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Gongjun</w:t>
      </w:r>
      <w:proofErr w:type="spellEnd"/>
      <w:r w:rsidRPr="008C1BDB">
        <w:rPr>
          <w:rFonts w:ascii="Arial" w:hAnsi="Arial" w:cs="Arial"/>
          <w:b/>
          <w:sz w:val="24"/>
          <w:szCs w:val="24"/>
        </w:rPr>
        <w:t xml:space="preserve">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Raoni</w:t>
      </w:r>
      <w:proofErr w:type="spellEnd"/>
      <w:r w:rsidRPr="008C1BDB">
        <w:rPr>
          <w:rFonts w:ascii="Arial" w:hAnsi="Arial" w:cs="Arial"/>
          <w:b/>
          <w:sz w:val="24"/>
          <w:szCs w:val="24"/>
        </w:rPr>
        <w:t xml:space="preserve"> Gwinner</w:t>
      </w:r>
      <w:r w:rsidRPr="008C1BDB">
        <w:rPr>
          <w:rFonts w:ascii="Arial" w:hAnsi="Arial" w:cs="Arial"/>
          <w:b/>
          <w:sz w:val="24"/>
          <w:szCs w:val="24"/>
          <w:vertAlign w:val="superscript"/>
        </w:rPr>
        <w:t>1,3</w:t>
      </w:r>
      <w:r w:rsidRPr="008C1BDB">
        <w:rPr>
          <w:rFonts w:ascii="Arial" w:hAnsi="Arial" w:cs="Arial"/>
          <w:b/>
          <w:sz w:val="24"/>
          <w:szCs w:val="24"/>
        </w:rPr>
        <w:t xml:space="preserve">, </w:t>
      </w:r>
      <w:proofErr w:type="spellStart"/>
      <w:r w:rsidRPr="008C1BDB">
        <w:rPr>
          <w:rFonts w:ascii="Arial" w:hAnsi="Arial" w:cs="Arial"/>
          <w:b/>
          <w:sz w:val="24"/>
          <w:szCs w:val="24"/>
        </w:rPr>
        <w:t>Dihan</w:t>
      </w:r>
      <w:proofErr w:type="spellEnd"/>
      <w:r w:rsidRPr="008C1BDB">
        <w:rPr>
          <w:rFonts w:ascii="Arial" w:hAnsi="Arial" w:cs="Arial"/>
          <w:b/>
          <w:sz w:val="24"/>
          <w:szCs w:val="24"/>
        </w:rPr>
        <w:t xml:space="preserve"> Gao</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Aysha</w:t>
      </w:r>
      <w:proofErr w:type="spellEnd"/>
      <w:r w:rsidRPr="008C1BDB">
        <w:rPr>
          <w:rFonts w:ascii="Arial" w:hAnsi="Arial" w:cs="Arial"/>
          <w:b/>
          <w:sz w:val="24"/>
          <w:szCs w:val="24"/>
        </w:rPr>
        <w:t xml:space="preserve"> Shafi</w:t>
      </w:r>
      <w:r w:rsidRPr="008C1BDB">
        <w:rPr>
          <w:rFonts w:ascii="Arial" w:hAnsi="Arial" w:cs="Arial"/>
          <w:b/>
          <w:sz w:val="24"/>
          <w:szCs w:val="24"/>
          <w:vertAlign w:val="superscript"/>
        </w:rPr>
        <w:t>1</w:t>
      </w:r>
      <w:r w:rsidRPr="008C1BDB">
        <w:rPr>
          <w:rFonts w:ascii="Arial" w:hAnsi="Arial" w:cs="Arial"/>
          <w:b/>
          <w:sz w:val="24"/>
          <w:szCs w:val="24"/>
        </w:rPr>
        <w:t xml:space="preserve">, Daniel J. </w:t>
      </w:r>
      <w:proofErr w:type="spellStart"/>
      <w:r w:rsidRPr="008C1BDB">
        <w:rPr>
          <w:rFonts w:ascii="Arial" w:hAnsi="Arial" w:cs="Arial"/>
          <w:b/>
          <w:sz w:val="24"/>
          <w:szCs w:val="24"/>
        </w:rPr>
        <w:t>Kliebenstein</w:t>
      </w:r>
      <w:proofErr w:type="spellEnd"/>
      <w:r w:rsidRPr="008C1BDB">
        <w:rPr>
          <w:rFonts w:ascii="Arial" w:hAnsi="Arial" w:cs="Arial"/>
          <w:b/>
          <w:sz w:val="24"/>
          <w:szCs w:val="24"/>
        </w:rPr>
        <w:t>*</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 xml:space="preserve">Department of Agriculture, </w:t>
      </w:r>
      <w:proofErr w:type="spellStart"/>
      <w:r w:rsidRPr="008C1BDB">
        <w:rPr>
          <w:rFonts w:ascii="Arial" w:hAnsi="Arial" w:cs="Arial"/>
          <w:sz w:val="24"/>
          <w:szCs w:val="24"/>
        </w:rPr>
        <w:t>Universidade</w:t>
      </w:r>
      <w:proofErr w:type="spellEnd"/>
      <w:r w:rsidRPr="008C1BDB">
        <w:rPr>
          <w:rFonts w:ascii="Arial" w:hAnsi="Arial" w:cs="Arial"/>
          <w:sz w:val="24"/>
          <w:szCs w:val="24"/>
        </w:rPr>
        <w:t xml:space="preserve"> Federal de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 xml:space="preserve">DynaMo Center of Excellence, University of Copenhagen, </w:t>
      </w:r>
      <w:proofErr w:type="spellStart"/>
      <w:r w:rsidRPr="008C1BDB">
        <w:rPr>
          <w:rFonts w:ascii="Arial" w:hAnsi="Arial" w:cs="Arial"/>
          <w:sz w:val="24"/>
          <w:szCs w:val="24"/>
        </w:rPr>
        <w:t>Thorvaldsensvej</w:t>
      </w:r>
      <w:proofErr w:type="spellEnd"/>
      <w:r w:rsidRPr="008C1BDB">
        <w:rPr>
          <w:rFonts w:ascii="Arial" w:hAnsi="Arial" w:cs="Arial"/>
          <w:sz w:val="24"/>
          <w:szCs w:val="24"/>
        </w:rPr>
        <w:t xml:space="preserve">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8"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72581ACB" w:rsidR="00F839E8" w:rsidRDefault="00232EF8" w:rsidP="00E65FA1">
      <w:pPr>
        <w:spacing w:line="360" w:lineRule="auto"/>
        <w:rPr>
          <w:rFonts w:ascii="Arial" w:hAnsi="Arial" w:cs="Arial"/>
          <w:b/>
          <w:sz w:val="24"/>
          <w:szCs w:val="24"/>
        </w:rPr>
      </w:pPr>
      <w:r w:rsidRPr="008C1BDB">
        <w:rPr>
          <w:rFonts w:ascii="Arial" w:hAnsi="Arial" w:cs="Arial"/>
          <w:b/>
          <w:sz w:val="24"/>
          <w:szCs w:val="24"/>
        </w:rPr>
        <w:t xml:space="preserve">Title: </w:t>
      </w:r>
      <w:r w:rsidR="00140D23" w:rsidRPr="00140D23">
        <w:rPr>
          <w:rFonts w:ascii="Arial" w:hAnsi="Arial" w:cs="Arial"/>
          <w:b/>
          <w:sz w:val="24"/>
          <w:szCs w:val="24"/>
        </w:rPr>
        <w:t xml:space="preserve"> </w:t>
      </w:r>
      <w:r w:rsidR="00140D23" w:rsidRPr="008C1BDB">
        <w:rPr>
          <w:rFonts w:ascii="Arial" w:hAnsi="Arial" w:cs="Arial"/>
          <w:b/>
          <w:sz w:val="24"/>
          <w:szCs w:val="24"/>
        </w:rPr>
        <w:t xml:space="preserve">Interactions of </w:t>
      </w:r>
      <w:r w:rsidR="003D5903">
        <w:rPr>
          <w:rFonts w:ascii="Arial" w:hAnsi="Arial" w:cs="Arial"/>
          <w:b/>
          <w:sz w:val="24"/>
          <w:szCs w:val="24"/>
        </w:rPr>
        <w:t>t</w:t>
      </w:r>
      <w:r w:rsidR="00140D23">
        <w:rPr>
          <w:rFonts w:ascii="Arial" w:hAnsi="Arial" w:cs="Arial"/>
          <w:b/>
          <w:sz w:val="24"/>
          <w:szCs w:val="24"/>
        </w:rPr>
        <w:t>omato</w:t>
      </w:r>
      <w:r w:rsidR="00140D23" w:rsidRPr="008C1BDB">
        <w:rPr>
          <w:rFonts w:ascii="Arial" w:hAnsi="Arial" w:cs="Arial"/>
          <w:b/>
          <w:sz w:val="24"/>
          <w:szCs w:val="24"/>
        </w:rPr>
        <w:t xml:space="preserve"> and </w:t>
      </w:r>
      <w:r w:rsidR="00140D23" w:rsidRPr="008C1BDB">
        <w:rPr>
          <w:rFonts w:ascii="Arial" w:hAnsi="Arial" w:cs="Arial"/>
          <w:b/>
          <w:i/>
          <w:sz w:val="24"/>
          <w:szCs w:val="24"/>
        </w:rPr>
        <w:t xml:space="preserve">Botrytis </w:t>
      </w:r>
      <w:r w:rsidR="00140D23" w:rsidRPr="008C1BDB">
        <w:rPr>
          <w:rFonts w:ascii="Arial" w:hAnsi="Arial" w:cs="Arial"/>
          <w:b/>
          <w:sz w:val="24"/>
          <w:szCs w:val="24"/>
        </w:rPr>
        <w:t>genetic diversity</w:t>
      </w:r>
      <w:r w:rsidR="00140D23">
        <w:rPr>
          <w:rFonts w:ascii="Arial" w:hAnsi="Arial" w:cs="Arial"/>
          <w:b/>
          <w:sz w:val="24"/>
          <w:szCs w:val="24"/>
        </w:rPr>
        <w:t>: Parsing the contributions of host differentiation, domestication and pathogen variation</w:t>
      </w:r>
      <w:r w:rsidRPr="008C1BDB">
        <w:rPr>
          <w:rFonts w:ascii="Arial" w:hAnsi="Arial" w:cs="Arial"/>
          <w:b/>
          <w:sz w:val="24"/>
          <w:szCs w:val="24"/>
        </w:rPr>
        <w:t xml:space="preserve"> </w:t>
      </w:r>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8C1BDB">
        <w:rPr>
          <w:rFonts w:ascii="Arial" w:hAnsi="Arial" w:cs="Arial"/>
          <w:color w:val="000000"/>
          <w:sz w:val="24"/>
          <w:szCs w:val="24"/>
          <w:shd w:val="clear" w:color="auto" w:fill="FFFFFF"/>
        </w:rPr>
        <w:t>Kliebenstein</w:t>
      </w:r>
      <w:proofErr w:type="spellEnd"/>
      <w:r w:rsidRPr="008C1BDB">
        <w:rPr>
          <w:rFonts w:ascii="Arial" w:hAnsi="Arial" w:cs="Arial"/>
          <w:color w:val="000000"/>
          <w:sz w:val="24"/>
          <w:szCs w:val="24"/>
          <w:shd w:val="clear" w:color="auto" w:fill="FFFFFF"/>
        </w:rPr>
        <w:t xml:space="preserve">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32CD353E" w:rsidR="000F79B1" w:rsidRDefault="00140D23" w:rsidP="00E65FA1">
      <w:pPr>
        <w:spacing w:line="360" w:lineRule="auto"/>
        <w:ind w:firstLine="720"/>
        <w:rPr>
          <w:rFonts w:ascii="Arial" w:hAnsi="Arial" w:cs="Arial"/>
          <w:sz w:val="24"/>
          <w:szCs w:val="24"/>
        </w:rPr>
      </w:pPr>
      <w:r>
        <w:rPr>
          <w:rFonts w:ascii="Arial" w:hAnsi="Arial" w:cs="Arial"/>
          <w:sz w:val="24"/>
          <w:szCs w:val="24"/>
        </w:rPr>
        <w:t>While the impact</w:t>
      </w:r>
      <w:r w:rsidR="00B45225">
        <w:rPr>
          <w:rFonts w:ascii="Arial" w:hAnsi="Arial" w:cs="Arial"/>
          <w:sz w:val="24"/>
          <w:szCs w:val="24"/>
        </w:rPr>
        <w:t>s</w:t>
      </w:r>
      <w:r>
        <w:rPr>
          <w:rFonts w:ascii="Arial" w:hAnsi="Arial" w:cs="Arial"/>
          <w:sz w:val="24"/>
          <w:szCs w:val="24"/>
        </w:rPr>
        <w:t xml:space="preserve"> of </w:t>
      </w:r>
      <w:r w:rsidR="00B45225">
        <w:rPr>
          <w:rFonts w:ascii="Arial" w:hAnsi="Arial" w:cs="Arial"/>
          <w:sz w:val="24"/>
          <w:szCs w:val="24"/>
        </w:rPr>
        <w:t xml:space="preserve">crop domestication </w:t>
      </w:r>
      <w:r>
        <w:rPr>
          <w:rFonts w:ascii="Arial" w:hAnsi="Arial" w:cs="Arial"/>
          <w:sz w:val="24"/>
          <w:szCs w:val="24"/>
        </w:rPr>
        <w:t>on specialist pathogens are well-studied, less</w:t>
      </w:r>
      <w:r w:rsidR="003E70BE" w:rsidRPr="008C1BDB">
        <w:rPr>
          <w:rFonts w:ascii="Arial" w:hAnsi="Arial" w:cs="Arial"/>
          <w:sz w:val="24"/>
          <w:szCs w:val="24"/>
        </w:rPr>
        <w:t xml:space="preserve"> is known about </w:t>
      </w:r>
      <w:r>
        <w:rPr>
          <w:rFonts w:ascii="Arial" w:hAnsi="Arial" w:cs="Arial"/>
          <w:sz w:val="24"/>
          <w:szCs w:val="24"/>
        </w:rPr>
        <w:t>the interaction of crop variation and generalist pathogens</w:t>
      </w:r>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w:t>
      </w:r>
      <w:r>
        <w:rPr>
          <w:rFonts w:ascii="Arial" w:hAnsi="Arial" w:cs="Arial"/>
          <w:sz w:val="24"/>
          <w:szCs w:val="24"/>
        </w:rPr>
        <w:t>genetic variation within a</w:t>
      </w:r>
      <w:r w:rsidR="003B3D0E">
        <w:rPr>
          <w:rFonts w:ascii="Arial" w:hAnsi="Arial" w:cs="Arial"/>
          <w:sz w:val="24"/>
          <w:szCs w:val="24"/>
        </w:rPr>
        <w:t xml:space="preserve"> </w:t>
      </w:r>
      <w:r w:rsidR="000A6823" w:rsidRPr="008C1BDB">
        <w:rPr>
          <w:rFonts w:ascii="Arial" w:hAnsi="Arial" w:cs="Arial"/>
          <w:sz w:val="24"/>
          <w:szCs w:val="24"/>
        </w:rPr>
        <w:t>crop</w:t>
      </w:r>
      <w:r w:rsidR="00702CED">
        <w:rPr>
          <w:rFonts w:ascii="Arial" w:hAnsi="Arial" w:cs="Arial"/>
          <w:sz w:val="24"/>
          <w:szCs w:val="24"/>
        </w:rPr>
        <w:t xml:space="preserve"> </w:t>
      </w:r>
      <w:r w:rsidR="000A6823" w:rsidRPr="008C1BDB">
        <w:rPr>
          <w:rFonts w:ascii="Arial" w:hAnsi="Arial" w:cs="Arial"/>
          <w:sz w:val="24"/>
          <w:szCs w:val="24"/>
        </w:rPr>
        <w:t xml:space="preserve">impacts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w:t>
      </w:r>
      <w:r w:rsidRPr="008C1BDB">
        <w:rPr>
          <w:rFonts w:ascii="Arial" w:hAnsi="Arial" w:cs="Arial"/>
          <w:sz w:val="24"/>
          <w:szCs w:val="24"/>
        </w:rPr>
        <w:t xml:space="preserve">we infected a collection of wild and domesticated tomato accessions with a genetically diverse population of the generalist pathogen </w:t>
      </w:r>
      <w:r w:rsidRPr="008C1BDB">
        <w:rPr>
          <w:rFonts w:ascii="Arial" w:hAnsi="Arial" w:cs="Arial"/>
          <w:i/>
          <w:sz w:val="24"/>
          <w:szCs w:val="24"/>
        </w:rPr>
        <w:t>Botrytis cinerea</w:t>
      </w:r>
      <w:r w:rsidRPr="008C1BDB">
        <w:rPr>
          <w:rFonts w:ascii="Arial" w:hAnsi="Arial" w:cs="Arial"/>
          <w:sz w:val="24"/>
          <w:szCs w:val="24"/>
        </w:rPr>
        <w:t xml:space="preserve">. </w:t>
      </w:r>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r w:rsidR="00197A11" w:rsidRPr="008C1BDB">
        <w:rPr>
          <w:rFonts w:ascii="Arial" w:hAnsi="Arial" w:cs="Arial"/>
          <w:i/>
          <w:sz w:val="24"/>
          <w:szCs w:val="24"/>
        </w:rPr>
        <w:t xml:space="preserve">Solanum lycopersicum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pimpinellifolium </w:t>
      </w:r>
      <w:r w:rsidR="00197A11" w:rsidRPr="008C1BDB">
        <w:rPr>
          <w:rFonts w:ascii="Arial" w:hAnsi="Arial" w:cs="Arial"/>
          <w:sz w:val="24"/>
          <w:szCs w:val="24"/>
        </w:rPr>
        <w:t>genotypes.</w:t>
      </w:r>
      <w:r w:rsidR="00CF11DF" w:rsidRPr="008C1BDB">
        <w:rPr>
          <w:rFonts w:ascii="Arial" w:hAnsi="Arial" w:cs="Arial"/>
          <w:sz w:val="24"/>
          <w:szCs w:val="24"/>
        </w:rPr>
        <w:t xml:space="preserve"> </w:t>
      </w:r>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significantly</w:t>
      </w:r>
      <w:r w:rsidR="00E87B0C">
        <w:rPr>
          <w:rFonts w:ascii="Arial" w:hAnsi="Arial" w:cs="Arial"/>
          <w:sz w:val="24"/>
          <w:szCs w:val="24"/>
        </w:rPr>
        <w:t xml:space="preserve"> </w:t>
      </w:r>
      <w:r w:rsidR="00397EE1">
        <w:rPr>
          <w:rFonts w:ascii="Arial" w:hAnsi="Arial" w:cs="Arial"/>
          <w:sz w:val="24"/>
          <w:szCs w:val="24"/>
        </w:rPr>
        <w:t>affected</w:t>
      </w:r>
      <w:r>
        <w:rPr>
          <w:rFonts w:ascii="Arial" w:hAnsi="Arial" w:cs="Arial"/>
          <w:sz w:val="24"/>
          <w:szCs w:val="24"/>
        </w:rPr>
        <w:t xml:space="preserve"> by large effects of the host and pathogen</w:t>
      </w:r>
      <w:r w:rsidR="00397EE1">
        <w:rPr>
          <w:rFonts w:ascii="Arial" w:hAnsi="Arial" w:cs="Arial"/>
          <w:sz w:val="24"/>
          <w:szCs w:val="24"/>
        </w:rPr>
        <w:t>’</w:t>
      </w:r>
      <w:r>
        <w:rPr>
          <w:rFonts w:ascii="Arial" w:hAnsi="Arial" w:cs="Arial"/>
          <w:sz w:val="24"/>
          <w:szCs w:val="24"/>
        </w:rPr>
        <w:t>s genotype</w:t>
      </w:r>
      <w:r w:rsidR="00397EE1">
        <w:rPr>
          <w:rFonts w:ascii="Arial" w:hAnsi="Arial" w:cs="Arial"/>
          <w:sz w:val="24"/>
          <w:szCs w:val="24"/>
        </w:rPr>
        <w:t>,</w:t>
      </w:r>
      <w:r>
        <w:rPr>
          <w:rFonts w:ascii="Arial" w:hAnsi="Arial" w:cs="Arial"/>
          <w:sz w:val="24"/>
          <w:szCs w:val="24"/>
        </w:rPr>
        <w:t xml:space="preserve"> with a much smaller contribution of domestication</w:t>
      </w:r>
      <w:r w:rsidR="00CF11DF" w:rsidRPr="008C1BDB">
        <w:rPr>
          <w:rFonts w:ascii="Arial" w:hAnsi="Arial" w:cs="Arial"/>
          <w:sz w:val="24"/>
          <w:szCs w:val="24"/>
        </w:rPr>
        <w:t xml:space="preserve">. </w:t>
      </w:r>
      <w:r>
        <w:rPr>
          <w:rFonts w:ascii="Arial" w:hAnsi="Arial" w:cs="Arial"/>
          <w:sz w:val="24"/>
          <w:szCs w:val="24"/>
        </w:rPr>
        <w:t>This pathogen collection also enables g</w:t>
      </w:r>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r>
        <w:rPr>
          <w:rFonts w:ascii="Arial" w:hAnsi="Arial" w:cs="Arial"/>
          <w:sz w:val="24"/>
          <w:szCs w:val="24"/>
        </w:rPr>
        <w:t xml:space="preserve">. GWA in the pathogen showed that virulence is </w:t>
      </w:r>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w:t>
      </w:r>
      <w:r>
        <w:rPr>
          <w:rFonts w:ascii="Arial" w:hAnsi="Arial" w:cs="Arial"/>
          <w:sz w:val="24"/>
          <w:szCs w:val="24"/>
        </w:rPr>
        <w:t>and involves a diversity of mechanisms</w:t>
      </w:r>
      <w:r w:rsidR="008A5ED9" w:rsidRPr="008C1BDB">
        <w:rPr>
          <w:rFonts w:ascii="Arial" w:hAnsi="Arial" w:cs="Arial"/>
          <w:sz w:val="24"/>
          <w:szCs w:val="24"/>
        </w:rPr>
        <w:t xml:space="preserve">. </w:t>
      </w:r>
      <w:r w:rsidR="00B45225">
        <w:rPr>
          <w:rFonts w:ascii="Arial" w:hAnsi="Arial" w:cs="Arial"/>
          <w:sz w:val="24"/>
          <w:szCs w:val="24"/>
        </w:rPr>
        <w:t>B</w:t>
      </w:r>
      <w:r w:rsidR="005A32CB" w:rsidRPr="008C1BDB">
        <w:rPr>
          <w:rFonts w:ascii="Arial" w:hAnsi="Arial" w:cs="Arial"/>
          <w:sz w:val="24"/>
          <w:szCs w:val="24"/>
        </w:rPr>
        <w:t xml:space="preserve">reeding against this pathogen would </w:t>
      </w:r>
      <w:r w:rsidR="00B45225">
        <w:rPr>
          <w:rFonts w:ascii="Arial" w:hAnsi="Arial" w:cs="Arial"/>
          <w:sz w:val="24"/>
          <w:szCs w:val="24"/>
        </w:rPr>
        <w:t xml:space="preserve">likely </w:t>
      </w:r>
      <w:r w:rsidR="005A32CB" w:rsidRPr="008C1BDB">
        <w:rPr>
          <w:rFonts w:ascii="Arial" w:hAnsi="Arial" w:cs="Arial"/>
          <w:sz w:val="24"/>
          <w:szCs w:val="24"/>
        </w:rPr>
        <w:t xml:space="preserve">need to utilize </w:t>
      </w:r>
      <w:r w:rsidR="00397EE1">
        <w:rPr>
          <w:rFonts w:ascii="Arial" w:hAnsi="Arial" w:cs="Arial"/>
          <w:sz w:val="24"/>
          <w:szCs w:val="24"/>
        </w:rPr>
        <w:t>diverse</w:t>
      </w:r>
      <w:r w:rsidR="005A32CB" w:rsidRPr="008C1BDB">
        <w:rPr>
          <w:rFonts w:ascii="Arial" w:hAnsi="Arial" w:cs="Arial"/>
          <w:sz w:val="24"/>
          <w:szCs w:val="24"/>
        </w:rPr>
        <w:t xml:space="preserve">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w:t>
      </w:r>
      <w:r w:rsidR="005A32CB" w:rsidRPr="008C1BDB">
        <w:rPr>
          <w:rFonts w:ascii="Arial" w:hAnsi="Arial" w:cs="Arial"/>
          <w:sz w:val="24"/>
          <w:szCs w:val="24"/>
        </w:rPr>
        <w:t xml:space="preserve">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allelic variation was </w:t>
      </w:r>
      <w:r w:rsidR="005A32CB" w:rsidRPr="008C1BDB">
        <w:rPr>
          <w:rFonts w:ascii="Arial" w:hAnsi="Arial" w:cs="Arial"/>
          <w:sz w:val="24"/>
          <w:szCs w:val="24"/>
        </w:rPr>
        <w:t>linked to altered virulence against the wild versus domesticated tomato</w:t>
      </w:r>
      <w:r w:rsidR="00397EE1">
        <w:rPr>
          <w:rFonts w:ascii="Arial" w:hAnsi="Arial" w:cs="Arial"/>
          <w:sz w:val="24"/>
          <w:szCs w:val="24"/>
        </w:rPr>
        <w:t>,</w:t>
      </w:r>
      <w:r>
        <w:rPr>
          <w:rFonts w:ascii="Arial" w:hAnsi="Arial" w:cs="Arial"/>
          <w:sz w:val="24"/>
          <w:szCs w:val="24"/>
        </w:rPr>
        <w:t xml:space="preserve"> as well as loci that could handle both groups</w:t>
      </w:r>
      <w:r w:rsidR="00CF11DF" w:rsidRPr="008C1BDB">
        <w:rPr>
          <w:rFonts w:ascii="Arial" w:hAnsi="Arial" w:cs="Arial"/>
          <w:sz w:val="24"/>
          <w:szCs w:val="24"/>
        </w:rPr>
        <w:t>.</w:t>
      </w:r>
      <w:r w:rsidR="00833029" w:rsidRPr="008C1BDB">
        <w:rPr>
          <w:rFonts w:ascii="Arial" w:hAnsi="Arial" w:cs="Arial"/>
          <w:sz w:val="24"/>
          <w:szCs w:val="24"/>
        </w:rPr>
        <w:t xml:space="preserve"> This generalist pathogen already has </w:t>
      </w:r>
      <w:r w:rsidR="00BD5B47">
        <w:rPr>
          <w:rFonts w:ascii="Arial" w:hAnsi="Arial" w:cs="Arial"/>
          <w:sz w:val="24"/>
          <w:szCs w:val="24"/>
        </w:rPr>
        <w:t>a large collection of</w:t>
      </w:r>
      <w:r w:rsidR="00833029" w:rsidRPr="008C1BDB">
        <w:rPr>
          <w:rFonts w:ascii="Arial" w:hAnsi="Arial" w:cs="Arial"/>
          <w:sz w:val="24"/>
          <w:szCs w:val="24"/>
        </w:rPr>
        <w:t xml:space="preserve"> allelic variation </w:t>
      </w:r>
      <w:r w:rsidR="00BD5B47">
        <w:rPr>
          <w:rFonts w:ascii="Arial" w:hAnsi="Arial" w:cs="Arial"/>
          <w:sz w:val="24"/>
          <w:szCs w:val="24"/>
        </w:rPr>
        <w:t>that must be considered when designing a breeding program</w:t>
      </w:r>
      <w:r w:rsidR="00833029" w:rsidRPr="008C1BDB">
        <w:rPr>
          <w:rFonts w:ascii="Arial" w:hAnsi="Arial" w:cs="Arial"/>
          <w:sz w:val="24"/>
          <w:szCs w:val="24"/>
        </w:rPr>
        <w:t>.</w:t>
      </w:r>
      <w:r w:rsidR="005A32CB" w:rsidRPr="008C1BDB">
        <w:rPr>
          <w:rFonts w:ascii="Arial" w:hAnsi="Arial" w:cs="Arial"/>
          <w:sz w:val="24"/>
          <w:szCs w:val="24"/>
        </w:rPr>
        <w:t xml:space="preserve"> </w:t>
      </w:r>
    </w:p>
    <w:p w14:paraId="67FC88C6" w14:textId="77777777" w:rsidR="00A97C72" w:rsidRDefault="00A97C72" w:rsidP="00E65FA1">
      <w:pPr>
        <w:spacing w:line="360" w:lineRule="auto"/>
        <w:rPr>
          <w:rFonts w:ascii="Arial" w:hAnsi="Arial" w:cs="Arial"/>
          <w:b/>
          <w:sz w:val="24"/>
          <w:szCs w:val="24"/>
        </w:rPr>
      </w:pPr>
    </w:p>
    <w:p w14:paraId="7964E2B9" w14:textId="2364AAE3"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t>Introduction</w:t>
      </w:r>
    </w:p>
    <w:p w14:paraId="59F5A64D" w14:textId="29EBA54F"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pathogens confer qualitative 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 xml:space="preserve">(Dangl and Jones 2001, Jones and Dangl 2006, Dodds and Rathjen 2010, </w:t>
      </w:r>
      <w:r w:rsidR="009B208D" w:rsidRPr="008C1BDB">
        <w:rPr>
          <w:rFonts w:ascii="Arial" w:hAnsi="Arial" w:cs="Arial"/>
          <w:noProof/>
          <w:sz w:val="24"/>
          <w:szCs w:val="24"/>
        </w:rPr>
        <w:lastRenderedPageBreak/>
        <w:t>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058048BE"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E4188C" w:rsidRPr="008C1BDB">
        <w:rPr>
          <w:rFonts w:ascii="Arial" w:hAnsi="Arial" w:cs="Arial"/>
          <w:sz w:val="24"/>
          <w:szCs w:val="24"/>
        </w:rPr>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(Quidde, Osbourn et al. 1998, 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w:t>
      </w:r>
      <w:r w:rsidR="00E00320" w:rsidRPr="008C1BDB">
        <w:rPr>
          <w:rFonts w:ascii="Arial" w:hAnsi="Arial" w:cs="Arial"/>
          <w:sz w:val="24"/>
          <w:szCs w:val="24"/>
        </w:rPr>
        <w:lastRenderedPageBreak/>
        <w:t>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13A1724F" w:rsidR="009836A7" w:rsidRPr="008C1BDB" w:rsidRDefault="00FF332B" w:rsidP="00E65FA1">
      <w:pPr>
        <w:spacing w:line="360" w:lineRule="auto"/>
        <w:ind w:firstLine="720"/>
        <w:rPr>
          <w:rFonts w:ascii="Arial" w:hAnsi="Arial" w:cs="Arial"/>
          <w:sz w:val="24"/>
          <w:szCs w:val="24"/>
        </w:rPr>
      </w:pPr>
      <w:r>
        <w:rPr>
          <w:rFonts w:ascii="Arial" w:hAnsi="Arial" w:cs="Arial"/>
          <w:sz w:val="24"/>
          <w:szCs w:val="24"/>
        </w:rPr>
        <w:t>Domestication of crop plants is a</w:t>
      </w:r>
      <w:r w:rsidRPr="008C1BDB">
        <w:rPr>
          <w:rFonts w:ascii="Arial" w:hAnsi="Arial" w:cs="Arial"/>
          <w:sz w:val="24"/>
          <w:szCs w:val="24"/>
        </w:rPr>
        <w:t xml:space="preserve"> </w:t>
      </w:r>
      <w:r w:rsidR="00DD787D" w:rsidRPr="008C1BDB">
        <w:rPr>
          <w:rFonts w:ascii="Arial" w:hAnsi="Arial" w:cs="Arial"/>
          <w:sz w:val="24"/>
          <w:szCs w:val="24"/>
        </w:rPr>
        <w:t>key evolutionary process in plants that has affected resistance to specialist pathogens</w:t>
      </w:r>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w:t>
      </w:r>
      <w:r>
        <w:rPr>
          <w:rFonts w:ascii="Arial" w:hAnsi="Arial" w:cs="Arial"/>
          <w:sz w:val="24"/>
          <w:szCs w:val="24"/>
        </w:rPr>
        <w:t>reduced</w:t>
      </w:r>
      <w:r w:rsidRPr="008C1BDB">
        <w:rPr>
          <w:rFonts w:ascii="Arial" w:hAnsi="Arial" w:cs="Arial"/>
          <w:sz w:val="24"/>
          <w:szCs w:val="24"/>
        </w:rPr>
        <w:t xml:space="preserve"> </w:t>
      </w:r>
      <w:r w:rsidR="00A01C5A" w:rsidRPr="008C1BDB">
        <w:rPr>
          <w:rFonts w:ascii="Arial" w:hAnsi="Arial" w:cs="Arial"/>
          <w:sz w:val="24"/>
          <w:szCs w:val="24"/>
        </w:rPr>
        <w:t>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w:t>
      </w:r>
      <w:r w:rsidR="00BD5B47">
        <w:rPr>
          <w:rFonts w:ascii="Arial" w:hAnsi="Arial" w:cs="Arial"/>
          <w:sz w:val="24"/>
          <w:szCs w:val="24"/>
        </w:rPr>
        <w:t xml:space="preserve"> quantify the effect of domestication on a broad generalist pathogen in comparison to the rest of the crop</w:t>
      </w:r>
      <w:r w:rsidR="00397EE1">
        <w:rPr>
          <w:rFonts w:ascii="Arial" w:hAnsi="Arial" w:cs="Arial"/>
          <w:sz w:val="24"/>
          <w:szCs w:val="24"/>
        </w:rPr>
        <w:t>’</w:t>
      </w:r>
      <w:r w:rsidR="00BD5B47">
        <w:rPr>
          <w:rFonts w:ascii="Arial" w:hAnsi="Arial" w:cs="Arial"/>
          <w:sz w:val="24"/>
          <w:szCs w:val="24"/>
        </w:rPr>
        <w:t>s standing variation to test how and if</w:t>
      </w:r>
      <w:r w:rsidR="00A303A1" w:rsidRPr="008C1BDB">
        <w:rPr>
          <w:rFonts w:ascii="Arial" w:hAnsi="Arial" w:cs="Arial"/>
          <w:sz w:val="24"/>
          <w:szCs w:val="24"/>
        </w:rPr>
        <w:t xml:space="preserve">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3383FCCB"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onary processes</w:t>
      </w:r>
      <w:r w:rsidR="00FF332B">
        <w:rPr>
          <w:rFonts w:ascii="Arial" w:hAnsi="Arial" w:cs="Arial"/>
          <w:sz w:val="24"/>
          <w:szCs w:val="24"/>
        </w:rPr>
        <w:t xml:space="preserve">. </w:t>
      </w:r>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broad</w:t>
      </w:r>
      <w:r w:rsidRPr="008C1BDB">
        <w:rPr>
          <w:rFonts w:ascii="Arial" w:hAnsi="Arial" w:cs="Arial"/>
          <w:sz w:val="24"/>
          <w:szCs w:val="24"/>
        </w:rPr>
        <w:t xml:space="preserve"> generalist pathogen that can infect most tested plants</w:t>
      </w:r>
      <w:r w:rsidR="00FF332B">
        <w:rPr>
          <w:rFonts w:ascii="Arial" w:hAnsi="Arial" w:cs="Arial"/>
          <w:sz w:val="24"/>
          <w:szCs w:val="24"/>
        </w:rPr>
        <w:t>,</w:t>
      </w:r>
      <w:r w:rsidRPr="008C1BDB">
        <w:rPr>
          <w:rFonts w:ascii="Arial" w:hAnsi="Arial" w:cs="Arial"/>
          <w:sz w:val="24"/>
          <w:szCs w:val="24"/>
        </w:rPr>
        <w:t xml:space="preserve"> from bryophytes to eudicots</w:t>
      </w:r>
      <w:r w:rsidR="00FF332B">
        <w:rPr>
          <w:rFonts w:ascii="Arial" w:hAnsi="Arial" w:cs="Arial"/>
          <w:sz w:val="24"/>
          <w:szCs w:val="24"/>
        </w:rPr>
        <w:t>,</w:t>
      </w:r>
      <w:r w:rsidRPr="008C1BDB">
        <w:rPr>
          <w:rFonts w:ascii="Arial" w:hAnsi="Arial" w:cs="Arial"/>
          <w:sz w:val="24"/>
          <w:szCs w:val="24"/>
        </w:rPr>
        <w:t xml:space="preserve">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(Nicot and Baille 1996, Elad, Williamson et al. 2007, Fillinger 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r w:rsidR="00BD5B47"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8C1BDB">
        <w:rPr>
          <w:rFonts w:ascii="Arial" w:hAnsi="Arial" w:cs="Arial"/>
          <w:sz w:val="24"/>
          <w:szCs w:val="24"/>
        </w:rPr>
        <w:instrText xml:space="preserve"> ADDIN EN.CITE </w:instrText>
      </w:r>
      <w:r w:rsidR="00BD5B47"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8C1BDB">
        <w:rPr>
          <w:rFonts w:ascii="Arial" w:hAnsi="Arial" w:cs="Arial"/>
          <w:sz w:val="24"/>
          <w:szCs w:val="24"/>
        </w:rPr>
        <w:instrText xml:space="preserve"> ADDIN EN.CITE.DATA </w:instrText>
      </w:r>
      <w:r w:rsidR="00BD5B47" w:rsidRPr="008C1BDB">
        <w:rPr>
          <w:rFonts w:ascii="Arial" w:hAnsi="Arial" w:cs="Arial"/>
          <w:sz w:val="24"/>
          <w:szCs w:val="24"/>
        </w:rPr>
      </w:r>
      <w:r w:rsidR="00BD5B47" w:rsidRPr="008C1BDB">
        <w:rPr>
          <w:rFonts w:ascii="Arial" w:hAnsi="Arial" w:cs="Arial"/>
          <w:sz w:val="24"/>
          <w:szCs w:val="24"/>
        </w:rPr>
        <w:fldChar w:fldCharType="end"/>
      </w:r>
      <w:r w:rsidR="00BD5B47" w:rsidRPr="008C1BDB">
        <w:rPr>
          <w:rFonts w:ascii="Arial" w:hAnsi="Arial" w:cs="Arial"/>
          <w:sz w:val="24"/>
          <w:szCs w:val="24"/>
        </w:rPr>
      </w:r>
      <w:r w:rsidR="00BD5B47" w:rsidRPr="008C1BDB">
        <w:rPr>
          <w:rFonts w:ascii="Arial" w:hAnsi="Arial" w:cs="Arial"/>
          <w:sz w:val="24"/>
          <w:szCs w:val="24"/>
        </w:rPr>
        <w:fldChar w:fldCharType="separate"/>
      </w:r>
      <w:r w:rsidR="00BD5B47" w:rsidRPr="008C1BDB">
        <w:rPr>
          <w:rFonts w:ascii="Arial" w:hAnsi="Arial" w:cs="Arial"/>
          <w:noProof/>
          <w:sz w:val="24"/>
          <w:szCs w:val="24"/>
        </w:rPr>
        <w:t xml:space="preserve">(Deighton, Muckenschnabel et al. 2001, </w:t>
      </w:r>
      <w:r w:rsidR="00BD5B47" w:rsidRPr="008C1BDB">
        <w:rPr>
          <w:rFonts w:ascii="Arial" w:hAnsi="Arial" w:cs="Arial"/>
          <w:noProof/>
          <w:sz w:val="24"/>
          <w:szCs w:val="24"/>
        </w:rPr>
        <w:lastRenderedPageBreak/>
        <w:t>Finkers, van Heusden et al. 2007, Ten Have, van Berloo et al. 2007, Corwin, Subedy et al. 2016)</w:t>
      </w:r>
      <w:r w:rsidR="00BD5B47" w:rsidRPr="008C1BDB">
        <w:rPr>
          <w:rFonts w:ascii="Arial" w:hAnsi="Arial" w:cs="Arial"/>
          <w:sz w:val="24"/>
          <w:szCs w:val="24"/>
        </w:rPr>
        <w:fldChar w:fldCharType="end"/>
      </w:r>
      <w:r w:rsidR="00BD5B47">
        <w:rPr>
          <w:rFonts w:ascii="Arial" w:hAnsi="Arial" w:cs="Arial"/>
          <w:sz w:val="24"/>
          <w:szCs w:val="24"/>
        </w:rPr>
        <w:t>. This is</w:t>
      </w:r>
      <w:r w:rsidR="00BD5B47" w:rsidRPr="008C1BDB">
        <w:rPr>
          <w:rFonts w:ascii="Arial" w:hAnsi="Arial" w:cs="Arial"/>
          <w:sz w:val="24"/>
          <w:szCs w:val="24"/>
        </w:rPr>
        <w:t xml:space="preserve"> </w:t>
      </w:r>
      <w:r w:rsidRPr="008C1BDB">
        <w:rPr>
          <w:rFonts w:ascii="Arial" w:hAnsi="Arial" w:cs="Arial"/>
          <w:sz w:val="24"/>
          <w:szCs w:val="24"/>
        </w:rPr>
        <w:t xml:space="preserve">in contrast to pathogens like </w:t>
      </w:r>
      <w:r w:rsidR="00EA6EAB" w:rsidRPr="008C1BDB">
        <w:rPr>
          <w:rFonts w:ascii="Arial" w:hAnsi="Arial" w:cs="Arial"/>
          <w:i/>
          <w:sz w:val="24"/>
          <w:szCs w:val="24"/>
        </w:rPr>
        <w:t xml:space="preserve">Fusarium </w:t>
      </w:r>
      <w:proofErr w:type="spellStart"/>
      <w:r w:rsidR="00EA6EAB" w:rsidRPr="008C1BDB">
        <w:rPr>
          <w:rFonts w:ascii="Arial" w:hAnsi="Arial" w:cs="Arial"/>
          <w:i/>
          <w:sz w:val="24"/>
          <w:szCs w:val="24"/>
        </w:rPr>
        <w:t>oxysporum</w:t>
      </w:r>
      <w:proofErr w:type="spellEnd"/>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proofErr w:type="spellStart"/>
      <w:r w:rsidR="00D3121D" w:rsidRPr="008C1BDB">
        <w:rPr>
          <w:rFonts w:ascii="Arial" w:hAnsi="Arial" w:cs="Arial"/>
          <w:sz w:val="24"/>
          <w:szCs w:val="24"/>
        </w:rPr>
        <w:t>botrydial</w:t>
      </w:r>
      <w:proofErr w:type="spellEnd"/>
      <w:r w:rsidR="00D3121D" w:rsidRPr="008C1BDB">
        <w:rPr>
          <w:rFonts w:ascii="Arial" w:hAnsi="Arial" w:cs="Arial"/>
          <w:sz w:val="24"/>
          <w:szCs w:val="24"/>
        </w:rPr>
        <w:t xml:space="preserve"> and </w:t>
      </w:r>
      <w:proofErr w:type="spellStart"/>
      <w:r w:rsidR="00D3121D" w:rsidRPr="008C1BDB">
        <w:rPr>
          <w:rFonts w:ascii="Arial" w:hAnsi="Arial" w:cs="Arial"/>
          <w:sz w:val="24"/>
          <w:szCs w:val="24"/>
        </w:rPr>
        <w:t>botcinic</w:t>
      </w:r>
      <w:proofErr w:type="spellEnd"/>
      <w:r w:rsidR="00D3121D" w:rsidRPr="008C1BDB">
        <w:rPr>
          <w:rFonts w:ascii="Arial" w:hAnsi="Arial" w:cs="Arial"/>
          <w:sz w:val="24"/>
          <w:szCs w:val="24"/>
        </w:rPr>
        <w:t xml:space="preserve">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ZGItaWQ9ImEyeDJ0enN6amZkMnpqZWQwZThwc2ZkdGQwZGFhZnd3cjAwMiIgdGltZXN0YW1wPSIw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ZGItaWQ9ImEyeDJ0enN6amZkMnpqZWQwZThwc2ZkdGQwZGFhZnd3cjAwMiIgdGltZXN0YW1wPSIw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r w:rsidR="00BD5B47">
        <w:rPr>
          <w:rFonts w:ascii="Arial" w:hAnsi="Arial" w:cs="Arial"/>
          <w:sz w:val="24"/>
          <w:szCs w:val="24"/>
        </w:rPr>
        <w:t>This standing diversity in</w:t>
      </w:r>
      <w:r w:rsidR="00A01C5A" w:rsidRPr="008C1BDB">
        <w:rPr>
          <w:rFonts w:ascii="Arial" w:hAnsi="Arial" w:cs="Arial"/>
          <w:sz w:val="24"/>
          <w:szCs w:val="24"/>
        </w:rPr>
        <w:t xml:space="preserv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22052D">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22052D">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B. cinerea</w:t>
      </w:r>
      <w:r w:rsidR="001B13C4">
        <w:rPr>
          <w:rFonts w:ascii="Arial" w:hAnsi="Arial" w:cs="Arial"/>
          <w:sz w:val="24"/>
          <w:szCs w:val="24"/>
        </w:rPr>
        <w:t>,</w:t>
      </w:r>
      <w:r w:rsidR="003F292E" w:rsidRPr="008C1BDB">
        <w:rPr>
          <w:rFonts w:ascii="Arial" w:hAnsi="Arial" w:cs="Arial"/>
          <w:sz w:val="24"/>
          <w:szCs w:val="24"/>
        </w:rPr>
        <w:t xml:space="preserve"> </w:t>
      </w:r>
      <w:r w:rsidR="0081659F">
        <w:rPr>
          <w:rFonts w:ascii="Arial" w:hAnsi="Arial" w:cs="Arial"/>
          <w:sz w:val="24"/>
          <w:szCs w:val="24"/>
        </w:rPr>
        <w:t>37</w:t>
      </w:r>
      <w:r w:rsidR="00DC7B96" w:rsidRPr="008C1BDB">
        <w:rPr>
          <w:rFonts w:ascii="Arial" w:hAnsi="Arial" w:cs="Arial"/>
          <w:sz w:val="24"/>
          <w:szCs w:val="24"/>
        </w:rPr>
        <w:t xml:space="preserve"> SNP/kb</w:t>
      </w:r>
      <w:r w:rsidR="00CA37C4" w:rsidRPr="008C1BDB">
        <w:rPr>
          <w:rFonts w:ascii="Arial" w:hAnsi="Arial" w:cs="Arial"/>
          <w:sz w:val="24"/>
          <w:szCs w:val="24"/>
        </w:rPr>
        <w:t>,</w:t>
      </w:r>
      <w:r w:rsidR="00A01C5A" w:rsidRPr="008C1BDB">
        <w:rPr>
          <w:rFonts w:ascii="Arial" w:hAnsi="Arial" w:cs="Arial"/>
          <w:sz w:val="24"/>
          <w:szCs w:val="24"/>
        </w:rPr>
        <w:t xml:space="preserve"> </w:t>
      </w:r>
      <w:r w:rsidR="00796342" w:rsidRPr="008C1BDB">
        <w:rPr>
          <w:rFonts w:ascii="Arial" w:hAnsi="Arial" w:cs="Arial"/>
          <w:sz w:val="24"/>
          <w:szCs w:val="24"/>
        </w:rPr>
        <w:t xml:space="preserve">is </w:t>
      </w:r>
      <w:r w:rsidR="0081659F">
        <w:rPr>
          <w:rFonts w:ascii="Arial" w:hAnsi="Arial" w:cs="Arial"/>
          <w:sz w:val="24"/>
          <w:szCs w:val="24"/>
        </w:rPr>
        <w:t xml:space="preserve">much </w:t>
      </w:r>
      <w:r w:rsidR="00796342" w:rsidRPr="008C1BDB">
        <w:rPr>
          <w:rFonts w:ascii="Arial" w:hAnsi="Arial" w:cs="Arial"/>
          <w:sz w:val="24"/>
          <w:szCs w:val="24"/>
        </w:rPr>
        <w:t>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proofErr w:type="spellStart"/>
      <w:r w:rsidR="00DC7B96" w:rsidRPr="008C1BDB">
        <w:rPr>
          <w:rFonts w:ascii="Arial" w:hAnsi="Arial" w:cs="Arial"/>
          <w:i/>
          <w:sz w:val="24"/>
          <w:szCs w:val="24"/>
        </w:rPr>
        <w:t>Blumeria</w:t>
      </w:r>
      <w:proofErr w:type="spellEnd"/>
      <w:r w:rsidR="00DC7B96" w:rsidRPr="008C1BDB">
        <w:rPr>
          <w:rFonts w:ascii="Arial" w:hAnsi="Arial" w:cs="Arial"/>
          <w:i/>
          <w:sz w:val="24"/>
          <w:szCs w:val="24"/>
        </w:rPr>
        <w:t xml:space="preserve"> </w:t>
      </w:r>
      <w:proofErr w:type="spellStart"/>
      <w:r w:rsidR="00DC7B96" w:rsidRPr="008C1BDB">
        <w:rPr>
          <w:rFonts w:ascii="Arial" w:hAnsi="Arial" w:cs="Arial"/>
          <w:i/>
          <w:sz w:val="24"/>
          <w:szCs w:val="24"/>
        </w:rPr>
        <w:t>graminis</w:t>
      </w:r>
      <w:proofErr w:type="spellEnd"/>
      <w:r w:rsidR="00CE69EF" w:rsidRPr="008C1BDB">
        <w:rPr>
          <w:rFonts w:ascii="Arial" w:hAnsi="Arial" w:cs="Arial"/>
          <w:sz w:val="24"/>
          <w:szCs w:val="24"/>
        </w:rPr>
        <w:t>,</w:t>
      </w:r>
      <w:r w:rsidR="00C30B68" w:rsidRPr="008C1BDB">
        <w:rPr>
          <w:rFonts w:ascii="Arial" w:hAnsi="Arial" w:cs="Arial"/>
          <w:sz w:val="24"/>
          <w:szCs w:val="24"/>
        </w:rPr>
        <w:t xml:space="preserve"> 1.5 SNP/kb in </w:t>
      </w:r>
      <w:proofErr w:type="spellStart"/>
      <w:r w:rsidR="00C30B68" w:rsidRPr="008C1BDB">
        <w:rPr>
          <w:rFonts w:ascii="Arial" w:hAnsi="Arial" w:cs="Arial"/>
          <w:i/>
          <w:sz w:val="24"/>
          <w:szCs w:val="24"/>
        </w:rPr>
        <w:t>Melampsora</w:t>
      </w:r>
      <w:proofErr w:type="spellEnd"/>
      <w:r w:rsidR="00C30B68" w:rsidRPr="008C1BDB">
        <w:rPr>
          <w:rFonts w:ascii="Arial" w:hAnsi="Arial" w:cs="Arial"/>
          <w:i/>
          <w:sz w:val="24"/>
          <w:szCs w:val="24"/>
        </w:rPr>
        <w:t xml:space="preserve"> </w:t>
      </w:r>
      <w:proofErr w:type="spellStart"/>
      <w:r w:rsidR="00C30B68" w:rsidRPr="008C1BDB">
        <w:rPr>
          <w:rFonts w:ascii="Arial" w:hAnsi="Arial" w:cs="Arial"/>
          <w:i/>
          <w:sz w:val="24"/>
          <w:szCs w:val="24"/>
        </w:rPr>
        <w:t>larici-populina</w:t>
      </w:r>
      <w:proofErr w:type="spellEnd"/>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biotroph </w:t>
      </w:r>
      <w:proofErr w:type="spellStart"/>
      <w:r w:rsidR="00CE69EF" w:rsidRPr="008C1BDB">
        <w:rPr>
          <w:rFonts w:ascii="Arial" w:hAnsi="Arial" w:cs="Arial"/>
          <w:i/>
          <w:sz w:val="24"/>
          <w:szCs w:val="24"/>
        </w:rPr>
        <w:t>Plasmodiophora</w:t>
      </w:r>
      <w:proofErr w:type="spellEnd"/>
      <w:r w:rsidR="00CE69EF" w:rsidRPr="008C1BDB">
        <w:rPr>
          <w:rFonts w:ascii="Arial" w:hAnsi="Arial" w:cs="Arial"/>
          <w:i/>
          <w:sz w:val="24"/>
          <w:szCs w:val="24"/>
        </w:rPr>
        <w:t xml:space="preserve"> </w:t>
      </w:r>
      <w:proofErr w:type="spellStart"/>
      <w:r w:rsidR="00CE69EF" w:rsidRPr="008C1BDB">
        <w:rPr>
          <w:rFonts w:ascii="Arial" w:hAnsi="Arial" w:cs="Arial"/>
          <w:i/>
          <w:sz w:val="24"/>
          <w:szCs w:val="24"/>
        </w:rPr>
        <w:t>brassicae</w:t>
      </w:r>
      <w:proofErr w:type="spellEnd"/>
      <w:r w:rsidR="0081659F">
        <w:rPr>
          <w:rFonts w:ascii="Arial" w:hAnsi="Arial" w:cs="Arial"/>
          <w:sz w:val="24"/>
          <w:szCs w:val="24"/>
        </w:rPr>
        <w:t>,</w:t>
      </w:r>
      <w:r w:rsidR="0081659F">
        <w:rPr>
          <w:rFonts w:ascii="Arial" w:hAnsi="Arial" w:cs="Arial"/>
          <w:i/>
          <w:sz w:val="24"/>
          <w:szCs w:val="24"/>
        </w:rPr>
        <w:t xml:space="preserve"> </w:t>
      </w:r>
      <w:r w:rsidR="0081659F">
        <w:rPr>
          <w:rFonts w:ascii="Arial" w:hAnsi="Arial" w:cs="Arial"/>
          <w:sz w:val="24"/>
          <w:szCs w:val="24"/>
        </w:rPr>
        <w:t xml:space="preserve">12.3 SNP/kb in the wheat stem rust pathogen </w:t>
      </w:r>
      <w:r w:rsidR="0081659F">
        <w:rPr>
          <w:rFonts w:ascii="Arial" w:hAnsi="Arial" w:cs="Arial"/>
          <w:i/>
          <w:sz w:val="24"/>
          <w:szCs w:val="24"/>
        </w:rPr>
        <w:t xml:space="preserve">Puccinia </w:t>
      </w:r>
      <w:proofErr w:type="spellStart"/>
      <w:r w:rsidR="0081659F">
        <w:rPr>
          <w:rFonts w:ascii="Arial" w:hAnsi="Arial" w:cs="Arial"/>
          <w:i/>
          <w:sz w:val="24"/>
          <w:szCs w:val="24"/>
        </w:rPr>
        <w:t>graminis</w:t>
      </w:r>
      <w:proofErr w:type="spellEnd"/>
      <w:r w:rsidR="0081659F">
        <w:rPr>
          <w:rFonts w:ascii="Arial" w:hAnsi="Arial" w:cs="Arial"/>
          <w:sz w:val="24"/>
          <w:szCs w:val="24"/>
        </w:rPr>
        <w:t xml:space="preserve"> f. sp. </w:t>
      </w:r>
      <w:proofErr w:type="spellStart"/>
      <w:r w:rsidR="0081659F">
        <w:rPr>
          <w:rFonts w:ascii="Arial" w:hAnsi="Arial" w:cs="Arial"/>
          <w:i/>
          <w:sz w:val="24"/>
          <w:szCs w:val="24"/>
        </w:rPr>
        <w:t>tritici</w:t>
      </w:r>
      <w:proofErr w:type="spellEnd"/>
      <w:r w:rsidR="00DC7B96" w:rsidRPr="008C1BDB">
        <w:rPr>
          <w:rFonts w:ascii="Arial" w:hAnsi="Arial" w:cs="Arial"/>
          <w:sz w:val="24"/>
          <w:szCs w:val="24"/>
        </w:rPr>
        <w:t>)</w:t>
      </w:r>
      <w:r w:rsidR="0081659F">
        <w:rPr>
          <w:rFonts w:ascii="Arial" w:hAnsi="Arial" w:cs="Arial"/>
          <w:sz w:val="24"/>
          <w:szCs w:val="24"/>
        </w:rPr>
        <w:t xml:space="preserve"> and human pathogens (3-6 SNP/kb in </w:t>
      </w:r>
      <w:r w:rsidR="0081659F">
        <w:rPr>
          <w:rFonts w:ascii="Arial" w:hAnsi="Arial" w:cs="Arial"/>
          <w:i/>
          <w:sz w:val="24"/>
          <w:szCs w:val="24"/>
        </w:rPr>
        <w:t>Mycobacterium tuberculosis)</w:t>
      </w:r>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r w:rsidR="005B390E">
        <w:rPr>
          <w:rFonts w:ascii="Arial" w:hAnsi="Arial" w:cs="Arial"/>
          <w:sz w:val="24"/>
          <w:szCs w:val="24"/>
        </w:rPr>
        <w:t xml:space="preserve"> (</w:t>
      </w:r>
      <w:r w:rsidR="00DF5219">
        <w:rPr>
          <w:rFonts w:ascii="Arial" w:hAnsi="Arial" w:cs="Arial"/>
          <w:sz w:val="24"/>
          <w:szCs w:val="24"/>
        </w:rPr>
        <w:t xml:space="preserve">Supplemental Figure </w:t>
      </w:r>
      <w:r w:rsidR="00583E28">
        <w:rPr>
          <w:rFonts w:ascii="Arial" w:hAnsi="Arial" w:cs="Arial"/>
          <w:sz w:val="24"/>
          <w:szCs w:val="24"/>
        </w:rPr>
        <w:t>1</w:t>
      </w:r>
      <w:r w:rsidR="005B390E">
        <w:rPr>
          <w:rFonts w:ascii="Arial" w:hAnsi="Arial" w:cs="Arial"/>
          <w:sz w:val="24"/>
          <w:szCs w:val="24"/>
        </w:rPr>
        <w:t>)</w:t>
      </w:r>
      <w:r w:rsidR="00B248E2">
        <w:rPr>
          <w:rFonts w:ascii="Arial" w:hAnsi="Arial" w:cs="Arial"/>
          <w:sz w:val="24"/>
          <w:szCs w:val="24"/>
        </w:rPr>
        <w:t xml:space="preserve"> </w:t>
      </w:r>
      <w:r w:rsidR="002345CD">
        <w:rPr>
          <w:rFonts w:ascii="Arial" w:hAnsi="Arial" w:cs="Arial"/>
          <w:sz w:val="24"/>
          <w:szCs w:val="24"/>
        </w:rPr>
        <w:fldChar w:fldCharType="begin"/>
      </w:r>
      <w:r w:rsidR="002345CD">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Pr>
          <w:rFonts w:ascii="Arial" w:hAnsi="Arial" w:cs="Arial"/>
          <w:sz w:val="24"/>
          <w:szCs w:val="24"/>
        </w:rPr>
        <w:fldChar w:fldCharType="separate"/>
      </w:r>
      <w:r w:rsidR="002345CD">
        <w:rPr>
          <w:rFonts w:ascii="Arial" w:hAnsi="Arial" w:cs="Arial"/>
          <w:noProof/>
          <w:sz w:val="24"/>
          <w:szCs w:val="24"/>
        </w:rPr>
        <w:t>(Atwell, Corwin et al. 2018)</w:t>
      </w:r>
      <w:r w:rsidR="002345CD">
        <w:rPr>
          <w:rFonts w:ascii="Arial" w:hAnsi="Arial" w:cs="Arial"/>
          <w:sz w:val="24"/>
          <w:szCs w:val="24"/>
        </w:rPr>
        <w:fldChar w:fldCharType="end"/>
      </w:r>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 xml:space="preserve">the potential to challenge the host with a blend of diverse virulence </w:t>
      </w:r>
      <w:proofErr w:type="gramStart"/>
      <w:r w:rsidR="00A01C5A" w:rsidRPr="008C1BDB">
        <w:rPr>
          <w:rFonts w:ascii="Arial" w:hAnsi="Arial" w:cs="Arial"/>
          <w:sz w:val="24"/>
          <w:szCs w:val="24"/>
        </w:rPr>
        <w:t>mechanisms</w:t>
      </w:r>
      <w:r w:rsidR="005A412E">
        <w:rPr>
          <w:rFonts w:ascii="Arial" w:hAnsi="Arial" w:cs="Arial"/>
          <w:sz w:val="24"/>
          <w:szCs w:val="24"/>
        </w:rPr>
        <w:t xml:space="preserve"> </w:t>
      </w:r>
      <w:r w:rsidR="001B13C4" w:rsidRPr="001B13C4">
        <w:rPr>
          <w:rFonts w:ascii="Arial" w:hAnsi="Arial" w:cs="Arial"/>
          <w:sz w:val="24"/>
          <w:szCs w:val="24"/>
        </w:rPr>
        <w:t xml:space="preserve"> </w:t>
      </w:r>
      <w:r w:rsidR="001B13C4">
        <w:rPr>
          <w:rFonts w:ascii="Arial" w:hAnsi="Arial" w:cs="Arial"/>
          <w:sz w:val="24"/>
          <w:szCs w:val="24"/>
        </w:rPr>
        <w:t>to</w:t>
      </w:r>
      <w:proofErr w:type="gramEnd"/>
      <w:r w:rsidR="001B13C4" w:rsidRPr="008C1BDB">
        <w:rPr>
          <w:rFonts w:ascii="Arial" w:hAnsi="Arial" w:cs="Arial"/>
          <w:sz w:val="24"/>
          <w:szCs w:val="24"/>
        </w:rPr>
        <w:t xml:space="preserve"> identify the pathogen variation controlling quantitative virulence</w:t>
      </w:r>
      <w:r w:rsidR="001B13C4">
        <w:rPr>
          <w:rFonts w:ascii="Arial" w:hAnsi="Arial" w:cs="Arial"/>
          <w:sz w:val="24"/>
          <w:szCs w:val="24"/>
        </w:rPr>
        <w:t xml:space="preserve"> </w:t>
      </w:r>
      <w:r w:rsidR="00D3121D" w:rsidRPr="008C1BDB">
        <w:rPr>
          <w:rFonts w:ascii="Arial" w:hAnsi="Arial" w:cs="Arial"/>
          <w:sz w:val="24"/>
          <w:szCs w:val="24"/>
        </w:rPr>
        <w:t>.</w:t>
      </w:r>
    </w:p>
    <w:p w14:paraId="52C2E367" w14:textId="5985CBD4"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t xml:space="preserve">A model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w:t>
      </w:r>
      <w:r w:rsidR="00471076" w:rsidRPr="008C1BDB">
        <w:rPr>
          <w:rFonts w:ascii="Arial" w:hAnsi="Arial" w:cs="Arial"/>
          <w:sz w:val="24"/>
          <w:szCs w:val="24"/>
        </w:rPr>
        <w:t>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c2Vjb25kYXJ5LXRpdGxlPjwvdGl0bGVzPjxwZXJpb2RpY2FsPjxmdWxsLXRpdGxlPk1vbGVjdWxh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c2Vjb25kYXJ5LXRpdGxlPjwvdGl0bGVzPjxwZXJpb2RpY2FsPjxmdWxsLXRpdGxlPk1vbGVjdWxh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 xml:space="preserve">(Dıaz, ten Have et al. 2002, Finkers, van Heusden et al. 2007, </w:t>
      </w:r>
      <w:r w:rsidR="00042D5F" w:rsidRPr="008C1BDB">
        <w:rPr>
          <w:rFonts w:ascii="Arial" w:hAnsi="Arial" w:cs="Arial"/>
          <w:noProof/>
          <w:sz w:val="24"/>
          <w:szCs w:val="24"/>
        </w:rPr>
        <w:lastRenderedPageBreak/>
        <w:t>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including alterations in the 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 </w:instrText>
      </w:r>
      <w:r w:rsidR="001575AF">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EN.CITE.DATA </w:instrText>
      </w:r>
      <w:r w:rsidR="001575AF">
        <w:rPr>
          <w:rFonts w:ascii="Arial" w:hAnsi="Arial" w:cs="Arial"/>
          <w:sz w:val="24"/>
          <w:szCs w:val="24"/>
        </w:rPr>
      </w:r>
      <w:r w:rsidR="001575AF">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r w:rsidR="00090A18">
        <w:rPr>
          <w:rFonts w:ascii="Arial" w:hAnsi="Arial" w:cs="Arial"/>
          <w:sz w:val="24"/>
          <w:szCs w:val="24"/>
        </w:rPr>
        <w:t>diversity</w:t>
      </w:r>
      <w:r w:rsidR="00090A18" w:rsidRPr="008C1BDB">
        <w:rPr>
          <w:rFonts w:ascii="Arial" w:hAnsi="Arial" w:cs="Arial"/>
          <w:sz w:val="24"/>
          <w:szCs w:val="24"/>
        </w:rPr>
        <w:t xml:space="preserve"> </w:t>
      </w:r>
      <w:r w:rsidR="004766F2" w:rsidRPr="008C1BDB">
        <w:rPr>
          <w:rFonts w:ascii="Arial" w:hAnsi="Arial" w:cs="Arial"/>
          <w:sz w:val="24"/>
          <w:szCs w:val="24"/>
        </w:rPr>
        <w:t>within tomato</w:t>
      </w:r>
      <w:r w:rsidR="007A7AF3" w:rsidRPr="008C1BDB">
        <w:rPr>
          <w:rFonts w:ascii="Arial" w:hAnsi="Arial" w:cs="Arial"/>
          <w:sz w:val="24"/>
          <w:szCs w:val="24"/>
        </w:rPr>
        <w:t xml:space="preserve"> can alter traits known </w:t>
      </w:r>
      <w:r w:rsidR="005E4813">
        <w:rPr>
          <w:rFonts w:ascii="Arial" w:hAnsi="Arial" w:cs="Arial"/>
          <w:sz w:val="24"/>
          <w:szCs w:val="24"/>
        </w:rPr>
        <w:t xml:space="preserve">from other systems </w:t>
      </w:r>
      <w:r w:rsidR="007A7AF3" w:rsidRPr="008C1BDB">
        <w:rPr>
          <w:rFonts w:ascii="Arial" w:hAnsi="Arial" w:cs="Arial"/>
          <w:sz w:val="24"/>
          <w:szCs w:val="24"/>
        </w:rPr>
        <w:t xml:space="preserve">to influence </w:t>
      </w:r>
      <w:r w:rsidR="007A7AF3" w:rsidRPr="008C1BDB">
        <w:rPr>
          <w:rFonts w:ascii="Arial" w:hAnsi="Arial" w:cs="Arial"/>
          <w:i/>
          <w:sz w:val="24"/>
          <w:szCs w:val="24"/>
        </w:rPr>
        <w:t>B. cinerea</w:t>
      </w:r>
      <w:r w:rsidR="007A7AF3" w:rsidRPr="008C1BDB">
        <w:rPr>
          <w:rFonts w:ascii="Arial" w:hAnsi="Arial" w:cs="Arial"/>
          <w:sz w:val="24"/>
          <w:szCs w:val="24"/>
        </w:rPr>
        <w:t xml:space="preserve"> resistance.</w:t>
      </w:r>
      <w:r w:rsidR="00EA6EAB" w:rsidRPr="008C1BDB">
        <w:rPr>
          <w:rFonts w:ascii="Arial" w:hAnsi="Arial" w:cs="Arial"/>
          <w:sz w:val="24"/>
          <w:szCs w:val="24"/>
        </w:rPr>
        <w:t xml:space="preserve"> </w:t>
      </w:r>
      <w:r w:rsidR="00540B3E" w:rsidRPr="008C1BDB" w:rsidDel="005E4813">
        <w:rPr>
          <w:rFonts w:ascii="Arial" w:hAnsi="Arial" w:cs="Arial"/>
          <w:sz w:val="24"/>
          <w:szCs w:val="24"/>
        </w:rPr>
        <w:t xml:space="preserve">Tomato domestication </w:t>
      </w:r>
      <w:r w:rsidR="00E55832" w:rsidRPr="008C1BDB" w:rsidDel="005E4813">
        <w:rPr>
          <w:rFonts w:ascii="Arial" w:hAnsi="Arial" w:cs="Arial"/>
          <w:sz w:val="24"/>
          <w:szCs w:val="24"/>
        </w:rPr>
        <w:t>is typically</w:t>
      </w:r>
      <w:r w:rsidR="00540B3E" w:rsidRPr="008C1BDB" w:rsidDel="005E4813">
        <w:rPr>
          <w:rFonts w:ascii="Arial" w:hAnsi="Arial" w:cs="Arial"/>
          <w:sz w:val="24"/>
          <w:szCs w:val="24"/>
        </w:rPr>
        <w:t xml:space="preserve"> considered a single event, followed by extensive crop improvement </w:t>
      </w:r>
      <w:r w:rsidR="00075FF0" w:rsidRPr="008C1BDB" w:rsidDel="005E4813">
        <w:rPr>
          <w:rFonts w:ascii="Arial" w:hAnsi="Arial" w:cs="Arial"/>
          <w:sz w:val="24"/>
          <w:szCs w:val="24"/>
        </w:rPr>
        <w:fldChar w:fldCharType="begin"/>
      </w:r>
      <w:r w:rsidR="00190ECE" w:rsidRPr="008C1BDB" w:rsidDel="005E4813">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sidDel="005E4813">
        <w:rPr>
          <w:rFonts w:ascii="Arial" w:hAnsi="Arial" w:cs="Arial"/>
          <w:sz w:val="24"/>
          <w:szCs w:val="24"/>
        </w:rPr>
        <w:fldChar w:fldCharType="separate"/>
      </w:r>
      <w:r w:rsidR="00190ECE" w:rsidRPr="008C1BDB" w:rsidDel="005E4813">
        <w:rPr>
          <w:rFonts w:ascii="Arial" w:hAnsi="Arial" w:cs="Arial"/>
          <w:noProof/>
          <w:sz w:val="24"/>
          <w:szCs w:val="24"/>
        </w:rPr>
        <w:t>(Lin, Zhu et al. 2014, Blanca, Montero-Pau et al. 2015)</w:t>
      </w:r>
      <w:r w:rsidR="00075FF0" w:rsidRPr="008C1BDB" w:rsidDel="005E4813">
        <w:rPr>
          <w:rFonts w:ascii="Arial" w:hAnsi="Arial" w:cs="Arial"/>
          <w:sz w:val="24"/>
          <w:szCs w:val="24"/>
        </w:rPr>
        <w:fldChar w:fldCharType="end"/>
      </w:r>
      <w:r w:rsidR="00540B3E" w:rsidRPr="008C1BDB" w:rsidDel="005E4813">
        <w:rPr>
          <w:rFonts w:ascii="Arial" w:hAnsi="Arial" w:cs="Arial"/>
          <w:sz w:val="24"/>
          <w:szCs w:val="24"/>
        </w:rPr>
        <w:t xml:space="preserve">. </w:t>
      </w:r>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to directly </w:t>
      </w:r>
      <w:r w:rsidR="00F442A5" w:rsidRPr="008C1BDB">
        <w:rPr>
          <w:rFonts w:ascii="Arial" w:hAnsi="Arial" w:cs="Arial"/>
          <w:sz w:val="24"/>
          <w:szCs w:val="24"/>
        </w:rPr>
        <w:t xml:space="preserve">measure the interaction of </w:t>
      </w:r>
      <w:r w:rsidR="009F5CE5">
        <w:rPr>
          <w:rFonts w:ascii="Arial" w:hAnsi="Arial" w:cs="Arial"/>
          <w:sz w:val="24"/>
          <w:szCs w:val="24"/>
        </w:rPr>
        <w:t xml:space="preserve">domesticated </w:t>
      </w:r>
      <w:r w:rsidR="00F442A5" w:rsidRPr="008C1BDB">
        <w:rPr>
          <w:rFonts w:ascii="Arial" w:hAnsi="Arial" w:cs="Arial"/>
          <w:sz w:val="24"/>
          <w:szCs w:val="24"/>
        </w:rPr>
        <w:t xml:space="preserve">crop </w:t>
      </w:r>
      <w:r w:rsidR="009F5CE5">
        <w:rPr>
          <w:rFonts w:ascii="Arial" w:hAnsi="Arial" w:cs="Arial"/>
          <w:sz w:val="24"/>
          <w:szCs w:val="24"/>
        </w:rPr>
        <w:t>variation</w:t>
      </w:r>
      <w:r w:rsidR="009F5CE5" w:rsidRPr="008C1BDB">
        <w:rPr>
          <w:rFonts w:ascii="Arial" w:hAnsi="Arial" w:cs="Arial"/>
          <w:sz w:val="24"/>
          <w:szCs w:val="24"/>
        </w:rPr>
        <w:t xml:space="preserve"> </w:t>
      </w:r>
      <w:r w:rsidR="00F442A5" w:rsidRPr="008C1BDB">
        <w:rPr>
          <w:rFonts w:ascii="Arial" w:hAnsi="Arial" w:cs="Arial"/>
          <w:sz w:val="24"/>
          <w:szCs w:val="24"/>
        </w:rPr>
        <w:t xml:space="preserve">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 xml:space="preserve">to better understand the evolution of this </w:t>
      </w:r>
      <w:proofErr w:type="spellStart"/>
      <w:r w:rsidR="00F442A5" w:rsidRPr="008C1BDB">
        <w:rPr>
          <w:rFonts w:ascii="Arial" w:hAnsi="Arial" w:cs="Arial"/>
          <w:sz w:val="24"/>
          <w:szCs w:val="24"/>
        </w:rPr>
        <w:t>pathosystem</w:t>
      </w:r>
      <w:proofErr w:type="spellEnd"/>
      <w:r w:rsidRPr="008C1BDB">
        <w:rPr>
          <w:rFonts w:ascii="Arial" w:hAnsi="Arial" w:cs="Arial"/>
          <w:sz w:val="24"/>
          <w:szCs w:val="24"/>
        </w:rPr>
        <w:t>.</w:t>
      </w:r>
      <w:r w:rsidR="009836A7" w:rsidRPr="008C1BDB">
        <w:rPr>
          <w:rFonts w:ascii="Arial" w:hAnsi="Arial" w:cs="Arial"/>
          <w:sz w:val="24"/>
          <w:szCs w:val="24"/>
        </w:rPr>
        <w:t xml:space="preserve"> </w:t>
      </w:r>
    </w:p>
    <w:p w14:paraId="35B05A4C" w14:textId="0C918C21"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S. lycopersicum</w:t>
      </w:r>
      <w:r w:rsidR="00F442A5" w:rsidRPr="008C1BDB">
        <w:rPr>
          <w:rFonts w:ascii="Arial" w:hAnsi="Arial" w:cs="Arial"/>
          <w:sz w:val="24"/>
          <w:szCs w:val="24"/>
        </w:rPr>
        <w:t xml:space="preserve">, and wild tomato, </w:t>
      </w:r>
      <w:r w:rsidR="00D02CC3" w:rsidRPr="008C1BDB">
        <w:rPr>
          <w:rFonts w:ascii="Arial" w:hAnsi="Arial" w:cs="Arial"/>
          <w:i/>
          <w:sz w:val="24"/>
          <w:szCs w:val="24"/>
        </w:rPr>
        <w:t>S. pimpinellifolium</w:t>
      </w:r>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wild tomato species 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resistance. However, it is still unknown how domesticated and wild 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64046D" w:rsidRPr="008C1BDB">
        <w:rPr>
          <w:rFonts w:ascii="Arial" w:hAnsi="Arial" w:cs="Arial"/>
          <w:sz w:val="24"/>
          <w:szCs w:val="24"/>
        </w:rPr>
        <w:t>We selected accessions to sample major geographic origins 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mid- to 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r w:rsidR="002579BB" w:rsidRPr="008C1BDB">
        <w:rPr>
          <w:rFonts w:ascii="Arial" w:hAnsi="Arial" w:cs="Arial"/>
          <w:sz w:val="24"/>
          <w:szCs w:val="24"/>
        </w:rPr>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w:t>
      </w:r>
      <w:r w:rsidR="005E4813">
        <w:rPr>
          <w:rFonts w:ascii="Arial" w:hAnsi="Arial" w:cs="Arial"/>
          <w:i/>
          <w:sz w:val="24"/>
          <w:szCs w:val="24"/>
        </w:rPr>
        <w:t xml:space="preserve">S. lycopersicum </w:t>
      </w:r>
      <w:r w:rsidR="005E4813">
        <w:rPr>
          <w:rFonts w:ascii="Arial" w:hAnsi="Arial" w:cs="Arial"/>
          <w:sz w:val="24"/>
          <w:szCs w:val="24"/>
        </w:rPr>
        <w:t xml:space="preserve">and </w:t>
      </w:r>
      <w:r w:rsidR="005E4813">
        <w:rPr>
          <w:rFonts w:ascii="Arial" w:hAnsi="Arial" w:cs="Arial"/>
          <w:i/>
          <w:sz w:val="24"/>
          <w:szCs w:val="24"/>
        </w:rPr>
        <w:t>S. pimpinellifolium</w:t>
      </w:r>
      <w:r w:rsidR="002579BB" w:rsidRPr="008C1BDB">
        <w:rPr>
          <w:rFonts w:ascii="Arial" w:hAnsi="Arial" w:cs="Arial"/>
          <w:sz w:val="24"/>
          <w:szCs w:val="24"/>
        </w:rPr>
        <w:t xml:space="preserve">. </w:t>
      </w:r>
      <w:r w:rsidR="00F442A5" w:rsidRPr="008C1BDB">
        <w:rPr>
          <w:rFonts w:ascii="Arial" w:hAnsi="Arial" w:cs="Arial"/>
          <w:sz w:val="24"/>
          <w:szCs w:val="24"/>
        </w:rPr>
        <w:t>We conducted genome-</w:t>
      </w:r>
      <w:r w:rsidR="00F442A5" w:rsidRPr="008C1BDB">
        <w:rPr>
          <w:rFonts w:ascii="Arial" w:hAnsi="Arial" w:cs="Arial"/>
          <w:sz w:val="24"/>
          <w:szCs w:val="24"/>
        </w:rPr>
        <w:lastRenderedPageBreak/>
        <w:t xml:space="preserv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studies have conducted 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687CC3">
        <w:rPr>
          <w:rFonts w:ascii="Arial" w:hAnsi="Arial" w:cs="Arial"/>
          <w:sz w:val="24"/>
          <w:szCs w:val="24"/>
        </w:rPr>
        <w:t xml:space="preserve"> Our </w:t>
      </w:r>
      <w:r w:rsidR="006D3830">
        <w:rPr>
          <w:rFonts w:ascii="Arial" w:hAnsi="Arial" w:cs="Arial"/>
          <w:sz w:val="24"/>
          <w:szCs w:val="24"/>
        </w:rPr>
        <w:t xml:space="preserve">previously-sampled </w:t>
      </w:r>
      <w:r w:rsidR="00687CC3">
        <w:rPr>
          <w:rFonts w:ascii="Arial" w:hAnsi="Arial" w:cs="Arial"/>
          <w:sz w:val="24"/>
          <w:szCs w:val="24"/>
        </w:rPr>
        <w:t xml:space="preserve">isolate </w:t>
      </w:r>
      <w:r w:rsidR="006D3830">
        <w:rPr>
          <w:rFonts w:ascii="Arial" w:hAnsi="Arial" w:cs="Arial"/>
          <w:sz w:val="24"/>
          <w:szCs w:val="24"/>
        </w:rPr>
        <w:t>collection includes genetic diversity across 272,672 SNPs (</w:t>
      </w:r>
      <w:r w:rsidR="00DF5219">
        <w:rPr>
          <w:rFonts w:ascii="Arial" w:hAnsi="Arial" w:cs="Arial"/>
          <w:sz w:val="24"/>
          <w:szCs w:val="24"/>
        </w:rPr>
        <w:t xml:space="preserve">Supplemental Figure </w:t>
      </w:r>
      <w:r w:rsidR="00583E28">
        <w:rPr>
          <w:rFonts w:ascii="Arial" w:hAnsi="Arial" w:cs="Arial"/>
          <w:sz w:val="24"/>
          <w:szCs w:val="24"/>
        </w:rPr>
        <w:t>1</w:t>
      </w:r>
      <w:r w:rsidR="006D3830">
        <w:rPr>
          <w:rFonts w:ascii="Arial" w:hAnsi="Arial" w:cs="Arial"/>
          <w:sz w:val="24"/>
          <w:szCs w:val="24"/>
        </w:rPr>
        <w:t>)</w:t>
      </w:r>
      <w:r w:rsidR="00DC32A9">
        <w:rPr>
          <w:rFonts w:ascii="Arial" w:hAnsi="Arial" w:cs="Arial"/>
          <w:sz w:val="24"/>
          <w:szCs w:val="24"/>
        </w:rPr>
        <w:t xml:space="preserve"> </w:t>
      </w:r>
      <w:r w:rsidR="002345CD">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(Atwell, Corwin et al. 2015, Zhang, Corwin et al. 2017, Atwell, Corwin et al. 2018)</w:t>
      </w:r>
      <w:r w:rsidR="002345CD">
        <w:rPr>
          <w:rFonts w:ascii="Arial" w:hAnsi="Arial" w:cs="Arial"/>
          <w:sz w:val="24"/>
          <w:szCs w:val="24"/>
        </w:rPr>
        <w:fldChar w:fldCharType="end"/>
      </w:r>
      <w:r w:rsidR="006D3830">
        <w:rPr>
          <w:rFonts w:ascii="Arial" w:hAnsi="Arial" w:cs="Arial"/>
          <w:sz w:val="24"/>
          <w:szCs w:val="24"/>
        </w:rPr>
        <w:t xml:space="preserve">. </w:t>
      </w:r>
      <w:r w:rsidR="0041243A">
        <w:rPr>
          <w:rFonts w:ascii="Arial" w:hAnsi="Arial" w:cs="Arial"/>
          <w:sz w:val="24"/>
          <w:szCs w:val="24"/>
        </w:rPr>
        <w:t xml:space="preserve">We found that the genetic architecture of </w:t>
      </w:r>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586822C1"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r w:rsidR="009F5CE5">
        <w:rPr>
          <w:rFonts w:ascii="Arial" w:hAnsi="Arial" w:cs="Arial"/>
          <w:sz w:val="24"/>
          <w:szCs w:val="24"/>
        </w:rPr>
        <w:t xml:space="preserve">genetic variation </w:t>
      </w:r>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r w:rsidR="00890F0E" w:rsidRPr="008C1BDB">
        <w:rPr>
          <w:rFonts w:ascii="Arial" w:hAnsi="Arial" w:cs="Arial"/>
          <w:sz w:val="24"/>
          <w:szCs w:val="24"/>
        </w:rPr>
        <w:t xml:space="preserve">. </w:t>
      </w:r>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r w:rsidR="009F5A9F" w:rsidRPr="008C1BDB">
        <w:rPr>
          <w:rFonts w:ascii="Arial" w:hAnsi="Arial" w:cs="Arial"/>
          <w:i/>
          <w:sz w:val="24"/>
          <w:szCs w:val="24"/>
        </w:rPr>
        <w:t>Solanum lycopersicum</w:t>
      </w:r>
      <w:r w:rsidR="009F5A9F" w:rsidRPr="008C1BDB">
        <w:rPr>
          <w:rFonts w:ascii="Arial" w:hAnsi="Arial" w:cs="Arial"/>
          <w:sz w:val="24"/>
          <w:szCs w:val="24"/>
        </w:rPr>
        <w:t xml:space="preserve"> and 6 wild </w:t>
      </w:r>
      <w:r w:rsidR="009F5A9F" w:rsidRPr="008C1BDB">
        <w:rPr>
          <w:rFonts w:ascii="Arial" w:hAnsi="Arial" w:cs="Arial"/>
          <w:i/>
          <w:sz w:val="24"/>
          <w:szCs w:val="24"/>
        </w:rPr>
        <w:t>S. pimpinellifolium</w:t>
      </w:r>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S. lycopersicum</w:t>
      </w:r>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(Peralta, Spooner et al. 2008, Müller, Wijnen et al. 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 xml:space="preserve">Supplemental Figure </w:t>
      </w:r>
      <w:r w:rsidR="00583E28">
        <w:rPr>
          <w:rFonts w:ascii="Arial" w:hAnsi="Arial" w:cs="Arial"/>
          <w:sz w:val="24"/>
          <w:szCs w:val="24"/>
        </w:rPr>
        <w:t>2</w:t>
      </w:r>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from various eudicot plant hosts, including tomato stem tissue (2 isolates; T3, KT) and tomato fruit (3 isolates; KGB1, KGB2, Supersteak)</w:t>
      </w:r>
      <w:r w:rsidR="00D45A92">
        <w:rPr>
          <w:rFonts w:ascii="Arial" w:hAnsi="Arial" w:cs="Arial"/>
          <w:sz w:val="24"/>
          <w:szCs w:val="24"/>
        </w:rPr>
        <w:t xml:space="preserve"> </w:t>
      </w:r>
      <w:r w:rsidR="002345CD">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(Atwell, Corwin et al. 2015, Zhang, Corwin et al. 2017, Atwell, Corwin et al. 2018)</w:t>
      </w:r>
      <w:r w:rsidR="002345CD">
        <w:rPr>
          <w:rFonts w:ascii="Arial" w:hAnsi="Arial" w:cs="Arial"/>
          <w:sz w:val="24"/>
          <w:szCs w:val="24"/>
        </w:rPr>
        <w:fldChar w:fldCharType="end"/>
      </w:r>
      <w:r w:rsidR="00B56BCA" w:rsidRPr="008C1BDB">
        <w:rPr>
          <w:rFonts w:ascii="Arial" w:hAnsi="Arial" w:cs="Arial"/>
          <w:sz w:val="24"/>
          <w:szCs w:val="24"/>
        </w:rPr>
        <w:t xml:space="preserve">.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independent experiments in a randomized complete block design, giving 6 measurements per plant-pathogen combination, for a total of 3,276 lesions. </w:t>
      </w:r>
      <w:r w:rsidRPr="008C1BDB">
        <w:rPr>
          <w:rFonts w:ascii="Arial" w:hAnsi="Arial" w:cs="Arial"/>
          <w:sz w:val="24"/>
          <w:szCs w:val="24"/>
        </w:rPr>
        <w:t xml:space="preserve">Digital </w:t>
      </w:r>
      <w:r w:rsidRPr="008C1BDB">
        <w:rPr>
          <w:rFonts w:ascii="Arial" w:hAnsi="Arial" w:cs="Arial"/>
          <w:sz w:val="24"/>
          <w:szCs w:val="24"/>
        </w:rPr>
        <w:lastRenderedPageBreak/>
        <w:t>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r w:rsidR="0017357B">
        <w:rPr>
          <w:rFonts w:ascii="Arial" w:hAnsi="Arial" w:cs="Arial"/>
          <w:sz w:val="24"/>
          <w:szCs w:val="24"/>
        </w:rPr>
        <w:t>;</w:t>
      </w:r>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believed </w:t>
      </w:r>
      <w:bookmarkStart w:id="1"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1"/>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47E8D1F1" w14:textId="5812D901" w:rsidR="00E87B0C" w:rsidRPr="008C1BDB" w:rsidRDefault="00C2121E" w:rsidP="00A97C72">
      <w:pPr>
        <w:spacing w:line="360" w:lineRule="auto"/>
        <w:rPr>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We digitally measured the area of all developing lesions 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1).</w:t>
      </w:r>
      <w:r w:rsidR="00DF7B40">
        <w:rPr>
          <w:rFonts w:ascii="Arial" w:hAnsi="Arial" w:cs="Arial"/>
          <w:sz w:val="24"/>
          <w:szCs w:val="24"/>
        </w:rPr>
        <w:t xml:space="preserve"> We use the linear measurement of lesion area for several reasons. First, </w:t>
      </w:r>
      <w:bookmarkStart w:id="2" w:name="_Hlk527991790"/>
      <w:r w:rsidR="00DF7B40">
        <w:rPr>
          <w:rFonts w:ascii="Arial" w:hAnsi="Arial" w:cs="Arial"/>
          <w:sz w:val="24"/>
          <w:szCs w:val="24"/>
        </w:rPr>
        <w:t>in previous work</w:t>
      </w:r>
      <w:r w:rsidR="00CF3D2C">
        <w:rPr>
          <w:rFonts w:ascii="Arial" w:hAnsi="Arial" w:cs="Arial"/>
          <w:sz w:val="24"/>
          <w:szCs w:val="24"/>
        </w:rPr>
        <w:t xml:space="preserve"> 72 HPI </w:t>
      </w:r>
      <w:r w:rsidR="00FC746F">
        <w:rPr>
          <w:rFonts w:ascii="Arial" w:hAnsi="Arial" w:cs="Arial"/>
          <w:i/>
          <w:sz w:val="24"/>
          <w:szCs w:val="24"/>
        </w:rPr>
        <w:t xml:space="preserve">B. cinerea </w:t>
      </w:r>
      <w:r w:rsidR="004929E3">
        <w:rPr>
          <w:rFonts w:ascii="Arial" w:hAnsi="Arial" w:cs="Arial"/>
          <w:sz w:val="24"/>
          <w:szCs w:val="24"/>
        </w:rPr>
        <w:t>l</w:t>
      </w:r>
      <w:r w:rsidR="00FC746F">
        <w:rPr>
          <w:rFonts w:ascii="Arial" w:hAnsi="Arial" w:cs="Arial"/>
          <w:sz w:val="24"/>
          <w:szCs w:val="24"/>
        </w:rPr>
        <w:t xml:space="preserve">esion area growth </w:t>
      </w:r>
      <w:r w:rsidR="00CF3D2C">
        <w:rPr>
          <w:rFonts w:ascii="Arial" w:hAnsi="Arial" w:cs="Arial"/>
          <w:sz w:val="24"/>
          <w:szCs w:val="24"/>
        </w:rPr>
        <w:t>appears to enter a</w:t>
      </w:r>
      <w:r w:rsidR="00FC746F">
        <w:rPr>
          <w:rFonts w:ascii="Arial" w:hAnsi="Arial" w:cs="Arial"/>
          <w:sz w:val="24"/>
          <w:szCs w:val="24"/>
        </w:rPr>
        <w:t xml:space="preserve"> relatively </w:t>
      </w:r>
      <w:r w:rsidR="004929E3">
        <w:rPr>
          <w:rFonts w:ascii="Arial" w:hAnsi="Arial" w:cs="Arial"/>
          <w:sz w:val="24"/>
          <w:szCs w:val="24"/>
        </w:rPr>
        <w:t xml:space="preserve">linear </w:t>
      </w:r>
      <w:r w:rsidR="00CF3D2C">
        <w:rPr>
          <w:rFonts w:ascii="Arial" w:hAnsi="Arial" w:cs="Arial"/>
          <w:sz w:val="24"/>
          <w:szCs w:val="24"/>
        </w:rPr>
        <w:t xml:space="preserve">growth phase </w:t>
      </w:r>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(Rowe, Walley et al. 2010)</w:t>
      </w:r>
      <w:r w:rsidR="007D0146">
        <w:rPr>
          <w:rFonts w:ascii="Arial" w:hAnsi="Arial" w:cs="Arial"/>
          <w:sz w:val="24"/>
          <w:szCs w:val="24"/>
        </w:rPr>
        <w:fldChar w:fldCharType="end"/>
      </w:r>
      <w:r w:rsidR="00DF7B40">
        <w:rPr>
          <w:rFonts w:ascii="Arial" w:hAnsi="Arial" w:cs="Arial"/>
          <w:sz w:val="24"/>
          <w:szCs w:val="24"/>
        </w:rPr>
        <w:t xml:space="preserve">. Secondly, </w:t>
      </w:r>
      <w:r w:rsidR="00CF3D2C">
        <w:rPr>
          <w:rFonts w:ascii="Arial" w:hAnsi="Arial" w:cs="Arial"/>
          <w:sz w:val="24"/>
          <w:szCs w:val="24"/>
        </w:rPr>
        <w:t>previous research has</w:t>
      </w:r>
      <w:r w:rsidR="00DF7B40">
        <w:rPr>
          <w:rFonts w:ascii="Arial" w:hAnsi="Arial" w:cs="Arial"/>
          <w:sz w:val="24"/>
          <w:szCs w:val="24"/>
        </w:rPr>
        <w:t xml:space="preserve"> shown that the linear measurement behaves as a normally distributed trait</w:t>
      </w:r>
      <w:r w:rsidR="00480073">
        <w:rPr>
          <w:rFonts w:ascii="Arial" w:hAnsi="Arial" w:cs="Arial"/>
          <w:sz w:val="24"/>
          <w:szCs w:val="24"/>
        </w:rPr>
        <w:t xml:space="preserve"> </w:t>
      </w:r>
      <w:r w:rsidR="002345CD">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ZXQgYWwuIDIwMDUsIENvcndpbiwgQ29wZWxhbmQgZXQgYWwuIDIwMTYsIEF0d2VsbCwgQ29yd2lu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=
</w:fldData>
        </w:fldChar>
      </w:r>
      <w:r w:rsidR="00447D87">
        <w:rPr>
          <w:rFonts w:ascii="Arial" w:hAnsi="Arial" w:cs="Arial"/>
          <w:sz w:val="24"/>
          <w:szCs w:val="24"/>
        </w:rPr>
        <w:instrText xml:space="preserve"> ADDIN EN.CITE </w:instrText>
      </w:r>
      <w:r w:rsidR="00447D87">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ZXQgYWwuIDIwMDUsIENvcndpbiwgQ29wZWxhbmQgZXQgYWwuIDIwMTYsIEF0d2VsbCwgQ29yd2lu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=
</w:fldData>
        </w:fldChar>
      </w:r>
      <w:r w:rsidR="00447D87">
        <w:rPr>
          <w:rFonts w:ascii="Arial" w:hAnsi="Arial" w:cs="Arial"/>
          <w:sz w:val="24"/>
          <w:szCs w:val="24"/>
        </w:rPr>
        <w:instrText xml:space="preserve"> ADDIN EN.CITE.DATA </w:instrText>
      </w:r>
      <w:r w:rsidR="00447D87">
        <w:rPr>
          <w:rFonts w:ascii="Arial" w:hAnsi="Arial" w:cs="Arial"/>
          <w:sz w:val="24"/>
          <w:szCs w:val="24"/>
        </w:rPr>
      </w:r>
      <w:r w:rsidR="00447D87">
        <w:rPr>
          <w:rFonts w:ascii="Arial" w:hAnsi="Arial" w:cs="Arial"/>
          <w:sz w:val="24"/>
          <w:szCs w:val="24"/>
        </w:rPr>
        <w:fldChar w:fldCharType="end"/>
      </w:r>
      <w:r w:rsidR="002345CD">
        <w:rPr>
          <w:rFonts w:ascii="Arial" w:hAnsi="Arial" w:cs="Arial"/>
          <w:sz w:val="24"/>
          <w:szCs w:val="24"/>
        </w:rPr>
        <w:fldChar w:fldCharType="separate"/>
      </w:r>
      <w:r w:rsidR="002345CD">
        <w:rPr>
          <w:rFonts w:ascii="Arial" w:hAnsi="Arial" w:cs="Arial"/>
          <w:noProof/>
          <w:sz w:val="24"/>
          <w:szCs w:val="24"/>
        </w:rPr>
        <w:t>(Kliebenstein, Rowe et al. 2005, Corwin, Copeland et al. 2016, Atwell, Corwin et al. 2018, Fordyce, Soltis et al. 2018)</w:t>
      </w:r>
      <w:r w:rsidR="002345CD">
        <w:rPr>
          <w:rFonts w:ascii="Arial" w:hAnsi="Arial" w:cs="Arial"/>
          <w:sz w:val="24"/>
          <w:szCs w:val="24"/>
        </w:rPr>
        <w:fldChar w:fldCharType="end"/>
      </w:r>
      <w:r w:rsidR="00CF3D2C">
        <w:rPr>
          <w:rFonts w:ascii="Arial" w:hAnsi="Arial" w:cs="Arial"/>
          <w:sz w:val="24"/>
          <w:szCs w:val="24"/>
        </w:rPr>
        <w:t xml:space="preserve">. </w:t>
      </w:r>
      <w:r w:rsidR="00DF7B40">
        <w:rPr>
          <w:rFonts w:ascii="Arial" w:hAnsi="Arial" w:cs="Arial"/>
          <w:sz w:val="24"/>
          <w:szCs w:val="24"/>
        </w:rPr>
        <w:t xml:space="preserve">And finally, previous work has shown that Botrytis isolates display large variation in their unit biomass per lesion </w:t>
      </w:r>
      <w:r w:rsidR="00F31220">
        <w:rPr>
          <w:rFonts w:ascii="Arial" w:hAnsi="Arial" w:cs="Arial"/>
          <w:sz w:val="24"/>
          <w:szCs w:val="24"/>
        </w:rPr>
        <w:t xml:space="preserve">area </w:t>
      </w:r>
      <w:r w:rsidR="00DF7B40">
        <w:rPr>
          <w:rFonts w:ascii="Arial" w:hAnsi="Arial" w:cs="Arial"/>
          <w:sz w:val="24"/>
          <w:szCs w:val="24"/>
        </w:rPr>
        <w:t>and as such growth in biomass is not the sole factor driving this measure</w:t>
      </w:r>
      <w:r w:rsidR="00CF3D2C">
        <w:rPr>
          <w:rFonts w:ascii="Arial" w:hAnsi="Arial" w:cs="Arial"/>
          <w:sz w:val="24"/>
          <w:szCs w:val="24"/>
        </w:rPr>
        <w:t xml:space="preserve"> </w:t>
      </w:r>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(Corwin, Subedy et al. 2016)</w:t>
      </w:r>
      <w:r w:rsidR="007D0146">
        <w:rPr>
          <w:rFonts w:ascii="Arial" w:hAnsi="Arial" w:cs="Arial"/>
          <w:sz w:val="24"/>
          <w:szCs w:val="24"/>
        </w:rPr>
        <w:fldChar w:fldCharType="end"/>
      </w:r>
      <w:r w:rsidR="00CF3D2C">
        <w:rPr>
          <w:rFonts w:ascii="Arial" w:hAnsi="Arial" w:cs="Arial"/>
          <w:sz w:val="24"/>
          <w:szCs w:val="24"/>
        </w:rPr>
        <w:t>.</w:t>
      </w:r>
      <w:bookmarkEnd w:id="2"/>
      <w:r w:rsidR="00CF3D2C">
        <w:rPr>
          <w:rFonts w:ascii="Arial" w:hAnsi="Arial" w:cs="Arial"/>
          <w:sz w:val="24"/>
          <w:szCs w:val="24"/>
        </w:rPr>
        <w:t xml:space="preserve"> </w:t>
      </w:r>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 xml:space="preserve">0.67 </w:t>
      </w:r>
      <w:r w:rsidR="00561797" w:rsidRPr="008C1BDB">
        <w:rPr>
          <w:rFonts w:ascii="Arial" w:hAnsi="Arial" w:cs="Arial"/>
          <w:sz w:val="24"/>
          <w:szCs w:val="24"/>
        </w:rPr>
        <w:lastRenderedPageBreak/>
        <w:t>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r w:rsidR="00561797" w:rsidRPr="008C1BDB">
        <w:rPr>
          <w:rFonts w:ascii="Arial" w:hAnsi="Arial" w:cs="Arial"/>
          <w:sz w:val="24"/>
          <w:szCs w:val="24"/>
        </w:rPr>
        <w:t>0.94 CV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1c-h</w:t>
      </w:r>
      <w:r w:rsidR="00B65FBE" w:rsidRPr="008C1BDB">
        <w:rPr>
          <w:rFonts w:ascii="Arial" w:hAnsi="Arial" w:cs="Arial"/>
          <w:sz w:val="24"/>
          <w:szCs w:val="24"/>
        </w:rPr>
        <w:t>)</w:t>
      </w:r>
      <w:r w:rsidR="00561797" w:rsidRPr="008C1BDB">
        <w:rPr>
          <w:rFonts w:ascii="Arial" w:hAnsi="Arial" w:cs="Arial"/>
          <w:sz w:val="24"/>
          <w:szCs w:val="24"/>
        </w:rPr>
        <w:t>, with 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r w:rsidR="00FA3E2E">
        <w:rPr>
          <w:rFonts w:ascii="Arial" w:hAnsi="Arial" w:cs="Arial"/>
          <w:sz w:val="24"/>
          <w:szCs w:val="24"/>
        </w:rPr>
        <w:t>Supplemental Data Set 1</w:t>
      </w:r>
      <w:r w:rsidR="00FF4C2B" w:rsidRPr="008C1BDB">
        <w:rPr>
          <w:rFonts w:ascii="Arial" w:hAnsi="Arial" w:cs="Arial"/>
          <w:sz w:val="24"/>
          <w:szCs w:val="24"/>
        </w:rPr>
        <w:t>)</w:t>
      </w:r>
      <w:r w:rsidR="002652A8" w:rsidRPr="008C1BDB">
        <w:rPr>
          <w:rFonts w:ascii="Arial" w:hAnsi="Arial" w:cs="Arial"/>
          <w:sz w:val="24"/>
          <w:szCs w:val="24"/>
        </w:rPr>
        <w:t xml:space="preserve">. </w:t>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r w:rsidR="00B65FBE" w:rsidRPr="008C1BDB">
        <w:rPr>
          <w:rFonts w:ascii="Arial" w:hAnsi="Arial" w:cs="Arial"/>
          <w:sz w:val="24"/>
          <w:szCs w:val="24"/>
        </w:rPr>
        <w:t xml:space="preserve">). </w:t>
      </w:r>
      <w:r w:rsidR="00802355">
        <w:rPr>
          <w:rFonts w:ascii="Arial" w:hAnsi="Arial" w:cs="Arial"/>
          <w:sz w:val="24"/>
          <w:szCs w:val="24"/>
        </w:rPr>
        <w:t xml:space="preserve">Lesion size of </w:t>
      </w:r>
      <w:r w:rsidR="00802355" w:rsidRPr="00802355">
        <w:rPr>
          <w:rFonts w:ascii="Arial" w:hAnsi="Arial" w:cs="Arial"/>
          <w:i/>
          <w:sz w:val="24"/>
          <w:szCs w:val="24"/>
        </w:rPr>
        <w:t xml:space="preserve">B. cinerea </w:t>
      </w:r>
      <w:r w:rsidR="00802355">
        <w:rPr>
          <w:rFonts w:ascii="Arial" w:hAnsi="Arial" w:cs="Arial"/>
          <w:sz w:val="24"/>
          <w:szCs w:val="24"/>
        </w:rPr>
        <w:t xml:space="preserve">on tomato </w:t>
      </w:r>
      <w:r w:rsidR="00A2119C">
        <w:rPr>
          <w:rFonts w:ascii="Arial" w:hAnsi="Arial" w:cs="Arial"/>
          <w:sz w:val="24"/>
          <w:szCs w:val="24"/>
        </w:rPr>
        <w:t>showed a weak positive</w:t>
      </w:r>
      <w:r w:rsidR="00802355">
        <w:rPr>
          <w:rFonts w:ascii="Arial" w:hAnsi="Arial" w:cs="Arial"/>
          <w:sz w:val="24"/>
          <w:szCs w:val="24"/>
        </w:rPr>
        <w:t xml:space="preserve"> correlat</w:t>
      </w:r>
      <w:r w:rsidR="00A2119C">
        <w:rPr>
          <w:rFonts w:ascii="Arial" w:hAnsi="Arial" w:cs="Arial"/>
          <w:sz w:val="24"/>
          <w:szCs w:val="24"/>
        </w:rPr>
        <w:t>ion</w:t>
      </w:r>
      <w:r w:rsidR="00802355">
        <w:rPr>
          <w:rFonts w:ascii="Arial" w:hAnsi="Arial" w:cs="Arial"/>
          <w:sz w:val="24"/>
          <w:szCs w:val="24"/>
        </w:rPr>
        <w:t xml:space="preserve"> with lesion size on </w:t>
      </w:r>
      <w:r w:rsidR="00802355" w:rsidRPr="00802355">
        <w:rPr>
          <w:rFonts w:ascii="Arial" w:hAnsi="Arial" w:cs="Arial"/>
          <w:i/>
          <w:sz w:val="24"/>
          <w:szCs w:val="24"/>
        </w:rPr>
        <w:t>A. thaliana</w:t>
      </w:r>
      <w:r w:rsidR="00802355">
        <w:rPr>
          <w:rFonts w:ascii="Arial" w:hAnsi="Arial" w:cs="Arial"/>
          <w:sz w:val="24"/>
          <w:szCs w:val="24"/>
        </w:rPr>
        <w:t xml:space="preserve"> from previous studies; both on domesticated tomato (r=0.247, p=</w:t>
      </w:r>
      <w:r w:rsidR="00802355" w:rsidRPr="00802355">
        <w:t xml:space="preserve"> </w:t>
      </w:r>
      <w:r w:rsidR="00802355" w:rsidRPr="00802355">
        <w:rPr>
          <w:rFonts w:ascii="Arial" w:hAnsi="Arial" w:cs="Arial"/>
          <w:sz w:val="24"/>
          <w:szCs w:val="24"/>
        </w:rPr>
        <w:t>0.003</w:t>
      </w:r>
      <w:r w:rsidR="00802355">
        <w:rPr>
          <w:rFonts w:ascii="Arial" w:hAnsi="Arial" w:cs="Arial"/>
          <w:sz w:val="24"/>
          <w:szCs w:val="24"/>
        </w:rPr>
        <w:t>) and on wild tomato (r=0.301, p=</w:t>
      </w:r>
      <w:r w:rsidR="00802355" w:rsidRPr="00802355">
        <w:t xml:space="preserve"> </w:t>
      </w:r>
      <w:r w:rsidR="00802355" w:rsidRPr="00802355">
        <w:rPr>
          <w:rFonts w:ascii="Arial" w:hAnsi="Arial" w:cs="Arial"/>
          <w:sz w:val="24"/>
          <w:szCs w:val="24"/>
        </w:rPr>
        <w:t>0.016</w:t>
      </w:r>
      <w:r w:rsidR="00802355">
        <w:rPr>
          <w:rFonts w:ascii="Arial" w:hAnsi="Arial" w:cs="Arial"/>
          <w:sz w:val="24"/>
          <w:szCs w:val="24"/>
        </w:rPr>
        <w:t>)</w:t>
      </w:r>
      <w:r w:rsidR="00787E13">
        <w:rPr>
          <w:rFonts w:ascii="Arial" w:hAnsi="Arial" w:cs="Arial"/>
          <w:sz w:val="24"/>
          <w:szCs w:val="24"/>
        </w:rPr>
        <w:t xml:space="preserve"> (Supplemental Figure </w:t>
      </w:r>
      <w:r w:rsidR="00583E28">
        <w:rPr>
          <w:rFonts w:ascii="Arial" w:hAnsi="Arial" w:cs="Arial"/>
          <w:sz w:val="24"/>
          <w:szCs w:val="24"/>
        </w:rPr>
        <w:t>3</w:t>
      </w:r>
      <w:r w:rsidR="00787E13">
        <w:rPr>
          <w:rFonts w:ascii="Arial" w:hAnsi="Arial" w:cs="Arial"/>
          <w:sz w:val="24"/>
          <w:szCs w:val="24"/>
        </w:rPr>
        <w:t>)</w:t>
      </w:r>
      <w:r w:rsidR="00787E13">
        <w:rPr>
          <w:rFonts w:ascii="Arial" w:hAnsi="Arial" w:cs="Arial"/>
          <w:sz w:val="24"/>
          <w:szCs w:val="24"/>
        </w:rPr>
        <w:fldChar w:fldCharType="begin"/>
      </w:r>
      <w:r w:rsidR="00787E13">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87E13">
        <w:rPr>
          <w:rFonts w:ascii="Arial" w:hAnsi="Arial" w:cs="Arial"/>
          <w:sz w:val="24"/>
          <w:szCs w:val="24"/>
        </w:rPr>
        <w:fldChar w:fldCharType="separate"/>
      </w:r>
      <w:r w:rsidR="00787E13">
        <w:rPr>
          <w:rFonts w:ascii="Arial" w:hAnsi="Arial" w:cs="Arial"/>
          <w:noProof/>
          <w:sz w:val="24"/>
          <w:szCs w:val="24"/>
        </w:rPr>
        <w:t>(Zhang, Corwin et al. 2017)</w:t>
      </w:r>
      <w:r w:rsidR="00787E13">
        <w:rPr>
          <w:rFonts w:ascii="Arial" w:hAnsi="Arial" w:cs="Arial"/>
          <w:sz w:val="24"/>
          <w:szCs w:val="24"/>
        </w:rPr>
        <w:fldChar w:fldCharType="end"/>
      </w:r>
      <w:r w:rsidR="00802355">
        <w:rPr>
          <w:rFonts w:ascii="Arial" w:hAnsi="Arial" w:cs="Arial"/>
          <w:sz w:val="24"/>
          <w:szCs w:val="24"/>
        </w:rPr>
        <w:t>.</w:t>
      </w:r>
      <w:r w:rsidR="00FD7EFA">
        <w:rPr>
          <w:rFonts w:ascii="Arial" w:hAnsi="Arial" w:cs="Arial"/>
          <w:sz w:val="24"/>
          <w:szCs w:val="24"/>
        </w:rPr>
        <w:t xml:space="preserve"> </w:t>
      </w:r>
      <w:r w:rsidR="00E87B0C">
        <w:rPr>
          <w:rFonts w:ascii="Arial" w:hAnsi="Arial" w:cs="Arial"/>
          <w:sz w:val="24"/>
          <w:szCs w:val="24"/>
        </w:rPr>
        <w:t>This lack of correlation s</w:t>
      </w:r>
      <w:r w:rsidR="00FD7EFA">
        <w:rPr>
          <w:rFonts w:ascii="Arial" w:hAnsi="Arial" w:cs="Arial"/>
          <w:sz w:val="24"/>
          <w:szCs w:val="24"/>
        </w:rPr>
        <w:t>uggest</w:t>
      </w:r>
      <w:r w:rsidR="00E87B0C">
        <w:rPr>
          <w:rFonts w:ascii="Arial" w:hAnsi="Arial" w:cs="Arial"/>
          <w:sz w:val="24"/>
          <w:szCs w:val="24"/>
        </w:rPr>
        <w:t>s</w:t>
      </w:r>
      <w:r w:rsidR="00FD7EFA">
        <w:rPr>
          <w:rFonts w:ascii="Arial" w:hAnsi="Arial" w:cs="Arial"/>
          <w:sz w:val="24"/>
          <w:szCs w:val="24"/>
        </w:rPr>
        <w:t xml:space="preserve"> th</w:t>
      </w:r>
      <w:r w:rsidR="00E87B0C">
        <w:rPr>
          <w:rFonts w:ascii="Arial" w:hAnsi="Arial" w:cs="Arial"/>
          <w:sz w:val="24"/>
          <w:szCs w:val="24"/>
        </w:rPr>
        <w:t>e presence of</w:t>
      </w:r>
      <w:r w:rsidR="00FD7EFA">
        <w:rPr>
          <w:rFonts w:ascii="Arial" w:hAnsi="Arial" w:cs="Arial"/>
          <w:sz w:val="24"/>
          <w:szCs w:val="24"/>
        </w:rPr>
        <w:t xml:space="preserve"> </w:t>
      </w:r>
      <w:r w:rsidR="00E87B0C">
        <w:rPr>
          <w:rFonts w:ascii="Arial" w:hAnsi="Arial" w:cs="Arial"/>
          <w:sz w:val="24"/>
          <w:szCs w:val="24"/>
        </w:rPr>
        <w:t xml:space="preserve">both </w:t>
      </w:r>
      <w:r w:rsidR="00FD7EFA">
        <w:rPr>
          <w:rFonts w:ascii="Arial" w:hAnsi="Arial" w:cs="Arial"/>
          <w:sz w:val="24"/>
          <w:szCs w:val="24"/>
        </w:rPr>
        <w:t xml:space="preserve">shared and unique mechanisms of quantitative virulence </w:t>
      </w:r>
      <w:r w:rsidR="00E87B0C">
        <w:rPr>
          <w:rFonts w:ascii="Arial" w:hAnsi="Arial" w:cs="Arial"/>
          <w:sz w:val="24"/>
          <w:szCs w:val="24"/>
        </w:rPr>
        <w:t>i</w:t>
      </w:r>
      <w:r w:rsidR="00FD7EFA">
        <w:rPr>
          <w:rFonts w:ascii="Arial" w:hAnsi="Arial" w:cs="Arial"/>
          <w:sz w:val="24"/>
          <w:szCs w:val="24"/>
        </w:rPr>
        <w:t>n the two species.</w:t>
      </w:r>
    </w:p>
    <w:p w14:paraId="45B72C43" w14:textId="7F4481A0" w:rsidR="00082C15" w:rsidRPr="008C1BDB" w:rsidRDefault="00082C15" w:rsidP="00E65FA1">
      <w:pPr>
        <w:spacing w:line="360" w:lineRule="auto"/>
        <w:rPr>
          <w:rFonts w:ascii="Arial" w:hAnsi="Arial" w:cs="Arial"/>
          <w:b/>
          <w:sz w:val="24"/>
          <w:szCs w:val="24"/>
        </w:rPr>
      </w:pPr>
    </w:p>
    <w:p w14:paraId="74D23306" w14:textId="19D48232"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w:t>
      </w:r>
      <w:r w:rsidR="00B22B3C">
        <w:rPr>
          <w:rFonts w:ascii="Arial" w:hAnsi="Arial" w:cs="Arial"/>
          <w:b/>
          <w:sz w:val="24"/>
          <w:szCs w:val="24"/>
        </w:rPr>
        <w:t xml:space="preserve"> and </w:t>
      </w:r>
      <w:r w:rsidRPr="008C1BDB">
        <w:rPr>
          <w:rFonts w:ascii="Arial" w:hAnsi="Arial" w:cs="Arial"/>
          <w:b/>
          <w:sz w:val="24"/>
          <w:szCs w:val="24"/>
        </w:rPr>
        <w:t xml:space="preserve">Plant Genetics </w:t>
      </w:r>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67B3890F" w:rsidR="00505B78" w:rsidRPr="003E7B59" w:rsidRDefault="00127063" w:rsidP="003E7B59">
      <w:pPr>
        <w:spacing w:line="360" w:lineRule="auto"/>
        <w:rPr>
          <w:rFonts w:ascii="Arial" w:hAnsi="Arial" w:cs="Arial"/>
          <w:b/>
          <w:sz w:val="24"/>
          <w:szCs w:val="24"/>
        </w:rPr>
      </w:pPr>
      <w:r w:rsidRPr="008C1BDB">
        <w:rPr>
          <w:rFonts w:ascii="Arial" w:hAnsi="Arial" w:cs="Arial"/>
          <w:sz w:val="24"/>
          <w:szCs w:val="24"/>
        </w:rPr>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r w:rsidR="00D02107">
        <w:rPr>
          <w:rFonts w:ascii="Arial" w:hAnsi="Arial" w:cs="Arial"/>
          <w:sz w:val="24"/>
          <w:szCs w:val="24"/>
        </w:rPr>
        <w:t>general linear</w:t>
      </w:r>
      <w:r w:rsidR="00C436F8" w:rsidRPr="008C1BDB">
        <w:rPr>
          <w:rFonts w:ascii="Arial" w:hAnsi="Arial" w:cs="Arial"/>
          <w:sz w:val="24"/>
          <w:szCs w:val="24"/>
        </w:rPr>
        <w:t xml:space="preserve"> </w:t>
      </w:r>
      <w:r w:rsidRPr="008C1BDB">
        <w:rPr>
          <w:rFonts w:ascii="Arial" w:hAnsi="Arial" w:cs="Arial"/>
          <w:sz w:val="24"/>
          <w:szCs w:val="24"/>
        </w:rPr>
        <w:t>model</w:t>
      </w:r>
      <w:r w:rsidR="00C436F8" w:rsidRPr="008C1BDB">
        <w:rPr>
          <w:rFonts w:ascii="Arial" w:hAnsi="Arial" w:cs="Arial"/>
          <w:sz w:val="24"/>
          <w:szCs w:val="24"/>
        </w:rPr>
        <w:t xml:space="preserve"> </w:t>
      </w:r>
      <w:r w:rsidR="00D02107">
        <w:rPr>
          <w:rFonts w:ascii="Arial" w:hAnsi="Arial" w:cs="Arial"/>
          <w:sz w:val="24"/>
          <w:szCs w:val="24"/>
        </w:rPr>
        <w:t xml:space="preserve"> (</w:t>
      </w:r>
      <w:r w:rsidR="00D02107" w:rsidRPr="008C1BDB">
        <w:rPr>
          <w:rFonts w:ascii="Arial" w:hAnsi="Arial" w:cs="Arial"/>
          <w:sz w:val="24"/>
          <w:szCs w:val="24"/>
        </w:rPr>
        <w:t>R lme4 package;</w:t>
      </w:r>
      <w:r w:rsidR="00D02107">
        <w:rPr>
          <w:rFonts w:ascii="Arial" w:hAnsi="Arial" w:cs="Arial"/>
          <w:sz w:val="24"/>
          <w:szCs w:val="24"/>
        </w:rPr>
        <w:fldChar w:fldCharType="begin"/>
      </w:r>
      <w:r w:rsidR="00D02107">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Pr>
          <w:rFonts w:ascii="Arial" w:hAnsi="Arial" w:cs="Arial"/>
          <w:sz w:val="24"/>
          <w:szCs w:val="24"/>
        </w:rPr>
        <w:fldChar w:fldCharType="separate"/>
      </w:r>
      <w:r w:rsidR="00D02107">
        <w:rPr>
          <w:rFonts w:ascii="Arial" w:hAnsi="Arial" w:cs="Arial"/>
          <w:noProof/>
          <w:sz w:val="24"/>
          <w:szCs w:val="24"/>
        </w:rPr>
        <w:t>(Bates, Maechler et al. 2015)</w:t>
      </w:r>
      <w:r w:rsidR="00D02107">
        <w:rPr>
          <w:rFonts w:ascii="Arial" w:hAnsi="Arial" w:cs="Arial"/>
          <w:sz w:val="24"/>
          <w:szCs w:val="24"/>
        </w:rPr>
        <w:fldChar w:fldCharType="end"/>
      </w:r>
      <w:r w:rsidR="00D02107">
        <w:rPr>
          <w:rFonts w:ascii="Arial" w:hAnsi="Arial" w:cs="Arial"/>
          <w:sz w:val="24"/>
          <w:szCs w:val="24"/>
        </w:rPr>
        <w:t>)</w:t>
      </w:r>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r w:rsidR="00B22B3C" w:rsidRPr="008C1BDB">
        <w:rPr>
          <w:rFonts w:ascii="Arial" w:hAnsi="Arial" w:cs="Arial"/>
          <w:sz w:val="24"/>
          <w:szCs w:val="24"/>
        </w:rPr>
        <w:t>pathogen genotype (isolate)</w:t>
      </w:r>
      <w:r w:rsidR="00B22B3C">
        <w:rPr>
          <w:rFonts w:ascii="Arial" w:hAnsi="Arial" w:cs="Arial"/>
          <w:sz w:val="24"/>
          <w:szCs w:val="24"/>
        </w:rPr>
        <w:t xml:space="preserve">, </w:t>
      </w:r>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xml:space="preserve">, </w:t>
      </w:r>
      <w:r w:rsidR="00B22B3C">
        <w:rPr>
          <w:rFonts w:ascii="Arial" w:hAnsi="Arial" w:cs="Arial"/>
          <w:sz w:val="24"/>
          <w:szCs w:val="24"/>
        </w:rPr>
        <w:t xml:space="preserve">and </w:t>
      </w:r>
      <w:r w:rsidR="00B63A17" w:rsidRPr="008C1BDB">
        <w:rPr>
          <w:rFonts w:ascii="Arial" w:hAnsi="Arial" w:cs="Arial"/>
          <w:sz w:val="24"/>
          <w:szCs w:val="24"/>
        </w:rPr>
        <w:t>plant domestication status</w:t>
      </w:r>
      <w:r w:rsidR="00B22B3C">
        <w:rPr>
          <w:rFonts w:ascii="Arial" w:hAnsi="Arial" w:cs="Arial"/>
          <w:sz w:val="24"/>
          <w:szCs w:val="24"/>
        </w:rPr>
        <w:t xml:space="preserve"> </w:t>
      </w:r>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r w:rsidR="00706E82" w:rsidRPr="008C1BDB">
        <w:rPr>
          <w:rFonts w:ascii="Arial" w:hAnsi="Arial" w:cs="Arial"/>
          <w:sz w:val="24"/>
          <w:szCs w:val="24"/>
        </w:rPr>
        <w:t xml:space="preserve">The final model </w:t>
      </w:r>
      <w:r w:rsidR="004A1B55" w:rsidRPr="008C1BDB">
        <w:rPr>
          <w:rFonts w:ascii="Arial" w:hAnsi="Arial" w:cs="Arial"/>
          <w:sz w:val="24"/>
          <w:szCs w:val="24"/>
        </w:rPr>
        <w:t xml:space="preserve">showed </w:t>
      </w:r>
      <w:r w:rsidR="00706E82" w:rsidRPr="008C1BDB">
        <w:rPr>
          <w:rFonts w:ascii="Arial" w:hAnsi="Arial" w:cs="Arial"/>
          <w:sz w:val="24"/>
          <w:szCs w:val="24"/>
        </w:rPr>
        <w:t>that 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r w:rsidR="00B22B3C">
        <w:rPr>
          <w:rFonts w:ascii="Arial" w:hAnsi="Arial" w:cs="Arial"/>
          <w:sz w:val="24"/>
          <w:szCs w:val="24"/>
        </w:rPr>
        <w:t>each</w:t>
      </w:r>
      <w:r w:rsidR="00B447F3">
        <w:rPr>
          <w:rFonts w:ascii="Arial" w:hAnsi="Arial" w:cs="Arial"/>
          <w:sz w:val="24"/>
          <w:szCs w:val="24"/>
        </w:rPr>
        <w:t xml:space="preserve"> explaining approximately the same portion of the variance</w:t>
      </w:r>
      <w:r w:rsidR="00BD5B47">
        <w:rPr>
          <w:rFonts w:ascii="Arial" w:hAnsi="Arial" w:cs="Arial"/>
          <w:sz w:val="24"/>
          <w:szCs w:val="24"/>
        </w:rPr>
        <w:t xml:space="preserve"> </w:t>
      </w:r>
      <w:r w:rsidR="00FD1429" w:rsidRPr="008C1BDB">
        <w:rPr>
          <w:rFonts w:ascii="Arial" w:hAnsi="Arial" w:cs="Arial"/>
          <w:sz w:val="24"/>
          <w:szCs w:val="24"/>
        </w:rPr>
        <w:t>(</w:t>
      </w:r>
      <w:r w:rsidR="00415881" w:rsidRPr="008C1BDB">
        <w:rPr>
          <w:rFonts w:ascii="Arial" w:hAnsi="Arial" w:cs="Arial"/>
          <w:sz w:val="24"/>
          <w:szCs w:val="24"/>
        </w:rPr>
        <w:t xml:space="preserve">Table </w:t>
      </w:r>
      <w:r w:rsidR="001C0D4A" w:rsidRPr="008C1BDB">
        <w:rPr>
          <w:rFonts w:ascii="Arial" w:hAnsi="Arial" w:cs="Arial"/>
          <w:sz w:val="24"/>
          <w:szCs w:val="24"/>
        </w:rPr>
        <w:t>1</w:t>
      </w:r>
      <w:r w:rsidR="00FD1429" w:rsidRPr="008C1BDB">
        <w:rPr>
          <w:rFonts w:ascii="Arial" w:hAnsi="Arial" w:cs="Arial"/>
          <w:sz w:val="24"/>
          <w:szCs w:val="24"/>
        </w:rPr>
        <w:t xml:space="preserve"> 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w:t>
      </w:r>
      <w:r w:rsidR="00BD5B47">
        <w:rPr>
          <w:rFonts w:ascii="Arial" w:hAnsi="Arial" w:cs="Arial"/>
          <w:sz w:val="24"/>
          <w:szCs w:val="24"/>
        </w:rPr>
        <w:t xml:space="preserve">while </w:t>
      </w:r>
      <w:r w:rsidR="00780E3C" w:rsidRPr="008C1BDB">
        <w:rPr>
          <w:rFonts w:ascii="Arial" w:hAnsi="Arial" w:cs="Arial"/>
          <w:sz w:val="24"/>
          <w:szCs w:val="24"/>
        </w:rPr>
        <w:t xml:space="preserve">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xml:space="preserve">, </w:t>
      </w:r>
      <w:r w:rsidR="00BD5B47">
        <w:rPr>
          <w:rFonts w:ascii="Arial" w:hAnsi="Arial" w:cs="Arial"/>
          <w:sz w:val="24"/>
          <w:szCs w:val="24"/>
        </w:rPr>
        <w:t>it was to a much lower level than the other factors</w:t>
      </w:r>
      <w:r w:rsidRPr="008C1BDB">
        <w:rPr>
          <w:rFonts w:ascii="Arial" w:hAnsi="Arial" w:cs="Arial"/>
          <w:sz w:val="24"/>
          <w:szCs w:val="24"/>
        </w:rPr>
        <w:t xml:space="preserve"> </w:t>
      </w:r>
      <w:r w:rsidR="00CA4ECA" w:rsidRPr="008C1BDB">
        <w:rPr>
          <w:rFonts w:ascii="Arial" w:hAnsi="Arial" w:cs="Arial"/>
          <w:sz w:val="24"/>
          <w:szCs w:val="24"/>
        </w:rPr>
        <w:t>(</w:t>
      </w:r>
      <w:r w:rsidR="00415881" w:rsidRPr="008C1BDB">
        <w:rPr>
          <w:rFonts w:ascii="Arial" w:hAnsi="Arial" w:cs="Arial"/>
          <w:sz w:val="24"/>
          <w:szCs w:val="24"/>
        </w:rPr>
        <w:t xml:space="preserve">Table </w:t>
      </w:r>
      <w:r w:rsidR="00CA4ECA" w:rsidRPr="008C1BDB">
        <w:rPr>
          <w:rFonts w:ascii="Arial" w:hAnsi="Arial" w:cs="Arial"/>
          <w:sz w:val="24"/>
          <w:szCs w:val="24"/>
        </w:rPr>
        <w:t>1)</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r w:rsidR="003E7B59">
        <w:rPr>
          <w:rFonts w:ascii="Arial" w:hAnsi="Arial" w:cs="Arial"/>
          <w:sz w:val="24"/>
          <w:szCs w:val="24"/>
        </w:rPr>
        <w:t>.</w:t>
      </w:r>
      <w:r w:rsidR="003E7B59" w:rsidRPr="008C1BDB">
        <w:rPr>
          <w:rFonts w:ascii="Arial" w:hAnsi="Arial" w:cs="Arial"/>
          <w:sz w:val="24"/>
          <w:szCs w:val="24"/>
        </w:rPr>
        <w:t xml:space="preserve"> Thus, the interaction between tomato and </w:t>
      </w:r>
      <w:r w:rsidR="003E7B59" w:rsidRPr="008C1BDB">
        <w:rPr>
          <w:rFonts w:ascii="Arial" w:hAnsi="Arial" w:cs="Arial"/>
          <w:i/>
          <w:sz w:val="24"/>
          <w:szCs w:val="24"/>
        </w:rPr>
        <w:t>B. cinerea</w:t>
      </w:r>
      <w:r w:rsidR="003E7B59" w:rsidRPr="008C1BDB">
        <w:rPr>
          <w:rFonts w:ascii="Arial" w:hAnsi="Arial" w:cs="Arial"/>
          <w:sz w:val="24"/>
          <w:szCs w:val="24"/>
        </w:rPr>
        <w:t xml:space="preserve"> was significantly controlled by genetic diversity within the host plant and the pathogen, including a slight effect of domestication status.</w:t>
      </w:r>
    </w:p>
    <w:p w14:paraId="2DA614B1" w14:textId="2971A09D" w:rsidR="00960B58" w:rsidRDefault="00960B58">
      <w:pPr>
        <w:rPr>
          <w:rFonts w:ascii="Arial" w:hAnsi="Arial" w:cs="Arial"/>
          <w:b/>
          <w:sz w:val="24"/>
          <w:szCs w:val="24"/>
        </w:rPr>
      </w:pPr>
    </w:p>
    <w:p w14:paraId="460F1545" w14:textId="5D51FEBA" w:rsidR="00960B58" w:rsidRPr="008C1BDB" w:rsidRDefault="00960B58" w:rsidP="00960B58">
      <w:pPr>
        <w:rPr>
          <w:rFonts w:ascii="Arial" w:hAnsi="Arial" w:cs="Arial"/>
          <w:b/>
          <w:sz w:val="24"/>
          <w:szCs w:val="24"/>
        </w:rPr>
      </w:pPr>
      <w:r w:rsidRPr="008C1BDB">
        <w:rPr>
          <w:rFonts w:ascii="Arial" w:hAnsi="Arial" w:cs="Arial"/>
          <w:b/>
          <w:sz w:val="24"/>
          <w:szCs w:val="24"/>
        </w:rPr>
        <w:t xml:space="preserve">Table 1. 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p>
    <w:p w14:paraId="4BAFC7CA" w14:textId="2540A2B9" w:rsidR="00960B58" w:rsidRDefault="00960B58" w:rsidP="00960B58">
      <w:pPr>
        <w:rPr>
          <w:rFonts w:ascii="Arial" w:hAnsi="Arial" w:cs="Arial"/>
          <w:sz w:val="24"/>
          <w:szCs w:val="24"/>
        </w:rPr>
      </w:pPr>
      <w:r>
        <w:rPr>
          <w:rFonts w:ascii="Arial" w:hAnsi="Arial" w:cs="Arial"/>
          <w:sz w:val="24"/>
          <w:szCs w:val="24"/>
        </w:rPr>
        <w:t xml:space="preserve">Results of general linear modelling of lesion </w:t>
      </w:r>
      <w:r w:rsidRPr="008C1BDB">
        <w:rPr>
          <w:rFonts w:ascii="Arial" w:hAnsi="Arial" w:cs="Arial"/>
          <w:sz w:val="24"/>
          <w:szCs w:val="24"/>
        </w:rPr>
        <w:t xml:space="preserve">area for 12 tomato accessions by 95 </w:t>
      </w:r>
      <w:r w:rsidRPr="008C1BDB">
        <w:rPr>
          <w:rFonts w:ascii="Arial" w:hAnsi="Arial" w:cs="Arial"/>
          <w:i/>
          <w:sz w:val="24"/>
          <w:szCs w:val="24"/>
        </w:rPr>
        <w:t xml:space="preserve">B. cinerea </w:t>
      </w:r>
      <w:r w:rsidRPr="008C1BDB">
        <w:rPr>
          <w:rFonts w:ascii="Arial" w:hAnsi="Arial" w:cs="Arial"/>
          <w:sz w:val="24"/>
          <w:szCs w:val="24"/>
        </w:rPr>
        <w:t>isolates is shown</w:t>
      </w:r>
      <w:r>
        <w:rPr>
          <w:rFonts w:ascii="Arial" w:hAnsi="Arial" w:cs="Arial"/>
          <w:sz w:val="24"/>
          <w:szCs w:val="24"/>
        </w:rPr>
        <w:t xml:space="preserve"> (</w:t>
      </w:r>
      <w:r w:rsidRPr="008C1BDB">
        <w:rPr>
          <w:rFonts w:ascii="Arial" w:hAnsi="Arial" w:cs="Arial"/>
          <w:sz w:val="24"/>
          <w:szCs w:val="24"/>
        </w:rPr>
        <w:t>R lme4 package</w:t>
      </w:r>
      <w:r>
        <w:rPr>
          <w:rFonts w:ascii="Arial" w:hAnsi="Arial" w:cs="Arial"/>
          <w:sz w:val="24"/>
          <w:szCs w:val="24"/>
        </w:rPr>
        <w:t xml:space="preserve"> version </w:t>
      </w:r>
      <w:r w:rsidRPr="00C96B4D">
        <w:rPr>
          <w:rFonts w:ascii="Arial" w:hAnsi="Arial" w:cs="Arial"/>
          <w:sz w:val="24"/>
          <w:szCs w:val="24"/>
        </w:rPr>
        <w:t>1.1-18-1</w:t>
      </w:r>
      <w:r w:rsidRPr="008C1BDB">
        <w:rPr>
          <w:rFonts w:ascii="Arial" w:hAnsi="Arial" w:cs="Arial"/>
          <w:sz w:val="24"/>
          <w:szCs w:val="24"/>
        </w:rPr>
        <w:t>;</w:t>
      </w:r>
      <w:r>
        <w:rPr>
          <w:rFonts w:ascii="Arial" w:hAnsi="Arial" w:cs="Arial"/>
          <w:sz w:val="24"/>
          <w:szCs w:val="24"/>
        </w:rPr>
        <w:fldChar w:fldCharType="begin"/>
      </w:r>
      <w:r>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Pr>
          <w:rFonts w:ascii="Arial" w:hAnsi="Arial" w:cs="Arial"/>
          <w:sz w:val="24"/>
          <w:szCs w:val="24"/>
        </w:rPr>
        <w:fldChar w:fldCharType="separate"/>
      </w:r>
      <w:r>
        <w:rPr>
          <w:rFonts w:ascii="Arial" w:hAnsi="Arial" w:cs="Arial"/>
          <w:noProof/>
          <w:sz w:val="24"/>
          <w:szCs w:val="24"/>
        </w:rPr>
        <w:t>(Bates, Maechler et al. 2015)</w:t>
      </w:r>
      <w:r>
        <w:rPr>
          <w:rFonts w:ascii="Arial" w:hAnsi="Arial" w:cs="Arial"/>
          <w:sz w:val="24"/>
          <w:szCs w:val="24"/>
        </w:rPr>
        <w:fldChar w:fldCharType="end"/>
      </w:r>
      <w:r>
        <w:rPr>
          <w:rFonts w:ascii="Arial" w:hAnsi="Arial" w:cs="Arial"/>
          <w:sz w:val="24"/>
          <w:szCs w:val="24"/>
        </w:rPr>
        <w:t>)</w:t>
      </w:r>
      <w:r w:rsidRPr="008C1BDB">
        <w:rPr>
          <w:rFonts w:ascii="Arial" w:hAnsi="Arial" w:cs="Arial"/>
          <w:sz w:val="24"/>
          <w:szCs w:val="24"/>
        </w:rPr>
        <w:t>.</w:t>
      </w:r>
      <w:r w:rsidRPr="009E0B63">
        <w:rPr>
          <w:rFonts w:ascii="Arial" w:hAnsi="Arial" w:cs="Arial"/>
          <w:sz w:val="24"/>
          <w:szCs w:val="24"/>
        </w:rPr>
        <w:t xml:space="preserve"> </w:t>
      </w:r>
      <w:r w:rsidRPr="008C1BDB">
        <w:rPr>
          <w:rFonts w:ascii="Arial" w:hAnsi="Arial" w:cs="Arial"/>
          <w:sz w:val="24"/>
          <w:szCs w:val="24"/>
        </w:rPr>
        <w:t xml:space="preserve">Two of our 97 isolates did not have replication across 2 experiments, so they were dropped at this stage of analysis. The terms are as follows; Isolate is the 95 </w:t>
      </w:r>
      <w:r w:rsidRPr="008C1BDB">
        <w:rPr>
          <w:rFonts w:ascii="Arial" w:hAnsi="Arial" w:cs="Arial"/>
          <w:i/>
          <w:sz w:val="24"/>
          <w:szCs w:val="24"/>
        </w:rPr>
        <w:t xml:space="preserve">B. </w:t>
      </w:r>
      <w:r w:rsidRPr="008C1BDB">
        <w:rPr>
          <w:rFonts w:ascii="Arial" w:hAnsi="Arial" w:cs="Arial"/>
          <w:i/>
          <w:sz w:val="24"/>
          <w:szCs w:val="24"/>
        </w:rPr>
        <w:lastRenderedPageBreak/>
        <w:t>cinerea</w:t>
      </w:r>
      <w:r w:rsidRPr="008C1BDB">
        <w:rPr>
          <w:rFonts w:ascii="Arial" w:hAnsi="Arial" w:cs="Arial"/>
          <w:sz w:val="24"/>
          <w:szCs w:val="24"/>
        </w:rPr>
        <w:t xml:space="preserve"> isolates, Domestication is wild tomato, </w:t>
      </w:r>
      <w:r w:rsidRPr="008C1BDB">
        <w:rPr>
          <w:rFonts w:ascii="Arial" w:hAnsi="Arial" w:cs="Arial"/>
          <w:i/>
          <w:sz w:val="24"/>
          <w:szCs w:val="24"/>
        </w:rPr>
        <w:t>S. pimpinellifolium</w:t>
      </w:r>
      <w:r w:rsidRPr="008C1BDB">
        <w:rPr>
          <w:rFonts w:ascii="Arial" w:hAnsi="Arial" w:cs="Arial"/>
          <w:sz w:val="24"/>
          <w:szCs w:val="24"/>
        </w:rPr>
        <w:t>, versus domestic</w:t>
      </w:r>
      <w:r>
        <w:rPr>
          <w:rFonts w:ascii="Arial" w:hAnsi="Arial" w:cs="Arial"/>
          <w:sz w:val="24"/>
          <w:szCs w:val="24"/>
        </w:rPr>
        <w:t>ated</w:t>
      </w:r>
      <w:r w:rsidRPr="008C1BDB">
        <w:rPr>
          <w:rFonts w:ascii="Arial" w:hAnsi="Arial" w:cs="Arial"/>
          <w:sz w:val="24"/>
          <w:szCs w:val="24"/>
        </w:rPr>
        <w:t xml:space="preserve"> tomato, </w:t>
      </w:r>
      <w:r w:rsidRPr="008C1BDB">
        <w:rPr>
          <w:rFonts w:ascii="Arial" w:hAnsi="Arial" w:cs="Arial"/>
          <w:i/>
          <w:sz w:val="24"/>
          <w:szCs w:val="24"/>
        </w:rPr>
        <w:t>S. lycopersicum</w:t>
      </w:r>
      <w:r w:rsidRPr="008C1BDB">
        <w:rPr>
          <w:rFonts w:ascii="Arial" w:hAnsi="Arial" w:cs="Arial"/>
          <w:sz w:val="24"/>
          <w:szCs w:val="24"/>
        </w:rPr>
        <w:t xml:space="preserve">, Plant is 12 tomato genotypes nested within their respective domestication groupings, Experiment tests the </w:t>
      </w:r>
      <w:r w:rsidR="001229D0">
        <w:rPr>
          <w:rFonts w:ascii="Arial" w:hAnsi="Arial" w:cs="Arial"/>
          <w:sz w:val="24"/>
          <w:szCs w:val="24"/>
        </w:rPr>
        <w:t xml:space="preserve">random effect of </w:t>
      </w:r>
      <w:r w:rsidRPr="008C1BDB">
        <w:rPr>
          <w:rFonts w:ascii="Arial" w:hAnsi="Arial" w:cs="Arial"/>
          <w:sz w:val="24"/>
          <w:szCs w:val="24"/>
        </w:rPr>
        <w:t xml:space="preserve">2 independent replicate experiments. </w:t>
      </w:r>
      <w:r w:rsidR="001229D0">
        <w:rPr>
          <w:rFonts w:ascii="Arial" w:hAnsi="Arial" w:cs="Arial"/>
          <w:sz w:val="24"/>
          <w:szCs w:val="24"/>
        </w:rPr>
        <w:t xml:space="preserve">The nested random effects of whole plant sampled, leaf sampled, and leaflet pair are included. </w:t>
      </w:r>
      <w:r w:rsidRPr="008C1BDB">
        <w:rPr>
          <w:rFonts w:ascii="Arial" w:hAnsi="Arial" w:cs="Arial"/>
          <w:sz w:val="24"/>
          <w:szCs w:val="24"/>
        </w:rPr>
        <w:t>In addition, interactions of these factors are tested (:).</w:t>
      </w:r>
      <w:r>
        <w:rPr>
          <w:rFonts w:ascii="Arial" w:hAnsi="Arial" w:cs="Arial"/>
          <w:sz w:val="24"/>
          <w:szCs w:val="24"/>
        </w:rPr>
        <w:t xml:space="preserve"> The degrees of freedom and p-value are shown. For fixed effects, the type II sum of squares and F-value are shown, and for random effects the likelihood ratio test statistic (LRT) is shown.</w:t>
      </w:r>
    </w:p>
    <w:p w14:paraId="3190746A" w14:textId="77777777" w:rsidR="00960B58" w:rsidRDefault="00960B58" w:rsidP="00960B58">
      <w:pPr>
        <w:rPr>
          <w:rFonts w:ascii="Arial" w:hAnsi="Arial" w:cs="Arial"/>
          <w:b/>
          <w:sz w:val="24"/>
          <w:szCs w:val="24"/>
        </w:rPr>
      </w:pPr>
    </w:p>
    <w:tbl>
      <w:tblPr>
        <w:tblW w:w="7280" w:type="dxa"/>
        <w:tblLook w:val="04A0" w:firstRow="1" w:lastRow="0" w:firstColumn="1" w:lastColumn="0" w:noHBand="0" w:noVBand="1"/>
      </w:tblPr>
      <w:tblGrid>
        <w:gridCol w:w="2859"/>
        <w:gridCol w:w="1132"/>
        <w:gridCol w:w="1131"/>
        <w:gridCol w:w="1207"/>
        <w:gridCol w:w="951"/>
      </w:tblGrid>
      <w:tr w:rsidR="003D5903" w:rsidRPr="00944AA8" w14:paraId="196A1871" w14:textId="77777777" w:rsidTr="003D5903">
        <w:trPr>
          <w:trHeight w:val="320"/>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DCECCCB" w14:textId="77777777" w:rsidR="003D5903" w:rsidRPr="00944AA8" w:rsidRDefault="003D5903" w:rsidP="00960B58">
            <w:pPr>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Fixed Effect</w:t>
            </w:r>
            <w:r w:rsidRPr="00944AA8">
              <w:rPr>
                <w:rFonts w:ascii="Calibri" w:eastAsia="Times New Roman" w:hAnsi="Calibri" w:cs="Calibri"/>
                <w:color w:val="000000"/>
                <w:sz w:val="16"/>
                <w:szCs w:val="16"/>
              </w:rPr>
              <w:t> </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A81724B" w14:textId="77777777" w:rsidR="003D5903" w:rsidRPr="00944AA8" w:rsidRDefault="003D5903"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SS</w:t>
            </w:r>
          </w:p>
        </w:tc>
        <w:tc>
          <w:tcPr>
            <w:tcW w:w="1140" w:type="dxa"/>
            <w:tcBorders>
              <w:top w:val="single" w:sz="8" w:space="0" w:color="000000"/>
              <w:left w:val="nil"/>
              <w:bottom w:val="single" w:sz="8" w:space="0" w:color="000000"/>
              <w:right w:val="single" w:sz="8" w:space="0" w:color="000000"/>
            </w:tcBorders>
            <w:shd w:val="clear" w:color="000000" w:fill="FFFFFF"/>
            <w:vAlign w:val="center"/>
            <w:hideMark/>
          </w:tcPr>
          <w:p w14:paraId="730A606A" w14:textId="77777777" w:rsidR="003D5903" w:rsidRPr="00944AA8" w:rsidRDefault="003D5903"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F value</w:t>
            </w:r>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021B30C" w14:textId="77777777" w:rsidR="003D5903" w:rsidRPr="00944AA8" w:rsidRDefault="003D5903"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DF</w:t>
            </w:r>
          </w:p>
        </w:tc>
        <w:tc>
          <w:tcPr>
            <w:tcW w:w="900" w:type="dxa"/>
            <w:tcBorders>
              <w:top w:val="single" w:sz="8" w:space="0" w:color="000000"/>
              <w:left w:val="nil"/>
              <w:bottom w:val="single" w:sz="8" w:space="0" w:color="000000"/>
              <w:right w:val="single" w:sz="8" w:space="0" w:color="000000"/>
            </w:tcBorders>
            <w:shd w:val="clear" w:color="000000" w:fill="FFFFFF"/>
            <w:vAlign w:val="center"/>
            <w:hideMark/>
          </w:tcPr>
          <w:p w14:paraId="57DECCF8" w14:textId="77777777" w:rsidR="003D5903" w:rsidRPr="00944AA8" w:rsidRDefault="003D5903"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p</w:t>
            </w:r>
          </w:p>
        </w:tc>
      </w:tr>
      <w:tr w:rsidR="003D5903" w:rsidRPr="00944AA8" w14:paraId="0A266ABF"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638726E" w14:textId="77777777" w:rsidR="003D5903" w:rsidRPr="00944AA8" w:rsidRDefault="003D5903"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Isolate</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A603EFD"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37.8</w:t>
            </w:r>
          </w:p>
        </w:tc>
        <w:tc>
          <w:tcPr>
            <w:tcW w:w="1140" w:type="dxa"/>
            <w:tcBorders>
              <w:top w:val="nil"/>
              <w:left w:val="nil"/>
              <w:bottom w:val="single" w:sz="8" w:space="0" w:color="000000"/>
              <w:right w:val="single" w:sz="8" w:space="0" w:color="000000"/>
            </w:tcBorders>
            <w:shd w:val="clear" w:color="000000" w:fill="FFFFFF"/>
            <w:vAlign w:val="center"/>
            <w:hideMark/>
          </w:tcPr>
          <w:p w14:paraId="595D68EB"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1.7</w:t>
            </w:r>
          </w:p>
        </w:tc>
        <w:tc>
          <w:tcPr>
            <w:tcW w:w="1220" w:type="dxa"/>
            <w:tcBorders>
              <w:top w:val="nil"/>
              <w:left w:val="nil"/>
              <w:bottom w:val="single" w:sz="8" w:space="0" w:color="000000"/>
              <w:right w:val="single" w:sz="8" w:space="0" w:color="000000"/>
            </w:tcBorders>
            <w:shd w:val="clear" w:color="000000" w:fill="FFFFFF"/>
            <w:vAlign w:val="center"/>
            <w:hideMark/>
          </w:tcPr>
          <w:p w14:paraId="6F8EE6B2"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94</w:t>
            </w:r>
          </w:p>
        </w:tc>
        <w:tc>
          <w:tcPr>
            <w:tcW w:w="900" w:type="dxa"/>
            <w:tcBorders>
              <w:top w:val="nil"/>
              <w:left w:val="nil"/>
              <w:bottom w:val="single" w:sz="8" w:space="0" w:color="000000"/>
              <w:right w:val="single" w:sz="8" w:space="0" w:color="000000"/>
            </w:tcBorders>
            <w:shd w:val="clear" w:color="000000" w:fill="FFFFFF"/>
            <w:vAlign w:val="center"/>
            <w:hideMark/>
          </w:tcPr>
          <w:p w14:paraId="58352702" w14:textId="77777777" w:rsidR="003D5903" w:rsidRPr="00944AA8" w:rsidRDefault="003D5903"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0.007</w:t>
            </w:r>
          </w:p>
        </w:tc>
      </w:tr>
      <w:tr w:rsidR="003D5903" w:rsidRPr="00944AA8" w14:paraId="0EF46AD6"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ED9CDE4" w14:textId="77777777" w:rsidR="003D5903" w:rsidRPr="00944AA8" w:rsidRDefault="003D5903"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Domestication</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3525FA3"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3.4</w:t>
            </w:r>
          </w:p>
        </w:tc>
        <w:tc>
          <w:tcPr>
            <w:tcW w:w="1140" w:type="dxa"/>
            <w:tcBorders>
              <w:top w:val="nil"/>
              <w:left w:val="nil"/>
              <w:bottom w:val="single" w:sz="8" w:space="0" w:color="000000"/>
              <w:right w:val="single" w:sz="8" w:space="0" w:color="000000"/>
            </w:tcBorders>
            <w:shd w:val="clear" w:color="000000" w:fill="FFFFFF"/>
            <w:vAlign w:val="center"/>
            <w:hideMark/>
          </w:tcPr>
          <w:p w14:paraId="1A2BC8EF"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14.1</w:t>
            </w:r>
          </w:p>
        </w:tc>
        <w:tc>
          <w:tcPr>
            <w:tcW w:w="1220" w:type="dxa"/>
            <w:tcBorders>
              <w:top w:val="nil"/>
              <w:left w:val="nil"/>
              <w:bottom w:val="single" w:sz="8" w:space="0" w:color="000000"/>
              <w:right w:val="single" w:sz="8" w:space="0" w:color="000000"/>
            </w:tcBorders>
            <w:shd w:val="clear" w:color="000000" w:fill="FFFFFF"/>
            <w:vAlign w:val="center"/>
            <w:hideMark/>
          </w:tcPr>
          <w:p w14:paraId="1CC82EB3"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900" w:type="dxa"/>
            <w:tcBorders>
              <w:top w:val="nil"/>
              <w:left w:val="nil"/>
              <w:bottom w:val="single" w:sz="8" w:space="0" w:color="000000"/>
              <w:right w:val="single" w:sz="8" w:space="0" w:color="000000"/>
            </w:tcBorders>
            <w:shd w:val="clear" w:color="000000" w:fill="FFFFFF"/>
            <w:vAlign w:val="center"/>
            <w:hideMark/>
          </w:tcPr>
          <w:p w14:paraId="46B45382" w14:textId="77777777" w:rsidR="003D5903" w:rsidRPr="00944AA8" w:rsidRDefault="003D5903"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0.0006</w:t>
            </w:r>
          </w:p>
        </w:tc>
      </w:tr>
      <w:tr w:rsidR="003D5903" w:rsidRPr="00944AA8" w14:paraId="57B23D7C"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B34798" w14:textId="77777777" w:rsidR="003D5903" w:rsidRPr="00944AA8" w:rsidRDefault="003D5903" w:rsidP="00960B58">
            <w:pPr>
              <w:rPr>
                <w:rFonts w:ascii="Arial" w:eastAsia="Times New Roman" w:hAnsi="Arial" w:cs="Arial"/>
                <w:color w:val="000000"/>
                <w:sz w:val="24"/>
                <w:szCs w:val="24"/>
              </w:rPr>
            </w:pPr>
            <w:proofErr w:type="spellStart"/>
            <w:r w:rsidRPr="00944AA8">
              <w:rPr>
                <w:rFonts w:ascii="Arial" w:eastAsia="Times New Roman" w:hAnsi="Arial" w:cs="Arial"/>
                <w:color w:val="000000"/>
                <w:sz w:val="24"/>
                <w:szCs w:val="24"/>
              </w:rPr>
              <w:t>Domest</w:t>
            </w:r>
            <w:proofErr w:type="spellEnd"/>
            <w:r w:rsidRPr="00944AA8">
              <w:rPr>
                <w:rFonts w:ascii="Arial" w:eastAsia="Times New Roman" w:hAnsi="Arial" w:cs="Arial"/>
                <w:color w:val="000000"/>
                <w:sz w:val="24"/>
                <w:szCs w:val="24"/>
              </w:rPr>
              <w:t>/Plant</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953E14C"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39.3</w:t>
            </w:r>
          </w:p>
        </w:tc>
        <w:tc>
          <w:tcPr>
            <w:tcW w:w="1140" w:type="dxa"/>
            <w:tcBorders>
              <w:top w:val="nil"/>
              <w:left w:val="nil"/>
              <w:bottom w:val="single" w:sz="8" w:space="0" w:color="000000"/>
              <w:right w:val="single" w:sz="8" w:space="0" w:color="000000"/>
            </w:tcBorders>
            <w:shd w:val="clear" w:color="000000" w:fill="FFFFFF"/>
            <w:vAlign w:val="center"/>
            <w:hideMark/>
          </w:tcPr>
          <w:p w14:paraId="61F6F0B5"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16.2</w:t>
            </w:r>
          </w:p>
        </w:tc>
        <w:tc>
          <w:tcPr>
            <w:tcW w:w="1220" w:type="dxa"/>
            <w:tcBorders>
              <w:top w:val="nil"/>
              <w:left w:val="nil"/>
              <w:bottom w:val="single" w:sz="8" w:space="0" w:color="000000"/>
              <w:right w:val="single" w:sz="8" w:space="0" w:color="000000"/>
            </w:tcBorders>
            <w:shd w:val="clear" w:color="000000" w:fill="FFFFFF"/>
            <w:vAlign w:val="center"/>
            <w:hideMark/>
          </w:tcPr>
          <w:p w14:paraId="597D3043"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10</w:t>
            </w:r>
          </w:p>
        </w:tc>
        <w:tc>
          <w:tcPr>
            <w:tcW w:w="900" w:type="dxa"/>
            <w:tcBorders>
              <w:top w:val="nil"/>
              <w:left w:val="nil"/>
              <w:bottom w:val="single" w:sz="8" w:space="0" w:color="000000"/>
              <w:right w:val="single" w:sz="8" w:space="0" w:color="000000"/>
            </w:tcBorders>
            <w:shd w:val="clear" w:color="000000" w:fill="FFFFFF"/>
            <w:vAlign w:val="center"/>
            <w:hideMark/>
          </w:tcPr>
          <w:p w14:paraId="32B15262" w14:textId="77777777" w:rsidR="003D5903" w:rsidRPr="00944AA8" w:rsidRDefault="003D5903"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5e-11</w:t>
            </w:r>
          </w:p>
        </w:tc>
      </w:tr>
      <w:tr w:rsidR="003D5903" w:rsidRPr="00944AA8" w14:paraId="7BDFFA34"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BEDAD9D" w14:textId="77777777" w:rsidR="003D5903" w:rsidRPr="00944AA8" w:rsidRDefault="003D5903" w:rsidP="00960B58">
            <w:pPr>
              <w:rPr>
                <w:rFonts w:ascii="Arial" w:eastAsia="Times New Roman" w:hAnsi="Arial" w:cs="Arial"/>
                <w:color w:val="000000"/>
                <w:sz w:val="24"/>
                <w:szCs w:val="24"/>
              </w:rPr>
            </w:pPr>
            <w:proofErr w:type="spellStart"/>
            <w:proofErr w:type="gramStart"/>
            <w:r w:rsidRPr="00944AA8">
              <w:rPr>
                <w:rFonts w:ascii="Arial" w:eastAsia="Times New Roman" w:hAnsi="Arial" w:cs="Arial"/>
                <w:color w:val="000000"/>
                <w:sz w:val="24"/>
                <w:szCs w:val="24"/>
              </w:rPr>
              <w:t>Iso:Domest</w:t>
            </w:r>
            <w:proofErr w:type="spellEnd"/>
            <w:proofErr w:type="gramEnd"/>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9A45966"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15.8</w:t>
            </w:r>
          </w:p>
        </w:tc>
        <w:tc>
          <w:tcPr>
            <w:tcW w:w="1140" w:type="dxa"/>
            <w:tcBorders>
              <w:top w:val="nil"/>
              <w:left w:val="nil"/>
              <w:bottom w:val="single" w:sz="8" w:space="0" w:color="000000"/>
              <w:right w:val="single" w:sz="8" w:space="0" w:color="000000"/>
            </w:tcBorders>
            <w:shd w:val="clear" w:color="000000" w:fill="FFFFFF"/>
            <w:vAlign w:val="center"/>
            <w:hideMark/>
          </w:tcPr>
          <w:p w14:paraId="210665D7"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0.7</w:t>
            </w:r>
          </w:p>
        </w:tc>
        <w:tc>
          <w:tcPr>
            <w:tcW w:w="1220" w:type="dxa"/>
            <w:tcBorders>
              <w:top w:val="nil"/>
              <w:left w:val="nil"/>
              <w:bottom w:val="single" w:sz="8" w:space="0" w:color="000000"/>
              <w:right w:val="single" w:sz="8" w:space="0" w:color="000000"/>
            </w:tcBorders>
            <w:shd w:val="clear" w:color="000000" w:fill="FFFFFF"/>
            <w:vAlign w:val="center"/>
            <w:hideMark/>
          </w:tcPr>
          <w:p w14:paraId="0D7D9D09"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94</w:t>
            </w:r>
          </w:p>
        </w:tc>
        <w:tc>
          <w:tcPr>
            <w:tcW w:w="900" w:type="dxa"/>
            <w:tcBorders>
              <w:top w:val="nil"/>
              <w:left w:val="nil"/>
              <w:bottom w:val="single" w:sz="8" w:space="0" w:color="000000"/>
              <w:right w:val="single" w:sz="8" w:space="0" w:color="000000"/>
            </w:tcBorders>
            <w:shd w:val="clear" w:color="000000" w:fill="FFFFFF"/>
            <w:vAlign w:val="center"/>
            <w:hideMark/>
          </w:tcPr>
          <w:p w14:paraId="26FE1107"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0.99</w:t>
            </w:r>
          </w:p>
        </w:tc>
      </w:tr>
      <w:tr w:rsidR="003D5903" w:rsidRPr="00944AA8" w14:paraId="18869219"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A8E93BA" w14:textId="77777777" w:rsidR="003D5903" w:rsidRPr="00944AA8" w:rsidRDefault="003D5903" w:rsidP="00960B58">
            <w:pPr>
              <w:rPr>
                <w:rFonts w:ascii="Arial" w:eastAsia="Times New Roman" w:hAnsi="Arial" w:cs="Arial"/>
                <w:color w:val="000000"/>
                <w:sz w:val="24"/>
                <w:szCs w:val="24"/>
              </w:rPr>
            </w:pPr>
            <w:proofErr w:type="spellStart"/>
            <w:proofErr w:type="gramStart"/>
            <w:r w:rsidRPr="00944AA8">
              <w:rPr>
                <w:rFonts w:ascii="Arial" w:eastAsia="Times New Roman" w:hAnsi="Arial" w:cs="Arial"/>
                <w:color w:val="000000"/>
                <w:sz w:val="24"/>
                <w:szCs w:val="24"/>
              </w:rPr>
              <w:t>Iso:Domest</w:t>
            </w:r>
            <w:proofErr w:type="spellEnd"/>
            <w:proofErr w:type="gramEnd"/>
            <w:r w:rsidRPr="00944AA8">
              <w:rPr>
                <w:rFonts w:ascii="Arial" w:eastAsia="Times New Roman" w:hAnsi="Arial" w:cs="Arial"/>
                <w:color w:val="000000"/>
                <w:sz w:val="24"/>
                <w:szCs w:val="24"/>
              </w:rPr>
              <w:t>/Plant</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54A821"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179.1</w:t>
            </w:r>
          </w:p>
        </w:tc>
        <w:tc>
          <w:tcPr>
            <w:tcW w:w="1140" w:type="dxa"/>
            <w:tcBorders>
              <w:top w:val="nil"/>
              <w:left w:val="nil"/>
              <w:bottom w:val="single" w:sz="8" w:space="0" w:color="000000"/>
              <w:right w:val="single" w:sz="8" w:space="0" w:color="000000"/>
            </w:tcBorders>
            <w:shd w:val="clear" w:color="000000" w:fill="FFFFFF"/>
            <w:vAlign w:val="center"/>
            <w:hideMark/>
          </w:tcPr>
          <w:p w14:paraId="60C2B781"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0.8</w:t>
            </w:r>
          </w:p>
        </w:tc>
        <w:tc>
          <w:tcPr>
            <w:tcW w:w="1220" w:type="dxa"/>
            <w:tcBorders>
              <w:top w:val="nil"/>
              <w:left w:val="nil"/>
              <w:bottom w:val="single" w:sz="8" w:space="0" w:color="000000"/>
              <w:right w:val="single" w:sz="8" w:space="0" w:color="000000"/>
            </w:tcBorders>
            <w:shd w:val="clear" w:color="000000" w:fill="FFFFFF"/>
            <w:vAlign w:val="center"/>
            <w:hideMark/>
          </w:tcPr>
          <w:p w14:paraId="2906AE93"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940</w:t>
            </w:r>
          </w:p>
        </w:tc>
        <w:tc>
          <w:tcPr>
            <w:tcW w:w="900" w:type="dxa"/>
            <w:tcBorders>
              <w:top w:val="nil"/>
              <w:left w:val="nil"/>
              <w:bottom w:val="single" w:sz="8" w:space="0" w:color="000000"/>
              <w:right w:val="single" w:sz="8" w:space="0" w:color="000000"/>
            </w:tcBorders>
            <w:shd w:val="clear" w:color="000000" w:fill="FFFFFF"/>
            <w:vAlign w:val="center"/>
            <w:hideMark/>
          </w:tcPr>
          <w:p w14:paraId="006407A9"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r>
      <w:tr w:rsidR="00960B58" w:rsidRPr="00944AA8" w14:paraId="1EF4D6A3"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D9F894B" w14:textId="77777777" w:rsidR="00960B58" w:rsidRPr="00944AA8" w:rsidRDefault="00960B58" w:rsidP="00960B58">
            <w:pPr>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Random Effect</w:t>
            </w:r>
          </w:p>
        </w:tc>
        <w:tc>
          <w:tcPr>
            <w:tcW w:w="1140" w:type="dxa"/>
            <w:tcBorders>
              <w:top w:val="nil"/>
              <w:left w:val="nil"/>
              <w:bottom w:val="single" w:sz="8" w:space="0" w:color="000000"/>
              <w:right w:val="single" w:sz="8" w:space="0" w:color="000000"/>
            </w:tcBorders>
            <w:shd w:val="clear" w:color="000000" w:fill="FFFFFF"/>
            <w:vAlign w:val="center"/>
            <w:hideMark/>
          </w:tcPr>
          <w:p w14:paraId="6C630400" w14:textId="77777777" w:rsidR="00960B58" w:rsidRPr="00944AA8" w:rsidRDefault="00960B58"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LRT</w:t>
            </w:r>
          </w:p>
        </w:tc>
        <w:tc>
          <w:tcPr>
            <w:tcW w:w="1140" w:type="dxa"/>
            <w:tcBorders>
              <w:top w:val="nil"/>
              <w:left w:val="nil"/>
              <w:bottom w:val="single" w:sz="8" w:space="0" w:color="000000"/>
              <w:right w:val="single" w:sz="8" w:space="0" w:color="000000"/>
            </w:tcBorders>
            <w:shd w:val="clear" w:color="000000" w:fill="FFFFFF"/>
            <w:vAlign w:val="center"/>
            <w:hideMark/>
          </w:tcPr>
          <w:p w14:paraId="2D9D6CDC" w14:textId="77777777" w:rsidR="00960B58" w:rsidRPr="00944AA8" w:rsidRDefault="00960B58"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DF</w:t>
            </w:r>
          </w:p>
        </w:tc>
        <w:tc>
          <w:tcPr>
            <w:tcW w:w="1220" w:type="dxa"/>
            <w:tcBorders>
              <w:top w:val="nil"/>
              <w:left w:val="nil"/>
              <w:bottom w:val="single" w:sz="8" w:space="0" w:color="000000"/>
              <w:right w:val="single" w:sz="8" w:space="0" w:color="000000"/>
            </w:tcBorders>
            <w:shd w:val="clear" w:color="000000" w:fill="FFFFFF"/>
            <w:vAlign w:val="center"/>
            <w:hideMark/>
          </w:tcPr>
          <w:p w14:paraId="0B660D51" w14:textId="77777777" w:rsidR="00960B58" w:rsidRPr="00944AA8" w:rsidRDefault="00960B58"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p</w:t>
            </w:r>
          </w:p>
        </w:tc>
        <w:tc>
          <w:tcPr>
            <w:tcW w:w="900" w:type="dxa"/>
            <w:tcBorders>
              <w:top w:val="nil"/>
              <w:left w:val="nil"/>
              <w:bottom w:val="nil"/>
              <w:right w:val="nil"/>
            </w:tcBorders>
            <w:shd w:val="clear" w:color="auto" w:fill="auto"/>
            <w:noWrap/>
            <w:vAlign w:val="bottom"/>
            <w:hideMark/>
          </w:tcPr>
          <w:p w14:paraId="65198449" w14:textId="77777777" w:rsidR="00960B58" w:rsidRPr="00944AA8" w:rsidRDefault="00960B58" w:rsidP="00960B58">
            <w:pPr>
              <w:jc w:val="center"/>
              <w:rPr>
                <w:rFonts w:ascii="Arial" w:eastAsia="Times New Roman" w:hAnsi="Arial" w:cs="Arial"/>
                <w:color w:val="000000"/>
                <w:sz w:val="24"/>
                <w:szCs w:val="24"/>
              </w:rPr>
            </w:pPr>
          </w:p>
        </w:tc>
      </w:tr>
      <w:tr w:rsidR="00960B58" w:rsidRPr="00944AA8" w14:paraId="08739147"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1DAF731"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1 | Experiment</w:t>
            </w:r>
          </w:p>
        </w:tc>
        <w:tc>
          <w:tcPr>
            <w:tcW w:w="1140" w:type="dxa"/>
            <w:tcBorders>
              <w:top w:val="nil"/>
              <w:left w:val="nil"/>
              <w:bottom w:val="single" w:sz="8" w:space="0" w:color="000000"/>
              <w:right w:val="single" w:sz="8" w:space="0" w:color="000000"/>
            </w:tcBorders>
            <w:shd w:val="clear" w:color="000000" w:fill="FFFFFF"/>
            <w:vAlign w:val="center"/>
            <w:hideMark/>
          </w:tcPr>
          <w:p w14:paraId="3849F3AF"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136</w:t>
            </w:r>
          </w:p>
        </w:tc>
        <w:tc>
          <w:tcPr>
            <w:tcW w:w="1140" w:type="dxa"/>
            <w:tcBorders>
              <w:top w:val="nil"/>
              <w:left w:val="nil"/>
              <w:bottom w:val="single" w:sz="8" w:space="0" w:color="000000"/>
              <w:right w:val="single" w:sz="8" w:space="0" w:color="000000"/>
            </w:tcBorders>
            <w:shd w:val="clear" w:color="000000" w:fill="FFFFFF"/>
            <w:vAlign w:val="center"/>
            <w:hideMark/>
          </w:tcPr>
          <w:p w14:paraId="08165519"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5BCB4F5C" w14:textId="77777777" w:rsidR="00960B58" w:rsidRPr="00944AA8" w:rsidRDefault="00960B58"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&lt;2e-16</w:t>
            </w:r>
          </w:p>
        </w:tc>
        <w:tc>
          <w:tcPr>
            <w:tcW w:w="900" w:type="dxa"/>
            <w:tcBorders>
              <w:top w:val="nil"/>
              <w:left w:val="nil"/>
              <w:bottom w:val="nil"/>
              <w:right w:val="nil"/>
            </w:tcBorders>
            <w:shd w:val="clear" w:color="auto" w:fill="auto"/>
            <w:noWrap/>
            <w:vAlign w:val="bottom"/>
            <w:hideMark/>
          </w:tcPr>
          <w:p w14:paraId="21B06DDE" w14:textId="77777777" w:rsidR="00960B58" w:rsidRPr="00944AA8" w:rsidRDefault="00960B58" w:rsidP="00960B58">
            <w:pPr>
              <w:jc w:val="right"/>
              <w:rPr>
                <w:rFonts w:ascii="Arial" w:eastAsia="Times New Roman" w:hAnsi="Arial" w:cs="Arial"/>
                <w:b/>
                <w:bCs/>
                <w:color w:val="000000"/>
                <w:sz w:val="24"/>
                <w:szCs w:val="24"/>
              </w:rPr>
            </w:pPr>
          </w:p>
        </w:tc>
      </w:tr>
      <w:tr w:rsidR="00960B58" w:rsidRPr="00944AA8" w14:paraId="40D2948D"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4990A0A"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1 | Whole Plant</w:t>
            </w:r>
          </w:p>
        </w:tc>
        <w:tc>
          <w:tcPr>
            <w:tcW w:w="1140" w:type="dxa"/>
            <w:tcBorders>
              <w:top w:val="nil"/>
              <w:left w:val="nil"/>
              <w:bottom w:val="single" w:sz="8" w:space="0" w:color="000000"/>
              <w:right w:val="single" w:sz="8" w:space="0" w:color="000000"/>
            </w:tcBorders>
            <w:shd w:val="clear" w:color="000000" w:fill="FFFFFF"/>
            <w:vAlign w:val="center"/>
            <w:hideMark/>
          </w:tcPr>
          <w:p w14:paraId="0E22F2C9"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0.21</w:t>
            </w:r>
          </w:p>
        </w:tc>
        <w:tc>
          <w:tcPr>
            <w:tcW w:w="1140" w:type="dxa"/>
            <w:tcBorders>
              <w:top w:val="nil"/>
              <w:left w:val="nil"/>
              <w:bottom w:val="single" w:sz="8" w:space="0" w:color="000000"/>
              <w:right w:val="single" w:sz="8" w:space="0" w:color="000000"/>
            </w:tcBorders>
            <w:shd w:val="clear" w:color="000000" w:fill="FFFFFF"/>
            <w:vAlign w:val="center"/>
            <w:hideMark/>
          </w:tcPr>
          <w:p w14:paraId="6DC8B1A1"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47535890"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0.65</w:t>
            </w:r>
          </w:p>
        </w:tc>
        <w:tc>
          <w:tcPr>
            <w:tcW w:w="900" w:type="dxa"/>
            <w:tcBorders>
              <w:top w:val="nil"/>
              <w:left w:val="nil"/>
              <w:bottom w:val="nil"/>
              <w:right w:val="nil"/>
            </w:tcBorders>
            <w:shd w:val="clear" w:color="auto" w:fill="auto"/>
            <w:noWrap/>
            <w:vAlign w:val="bottom"/>
            <w:hideMark/>
          </w:tcPr>
          <w:p w14:paraId="63795584" w14:textId="77777777" w:rsidR="00960B58" w:rsidRPr="00944AA8" w:rsidRDefault="00960B58" w:rsidP="00960B58">
            <w:pPr>
              <w:jc w:val="right"/>
              <w:rPr>
                <w:rFonts w:ascii="Arial" w:eastAsia="Times New Roman" w:hAnsi="Arial" w:cs="Arial"/>
                <w:color w:val="000000"/>
                <w:sz w:val="24"/>
                <w:szCs w:val="24"/>
              </w:rPr>
            </w:pPr>
          </w:p>
        </w:tc>
      </w:tr>
      <w:tr w:rsidR="00960B58" w:rsidRPr="00944AA8" w14:paraId="3453A2AD"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999B8C4"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1 | WP/Leaf</w:t>
            </w:r>
          </w:p>
        </w:tc>
        <w:tc>
          <w:tcPr>
            <w:tcW w:w="1140" w:type="dxa"/>
            <w:tcBorders>
              <w:top w:val="nil"/>
              <w:left w:val="nil"/>
              <w:bottom w:val="single" w:sz="8" w:space="0" w:color="000000"/>
              <w:right w:val="single" w:sz="8" w:space="0" w:color="000000"/>
            </w:tcBorders>
            <w:shd w:val="clear" w:color="000000" w:fill="FFFFFF"/>
            <w:vAlign w:val="center"/>
            <w:hideMark/>
          </w:tcPr>
          <w:p w14:paraId="49522559"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22.4</w:t>
            </w:r>
          </w:p>
        </w:tc>
        <w:tc>
          <w:tcPr>
            <w:tcW w:w="1140" w:type="dxa"/>
            <w:tcBorders>
              <w:top w:val="nil"/>
              <w:left w:val="nil"/>
              <w:bottom w:val="single" w:sz="8" w:space="0" w:color="000000"/>
              <w:right w:val="single" w:sz="8" w:space="0" w:color="000000"/>
            </w:tcBorders>
            <w:shd w:val="clear" w:color="000000" w:fill="FFFFFF"/>
            <w:vAlign w:val="center"/>
            <w:hideMark/>
          </w:tcPr>
          <w:p w14:paraId="6F6FA19E"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289825E2" w14:textId="77777777" w:rsidR="00960B58" w:rsidRPr="00944AA8" w:rsidRDefault="00960B58"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2e-06</w:t>
            </w:r>
          </w:p>
        </w:tc>
        <w:tc>
          <w:tcPr>
            <w:tcW w:w="900" w:type="dxa"/>
            <w:tcBorders>
              <w:top w:val="nil"/>
              <w:left w:val="nil"/>
              <w:bottom w:val="nil"/>
              <w:right w:val="nil"/>
            </w:tcBorders>
            <w:shd w:val="clear" w:color="auto" w:fill="auto"/>
            <w:noWrap/>
            <w:vAlign w:val="bottom"/>
            <w:hideMark/>
          </w:tcPr>
          <w:p w14:paraId="6FF20FC3" w14:textId="77777777" w:rsidR="00960B58" w:rsidRPr="00944AA8" w:rsidRDefault="00960B58" w:rsidP="00960B58">
            <w:pPr>
              <w:jc w:val="right"/>
              <w:rPr>
                <w:rFonts w:ascii="Arial" w:eastAsia="Times New Roman" w:hAnsi="Arial" w:cs="Arial"/>
                <w:b/>
                <w:bCs/>
                <w:color w:val="000000"/>
                <w:sz w:val="24"/>
                <w:szCs w:val="24"/>
              </w:rPr>
            </w:pPr>
          </w:p>
        </w:tc>
      </w:tr>
      <w:tr w:rsidR="00960B58" w:rsidRPr="00944AA8" w14:paraId="4F6FE1B7"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794A3FD"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1 | WP/Leaf/Leaflet Pair</w:t>
            </w:r>
          </w:p>
        </w:tc>
        <w:tc>
          <w:tcPr>
            <w:tcW w:w="1140" w:type="dxa"/>
            <w:tcBorders>
              <w:top w:val="nil"/>
              <w:left w:val="nil"/>
              <w:bottom w:val="single" w:sz="8" w:space="0" w:color="000000"/>
              <w:right w:val="single" w:sz="8" w:space="0" w:color="000000"/>
            </w:tcBorders>
            <w:shd w:val="clear" w:color="000000" w:fill="FFFFFF"/>
            <w:vAlign w:val="center"/>
            <w:hideMark/>
          </w:tcPr>
          <w:p w14:paraId="6C63CBEB"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w:t>
            </w:r>
          </w:p>
        </w:tc>
        <w:tc>
          <w:tcPr>
            <w:tcW w:w="1140" w:type="dxa"/>
            <w:tcBorders>
              <w:top w:val="nil"/>
              <w:left w:val="nil"/>
              <w:bottom w:val="single" w:sz="8" w:space="0" w:color="000000"/>
              <w:right w:val="single" w:sz="8" w:space="0" w:color="000000"/>
            </w:tcBorders>
            <w:shd w:val="clear" w:color="000000" w:fill="FFFFFF"/>
            <w:vAlign w:val="center"/>
            <w:hideMark/>
          </w:tcPr>
          <w:p w14:paraId="4B92DA40"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5BCBA808"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900" w:type="dxa"/>
            <w:tcBorders>
              <w:top w:val="nil"/>
              <w:left w:val="nil"/>
              <w:bottom w:val="nil"/>
              <w:right w:val="nil"/>
            </w:tcBorders>
            <w:shd w:val="clear" w:color="auto" w:fill="auto"/>
            <w:noWrap/>
            <w:vAlign w:val="bottom"/>
            <w:hideMark/>
          </w:tcPr>
          <w:p w14:paraId="2EFA327E" w14:textId="77777777" w:rsidR="00960B58" w:rsidRPr="00944AA8" w:rsidRDefault="00960B58" w:rsidP="00960B58">
            <w:pPr>
              <w:jc w:val="right"/>
              <w:rPr>
                <w:rFonts w:ascii="Arial" w:eastAsia="Times New Roman" w:hAnsi="Arial" w:cs="Arial"/>
                <w:color w:val="000000"/>
                <w:sz w:val="24"/>
                <w:szCs w:val="24"/>
              </w:rPr>
            </w:pPr>
          </w:p>
        </w:tc>
      </w:tr>
      <w:tr w:rsidR="00960B58" w:rsidRPr="00944AA8" w14:paraId="3EA9FC8C"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233106F"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 xml:space="preserve">1 | </w:t>
            </w:r>
            <w:proofErr w:type="spellStart"/>
            <w:proofErr w:type="gramStart"/>
            <w:r w:rsidRPr="00944AA8">
              <w:rPr>
                <w:rFonts w:ascii="Arial" w:eastAsia="Times New Roman" w:hAnsi="Arial" w:cs="Arial"/>
                <w:color w:val="000000"/>
                <w:sz w:val="24"/>
                <w:szCs w:val="24"/>
              </w:rPr>
              <w:t>Exp:Iso</w:t>
            </w:r>
            <w:proofErr w:type="spellEnd"/>
            <w:proofErr w:type="gramEnd"/>
          </w:p>
        </w:tc>
        <w:tc>
          <w:tcPr>
            <w:tcW w:w="1140" w:type="dxa"/>
            <w:tcBorders>
              <w:top w:val="nil"/>
              <w:left w:val="nil"/>
              <w:bottom w:val="single" w:sz="8" w:space="0" w:color="000000"/>
              <w:right w:val="single" w:sz="8" w:space="0" w:color="000000"/>
            </w:tcBorders>
            <w:shd w:val="clear" w:color="000000" w:fill="FFFFFF"/>
            <w:vAlign w:val="center"/>
            <w:hideMark/>
          </w:tcPr>
          <w:p w14:paraId="4C0A3BD4"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321</w:t>
            </w:r>
          </w:p>
        </w:tc>
        <w:tc>
          <w:tcPr>
            <w:tcW w:w="1140" w:type="dxa"/>
            <w:tcBorders>
              <w:top w:val="nil"/>
              <w:left w:val="nil"/>
              <w:bottom w:val="single" w:sz="8" w:space="0" w:color="000000"/>
              <w:right w:val="single" w:sz="8" w:space="0" w:color="000000"/>
            </w:tcBorders>
            <w:shd w:val="clear" w:color="000000" w:fill="FFFFFF"/>
            <w:vAlign w:val="center"/>
            <w:hideMark/>
          </w:tcPr>
          <w:p w14:paraId="3FA6151F"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61852FAF" w14:textId="77777777" w:rsidR="00960B58" w:rsidRPr="00944AA8" w:rsidRDefault="00960B58"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&lt;2e-16</w:t>
            </w:r>
          </w:p>
        </w:tc>
        <w:tc>
          <w:tcPr>
            <w:tcW w:w="900" w:type="dxa"/>
            <w:tcBorders>
              <w:top w:val="nil"/>
              <w:left w:val="nil"/>
              <w:bottom w:val="nil"/>
              <w:right w:val="nil"/>
            </w:tcBorders>
            <w:shd w:val="clear" w:color="auto" w:fill="auto"/>
            <w:noWrap/>
            <w:vAlign w:val="bottom"/>
            <w:hideMark/>
          </w:tcPr>
          <w:p w14:paraId="4D833C38" w14:textId="77777777" w:rsidR="00960B58" w:rsidRPr="00944AA8" w:rsidRDefault="00960B58" w:rsidP="00960B58">
            <w:pPr>
              <w:jc w:val="right"/>
              <w:rPr>
                <w:rFonts w:ascii="Arial" w:eastAsia="Times New Roman" w:hAnsi="Arial" w:cs="Arial"/>
                <w:b/>
                <w:bCs/>
                <w:color w:val="000000"/>
                <w:sz w:val="24"/>
                <w:szCs w:val="24"/>
              </w:rPr>
            </w:pPr>
          </w:p>
        </w:tc>
      </w:tr>
    </w:tbl>
    <w:p w14:paraId="4C594257" w14:textId="0EFDE712" w:rsidR="00685EB1" w:rsidRDefault="00685EB1" w:rsidP="00D36EE0">
      <w:pPr>
        <w:spacing w:line="360" w:lineRule="auto"/>
        <w:rPr>
          <w:rFonts w:ascii="Arial" w:hAnsi="Arial" w:cs="Arial"/>
          <w:b/>
          <w:sz w:val="24"/>
          <w:szCs w:val="24"/>
        </w:rPr>
      </w:pPr>
    </w:p>
    <w:p w14:paraId="6A92287A" w14:textId="47F32B49"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Source Host</w:t>
      </w:r>
    </w:p>
    <w:p w14:paraId="56301383" w14:textId="61F251BC" w:rsidR="00794379" w:rsidRDefault="00244154" w:rsidP="00794379">
      <w:pPr>
        <w:spacing w:line="360" w:lineRule="auto"/>
        <w:ind w:firstLine="360"/>
        <w:rPr>
          <w:rFonts w:ascii="Arial" w:hAnsi="Arial" w:cs="Arial"/>
          <w:sz w:val="24"/>
          <w:szCs w:val="24"/>
        </w:rPr>
      </w:pPr>
      <w:r w:rsidRPr="008C1BDB">
        <w:rPr>
          <w:rFonts w:ascii="Arial" w:hAnsi="Arial" w:cs="Arial"/>
          <w:sz w:val="24"/>
          <w:szCs w:val="24"/>
        </w:rPr>
        <w:t xml:space="preserve">One evolutionary model of plant-generalist pathogen interactions suggests that pathogen isolates within </w:t>
      </w:r>
      <w:r>
        <w:rPr>
          <w:rFonts w:ascii="Arial" w:hAnsi="Arial" w:cs="Arial"/>
          <w:sz w:val="24"/>
          <w:szCs w:val="24"/>
        </w:rPr>
        <w:t xml:space="preserve">a generalist </w:t>
      </w:r>
      <w:r w:rsidRPr="008C1BDB">
        <w:rPr>
          <w:rFonts w:ascii="Arial" w:hAnsi="Arial" w:cs="Arial"/>
          <w:sz w:val="24"/>
          <w:szCs w:val="24"/>
        </w:rPr>
        <w:t xml:space="preserve">species may specialize for interaction with specific hosts. Alternatively, generalist isolates may show no host specialization or preference. Our collection of </w:t>
      </w:r>
      <w:r w:rsidRPr="008C1BDB">
        <w:rPr>
          <w:rFonts w:ascii="Arial" w:hAnsi="Arial" w:cs="Arial"/>
          <w:i/>
          <w:sz w:val="24"/>
          <w:szCs w:val="24"/>
        </w:rPr>
        <w:t>B. cinerea</w:t>
      </w:r>
      <w:r w:rsidRPr="008C1BDB">
        <w:rPr>
          <w:rFonts w:ascii="Arial" w:hAnsi="Arial" w:cs="Arial"/>
          <w:sz w:val="24"/>
          <w:szCs w:val="24"/>
        </w:rPr>
        <w:t xml:space="preserve"> includes five isolates that may be adapted to tomato, as they were collected from </w:t>
      </w:r>
      <w:r w:rsidRPr="008C1BDB">
        <w:rPr>
          <w:rFonts w:ascii="Arial" w:hAnsi="Arial" w:cs="Arial"/>
          <w:i/>
          <w:sz w:val="24"/>
          <w:szCs w:val="24"/>
        </w:rPr>
        <w:t>S. lycopersicum</w:t>
      </w:r>
      <w:r w:rsidRPr="008C1BDB">
        <w:rPr>
          <w:rFonts w:ascii="Arial" w:hAnsi="Arial" w:cs="Arial"/>
          <w:sz w:val="24"/>
          <w:szCs w:val="24"/>
        </w:rPr>
        <w:t xml:space="preserve">. To test if there is evidence for specialization to the source host, we compared the virulence of the </w:t>
      </w:r>
      <w:r w:rsidRPr="008C1BDB">
        <w:rPr>
          <w:rFonts w:ascii="Arial" w:hAnsi="Arial" w:cs="Arial"/>
          <w:i/>
          <w:sz w:val="24"/>
          <w:szCs w:val="24"/>
        </w:rPr>
        <w:t>B. cinerea</w:t>
      </w:r>
      <w:r w:rsidRPr="008C1BDB">
        <w:rPr>
          <w:rFonts w:ascii="Arial" w:hAnsi="Arial" w:cs="Arial"/>
          <w:sz w:val="24"/>
          <w:szCs w:val="24"/>
        </w:rPr>
        <w:t xml:space="preserve"> isolates obtained from tomato to the broader pathogen population. For</w:t>
      </w:r>
      <w:r w:rsidRPr="008C1BDB">
        <w:rPr>
          <w:rFonts w:ascii="Arial" w:hAnsi="Arial" w:cs="Arial"/>
          <w:i/>
          <w:sz w:val="24"/>
          <w:szCs w:val="24"/>
        </w:rPr>
        <w:t xml:space="preserve"> B. cinerea </w:t>
      </w:r>
      <w:r w:rsidRPr="008C1BDB">
        <w:rPr>
          <w:rFonts w:ascii="Arial" w:hAnsi="Arial" w:cs="Arial"/>
          <w:sz w:val="24"/>
          <w:szCs w:val="24"/>
        </w:rPr>
        <w:t xml:space="preserve">genotypes isolated from tomato tissue vs. other hosts, there was no significant difference in lesion size across all tomato genotypes (t-test; n = 97, p=0.14) (Figure 1g). In fact, one isolate collected from tomato tissue (KGB1) was within the 10 least-virulent isolates and another (Triple3) was within the 10 most-virulent isolates (Figure 1g). This demonstrated significant genetic variation in virulence across the </w:t>
      </w:r>
      <w:r w:rsidRPr="008C1BDB">
        <w:rPr>
          <w:rFonts w:ascii="Arial" w:hAnsi="Arial" w:cs="Arial"/>
          <w:i/>
          <w:sz w:val="24"/>
          <w:szCs w:val="24"/>
        </w:rPr>
        <w:t>B. cinerea</w:t>
      </w:r>
      <w:r w:rsidRPr="008C1BDB">
        <w:rPr>
          <w:rFonts w:ascii="Arial" w:hAnsi="Arial" w:cs="Arial"/>
          <w:sz w:val="24"/>
          <w:szCs w:val="24"/>
        </w:rPr>
        <w:t xml:space="preserve"> isolates, and that this collection of </w:t>
      </w:r>
      <w:r w:rsidRPr="008C1BDB">
        <w:rPr>
          <w:rFonts w:ascii="Arial" w:hAnsi="Arial" w:cs="Arial"/>
          <w:i/>
          <w:sz w:val="24"/>
          <w:szCs w:val="24"/>
        </w:rPr>
        <w:t xml:space="preserve">B. cinerea </w:t>
      </w:r>
      <w:r w:rsidRPr="008C1BDB">
        <w:rPr>
          <w:rFonts w:ascii="Arial" w:hAnsi="Arial" w:cs="Arial"/>
          <w:sz w:val="24"/>
          <w:szCs w:val="24"/>
        </w:rPr>
        <w:t xml:space="preserve">isolates from tomato do not display a strong host-specificity for tomato </w: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 xml:space="preserve">(Martinez, </w:t>
      </w:r>
      <w:r w:rsidRPr="008C1BDB">
        <w:rPr>
          <w:rFonts w:ascii="Arial" w:hAnsi="Arial" w:cs="Arial"/>
          <w:noProof/>
          <w:sz w:val="24"/>
          <w:szCs w:val="24"/>
        </w:rPr>
        <w:lastRenderedPageBreak/>
        <w:t>Blancard et al. 2003, Ma and Michailides 2005, Rowe and Kliebenstein 2007, Samuel, Veloukas et al. 2012)</w:t>
      </w:r>
      <w:r w:rsidRPr="008C1BDB">
        <w:rPr>
          <w:rFonts w:ascii="Arial" w:hAnsi="Arial" w:cs="Arial"/>
          <w:sz w:val="24"/>
          <w:szCs w:val="24"/>
        </w:rPr>
        <w:fldChar w:fldCharType="end"/>
      </w:r>
      <w:r w:rsidRPr="008C1BDB">
        <w:rPr>
          <w:rFonts w:ascii="Arial" w:hAnsi="Arial" w:cs="Arial"/>
          <w:sz w:val="24"/>
          <w:szCs w:val="24"/>
        </w:rPr>
        <w:t xml:space="preserve">. </w:t>
      </w:r>
    </w:p>
    <w:p w14:paraId="0449CF72" w14:textId="77777777" w:rsidR="00244154" w:rsidRPr="008C1BDB" w:rsidRDefault="00244154" w:rsidP="00244154">
      <w:pPr>
        <w:spacing w:line="360" w:lineRule="auto"/>
        <w:rPr>
          <w:rFonts w:ascii="Arial" w:hAnsi="Arial" w:cs="Arial"/>
          <w:sz w:val="24"/>
          <w:szCs w:val="24"/>
        </w:rPr>
      </w:pPr>
    </w:p>
    <w:p w14:paraId="1EA7F54C"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Host Genotyp</w:t>
      </w:r>
      <w:r>
        <w:rPr>
          <w:rFonts w:ascii="Arial" w:hAnsi="Arial" w:cs="Arial"/>
          <w:b/>
          <w:sz w:val="24"/>
          <w:szCs w:val="24"/>
        </w:rPr>
        <w:t>e</w:t>
      </w:r>
    </w:p>
    <w:p w14:paraId="15222F32" w14:textId="3840794A" w:rsidR="00F31220" w:rsidRPr="008C1BDB" w:rsidRDefault="00244154" w:rsidP="00F31220">
      <w:pPr>
        <w:spacing w:line="360" w:lineRule="auto"/>
        <w:rPr>
          <w:rFonts w:ascii="Arial" w:hAnsi="Arial" w:cs="Arial"/>
          <w:sz w:val="24"/>
          <w:szCs w:val="24"/>
        </w:rPr>
      </w:pPr>
      <w:r w:rsidRPr="008C1BDB">
        <w:rPr>
          <w:rFonts w:ascii="Arial" w:hAnsi="Arial" w:cs="Arial"/>
          <w:sz w:val="24"/>
          <w:szCs w:val="24"/>
        </w:rPr>
        <w:t xml:space="preserve">Though we did not find evidence for </w:t>
      </w:r>
      <w:r w:rsidRPr="008C1BDB">
        <w:rPr>
          <w:rFonts w:ascii="Arial" w:hAnsi="Arial" w:cs="Arial"/>
          <w:i/>
          <w:sz w:val="24"/>
          <w:szCs w:val="24"/>
        </w:rPr>
        <w:t xml:space="preserve">B. cinerea </w:t>
      </w:r>
      <w:r w:rsidR="00FD7EFA">
        <w:rPr>
          <w:rFonts w:ascii="Arial" w:hAnsi="Arial" w:cs="Arial"/>
          <w:sz w:val="24"/>
          <w:szCs w:val="24"/>
        </w:rPr>
        <w:t>preference for</w:t>
      </w:r>
      <w:r w:rsidRPr="008C1BDB">
        <w:rPr>
          <w:rFonts w:ascii="Arial" w:hAnsi="Arial" w:cs="Arial"/>
          <w:sz w:val="24"/>
          <w:szCs w:val="24"/>
        </w:rPr>
        <w:t xml:space="preserve"> tomato based on isolate host source, the </w:t>
      </w:r>
      <w:r w:rsidRPr="008C1BDB">
        <w:rPr>
          <w:rFonts w:ascii="Arial" w:hAnsi="Arial" w:cs="Arial"/>
          <w:i/>
          <w:sz w:val="24"/>
          <w:szCs w:val="24"/>
        </w:rPr>
        <w:t>B. cinerea</w:t>
      </w:r>
      <w:r w:rsidRPr="008C1BDB">
        <w:rPr>
          <w:rFonts w:ascii="Arial" w:hAnsi="Arial" w:cs="Arial"/>
          <w:sz w:val="24"/>
          <w:szCs w:val="24"/>
        </w:rPr>
        <w:t xml:space="preserve"> isolates may contain genetic variation at individual loci that allow them to better attack subsets of the tomato genotypes </w: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(Rowe and Kliebenstein 2007, Kretschmer and Hahn 2008, Corwin, Subedy et al. 2016)</w:t>
      </w:r>
      <w:r w:rsidRPr="008C1BDB">
        <w:rPr>
          <w:rFonts w:ascii="Arial" w:hAnsi="Arial" w:cs="Arial"/>
          <w:sz w:val="24"/>
          <w:szCs w:val="24"/>
        </w:rPr>
        <w:fldChar w:fldCharType="end"/>
      </w:r>
      <w:r w:rsidRPr="008C1BDB">
        <w:rPr>
          <w:rFonts w:ascii="Arial" w:hAnsi="Arial" w:cs="Arial"/>
          <w:sz w:val="24"/>
          <w:szCs w:val="24"/>
        </w:rPr>
        <w:t xml:space="preserve">. A visual analysis of the data suggested an interaction between the genomes of </w:t>
      </w:r>
      <w:r w:rsidRPr="008C1BDB">
        <w:rPr>
          <w:rFonts w:ascii="Arial" w:hAnsi="Arial" w:cs="Arial"/>
          <w:i/>
          <w:sz w:val="24"/>
          <w:szCs w:val="24"/>
        </w:rPr>
        <w:t xml:space="preserve">B. cinerea </w:t>
      </w:r>
      <w:r w:rsidRPr="008C1BDB">
        <w:rPr>
          <w:rFonts w:ascii="Arial" w:hAnsi="Arial" w:cs="Arial"/>
          <w:sz w:val="24"/>
          <w:szCs w:val="24"/>
        </w:rPr>
        <w:t>and tomato (Figure 1 c-h). However, when using the full model, we found no significant interaction between isolate and individual host genotype, even though there was a large fraction of variance within these terms (Table 1). This may indicate a lack of interaction between genetic variation in the host and pathogen. Interaction effects in large datasets can be difficult to identify using mixed models, so we used a second standard statistical approach, a Wilcoxon signed-rank test</w:t>
      </w:r>
      <w:r>
        <w:rPr>
          <w:rFonts w:ascii="Arial" w:hAnsi="Arial" w:cs="Arial"/>
          <w:sz w:val="24"/>
          <w:szCs w:val="24"/>
        </w:rPr>
        <w:t>.</w:t>
      </w:r>
      <w:r w:rsidRPr="008C1BDB">
        <w:rPr>
          <w:rFonts w:ascii="Arial" w:hAnsi="Arial" w:cs="Arial"/>
          <w:sz w:val="24"/>
          <w:szCs w:val="24"/>
        </w:rPr>
        <w:t xml:space="preserve"> </w:t>
      </w:r>
      <w:r>
        <w:rPr>
          <w:rFonts w:ascii="Arial" w:hAnsi="Arial" w:cs="Arial"/>
          <w:sz w:val="24"/>
          <w:szCs w:val="24"/>
        </w:rPr>
        <w:t>We used model-adjusted lesion sizes as input to</w:t>
      </w:r>
      <w:r w:rsidRPr="008C1BDB">
        <w:rPr>
          <w:rFonts w:ascii="Arial" w:hAnsi="Arial" w:cs="Arial"/>
          <w:sz w:val="24"/>
          <w:szCs w:val="24"/>
        </w:rPr>
        <w:t xml:space="preserve"> test if the rank of </w:t>
      </w:r>
      <w:r w:rsidRPr="008C1BDB">
        <w:rPr>
          <w:rFonts w:ascii="Arial" w:hAnsi="Arial" w:cs="Arial"/>
          <w:i/>
          <w:sz w:val="24"/>
          <w:szCs w:val="24"/>
        </w:rPr>
        <w:t>B. cinerea</w:t>
      </w:r>
      <w:r w:rsidRPr="008C1BDB">
        <w:rPr>
          <w:rFonts w:ascii="Arial" w:hAnsi="Arial" w:cs="Arial"/>
          <w:sz w:val="24"/>
          <w:szCs w:val="24"/>
        </w:rPr>
        <w:t xml:space="preserve"> isolate-induced lesion size significantly changes between pairs of tomato genotypes. This showed that when using the full isolate population, the rank performance of the isolates does significantly vary between host genotypes. When comparing mean lesion size between paired plant genotypes, 5</w:t>
      </w:r>
      <w:r>
        <w:rPr>
          <w:rFonts w:ascii="Arial" w:hAnsi="Arial" w:cs="Arial"/>
          <w:sz w:val="24"/>
          <w:szCs w:val="24"/>
        </w:rPr>
        <w:t>9</w:t>
      </w:r>
      <w:r w:rsidRPr="008C1BDB">
        <w:rPr>
          <w:rFonts w:ascii="Arial" w:hAnsi="Arial" w:cs="Arial"/>
          <w:sz w:val="24"/>
          <w:szCs w:val="24"/>
        </w:rPr>
        <w:t>% (3</w:t>
      </w:r>
      <w:r>
        <w:rPr>
          <w:rFonts w:ascii="Arial" w:hAnsi="Arial" w:cs="Arial"/>
          <w:sz w:val="24"/>
          <w:szCs w:val="24"/>
        </w:rPr>
        <w:t>9</w:t>
      </w:r>
      <w:r w:rsidRPr="008C1BDB">
        <w:rPr>
          <w:rFonts w:ascii="Arial" w:hAnsi="Arial" w:cs="Arial"/>
          <w:sz w:val="24"/>
          <w:szCs w:val="24"/>
        </w:rPr>
        <w:t xml:space="preserve"> out of 66) of tomato accession pairs had significantly different ranking of the isolates (Wilcoxon signed-rank test with </w:t>
      </w:r>
      <w:proofErr w:type="spellStart"/>
      <w:r w:rsidRPr="008C1BDB">
        <w:rPr>
          <w:rFonts w:ascii="Arial" w:hAnsi="Arial" w:cs="Arial"/>
          <w:sz w:val="24"/>
          <w:szCs w:val="24"/>
        </w:rPr>
        <w:t>Benjamini</w:t>
      </w:r>
      <w:proofErr w:type="spellEnd"/>
      <w:r w:rsidRPr="008C1BDB">
        <w:rPr>
          <w:rFonts w:ascii="Arial" w:hAnsi="Arial" w:cs="Arial"/>
          <w:sz w:val="24"/>
          <w:szCs w:val="24"/>
        </w:rPr>
        <w:t xml:space="preserve">-Hochberg FDR-correction, Table 2, </w:t>
      </w:r>
      <w:r>
        <w:rPr>
          <w:rFonts w:ascii="Arial" w:hAnsi="Arial" w:cs="Arial"/>
          <w:sz w:val="24"/>
          <w:szCs w:val="24"/>
        </w:rPr>
        <w:t xml:space="preserve">Supplemental Figure </w:t>
      </w:r>
      <w:r w:rsidR="00583E28">
        <w:rPr>
          <w:rFonts w:ascii="Arial" w:hAnsi="Arial" w:cs="Arial"/>
          <w:sz w:val="24"/>
          <w:szCs w:val="24"/>
        </w:rPr>
        <w:t>4</w:t>
      </w:r>
      <w:r w:rsidRPr="008C1BDB">
        <w:rPr>
          <w:rFonts w:ascii="Arial" w:hAnsi="Arial" w:cs="Arial"/>
          <w:sz w:val="24"/>
          <w:szCs w:val="24"/>
        </w:rPr>
        <w:t xml:space="preserve">). A significant p-value indicates that the two host genotypes </w:t>
      </w:r>
      <w:r w:rsidR="00F31220" w:rsidRPr="008C1BDB">
        <w:rPr>
          <w:rFonts w:ascii="Arial" w:hAnsi="Arial" w:cs="Arial"/>
          <w:sz w:val="24"/>
          <w:szCs w:val="24"/>
        </w:rPr>
        <w:t xml:space="preserve">show evidence for different virulence interactions with the population of </w:t>
      </w:r>
      <w:r w:rsidR="00F31220" w:rsidRPr="008C1BDB">
        <w:rPr>
          <w:rFonts w:ascii="Arial" w:hAnsi="Arial" w:cs="Arial"/>
          <w:i/>
          <w:sz w:val="24"/>
          <w:szCs w:val="24"/>
        </w:rPr>
        <w:t>B</w:t>
      </w:r>
      <w:r w:rsidR="00F31220" w:rsidRPr="008C1BDB">
        <w:rPr>
          <w:rFonts w:ascii="Arial" w:hAnsi="Arial" w:cs="Arial"/>
          <w:sz w:val="24"/>
          <w:szCs w:val="24"/>
        </w:rPr>
        <w:t xml:space="preserve">. </w:t>
      </w:r>
      <w:r w:rsidR="00F31220" w:rsidRPr="008C1BDB">
        <w:rPr>
          <w:rFonts w:ascii="Arial" w:hAnsi="Arial" w:cs="Arial"/>
          <w:i/>
          <w:sz w:val="24"/>
          <w:szCs w:val="24"/>
        </w:rPr>
        <w:t>cinerea</w:t>
      </w:r>
      <w:r w:rsidR="00F31220" w:rsidRPr="008C1BDB">
        <w:rPr>
          <w:rFonts w:ascii="Arial" w:hAnsi="Arial" w:cs="Arial"/>
          <w:sz w:val="24"/>
          <w:szCs w:val="24"/>
        </w:rPr>
        <w:t xml:space="preserve"> isolates, providing evidence for host x pathogen genotypic interactions. This pattern was consistent across domesticated host pairs, wild host pairs, or between-species host pairs (Wilcoxon signed-rank test with B-H FDR-correction, Table 2). This </w:t>
      </w:r>
      <w:r w:rsidR="00F31220">
        <w:rPr>
          <w:rFonts w:ascii="Arial" w:hAnsi="Arial" w:cs="Arial"/>
          <w:sz w:val="24"/>
          <w:szCs w:val="24"/>
        </w:rPr>
        <w:t>provides evidence</w:t>
      </w:r>
      <w:r w:rsidR="00F31220" w:rsidRPr="008C1BDB">
        <w:rPr>
          <w:rFonts w:ascii="Arial" w:hAnsi="Arial" w:cs="Arial"/>
          <w:sz w:val="24"/>
          <w:szCs w:val="24"/>
        </w:rPr>
        <w:t xml:space="preserve"> that the population of </w:t>
      </w:r>
      <w:r w:rsidR="00F31220" w:rsidRPr="008C1BDB">
        <w:rPr>
          <w:rFonts w:ascii="Arial" w:hAnsi="Arial" w:cs="Arial"/>
          <w:i/>
          <w:sz w:val="24"/>
          <w:szCs w:val="24"/>
        </w:rPr>
        <w:t>B. cinerea</w:t>
      </w:r>
      <w:r w:rsidR="00F31220" w:rsidRPr="008C1BDB">
        <w:rPr>
          <w:rFonts w:ascii="Arial" w:hAnsi="Arial" w:cs="Arial"/>
          <w:sz w:val="24"/>
          <w:szCs w:val="24"/>
        </w:rPr>
        <w:t xml:space="preserve"> does display differential responses to the tomato genetic variation.</w:t>
      </w:r>
    </w:p>
    <w:p w14:paraId="1B3DDB81" w14:textId="3DBB1333" w:rsidR="003E7B59" w:rsidRDefault="00F31220" w:rsidP="003E7B59">
      <w:pPr>
        <w:spacing w:line="360" w:lineRule="auto"/>
        <w:rPr>
          <w:rFonts w:ascii="Arial" w:hAnsi="Arial" w:cs="Arial"/>
          <w:sz w:val="24"/>
          <w:szCs w:val="24"/>
        </w:rPr>
      </w:pPr>
      <w:r w:rsidRPr="008C1BDB">
        <w:rPr>
          <w:rFonts w:ascii="Arial" w:hAnsi="Arial" w:cs="Arial"/>
          <w:sz w:val="24"/>
          <w:szCs w:val="24"/>
        </w:rPr>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w:t>
      </w:r>
      <w:r>
        <w:rPr>
          <w:rFonts w:ascii="Arial" w:hAnsi="Arial" w:cs="Arial"/>
          <w:sz w:val="24"/>
          <w:szCs w:val="24"/>
        </w:rPr>
        <w:t xml:space="preserve">tomato </w:t>
      </w:r>
      <w:r w:rsidRPr="008C1BDB">
        <w:rPr>
          <w:rFonts w:ascii="Arial" w:hAnsi="Arial" w:cs="Arial"/>
          <w:sz w:val="24"/>
          <w:szCs w:val="24"/>
        </w:rPr>
        <w:t>domestication, we applied a Wilcoxon and ANOVA approach. Overall, most isolates (78/97, 80%) are more virulent on domesticated than wild tomato (Figure 3</w:t>
      </w:r>
      <w:r>
        <w:rPr>
          <w:rFonts w:ascii="Arial" w:hAnsi="Arial" w:cs="Arial"/>
          <w:sz w:val="24"/>
          <w:szCs w:val="24"/>
        </w:rPr>
        <w:t xml:space="preserve">; </w:t>
      </w:r>
      <w:r>
        <w:rPr>
          <w:rFonts w:ascii="Arial" w:hAnsi="Arial" w:cs="Arial"/>
          <w:sz w:val="24"/>
          <w:szCs w:val="24"/>
        </w:rPr>
        <w:lastRenderedPageBreak/>
        <w:t>Supplemental Data Set 1</w:t>
      </w:r>
      <w:r w:rsidRPr="008C1BDB">
        <w:rPr>
          <w:rFonts w:ascii="Arial" w:hAnsi="Arial" w:cs="Arial"/>
          <w:sz w:val="24"/>
          <w:szCs w:val="24"/>
        </w:rPr>
        <w:t xml:space="preserve">). </w:t>
      </w:r>
      <w:r>
        <w:rPr>
          <w:rFonts w:ascii="Arial" w:hAnsi="Arial" w:cs="Arial"/>
          <w:sz w:val="24"/>
          <w:szCs w:val="24"/>
        </w:rPr>
        <w:t xml:space="preserve">Using a </w:t>
      </w:r>
      <w:r w:rsidRPr="008C1BDB">
        <w:rPr>
          <w:rFonts w:ascii="Arial" w:hAnsi="Arial" w:cs="Arial"/>
          <w:sz w:val="24"/>
          <w:szCs w:val="24"/>
        </w:rPr>
        <w:t xml:space="preserve">Wilcoxon signed-rank test to compare the rank of </w:t>
      </w:r>
      <w:r>
        <w:rPr>
          <w:rFonts w:ascii="Arial" w:hAnsi="Arial" w:cs="Arial"/>
          <w:sz w:val="24"/>
          <w:szCs w:val="24"/>
        </w:rPr>
        <w:t xml:space="preserve">model-corrected </w:t>
      </w:r>
      <w:r w:rsidRPr="008C1BDB">
        <w:rPr>
          <w:rFonts w:ascii="Arial" w:hAnsi="Arial" w:cs="Arial"/>
          <w:sz w:val="24"/>
          <w:szCs w:val="24"/>
        </w:rPr>
        <w:t xml:space="preserve">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domesticated tomato </w:t>
      </w:r>
      <w:r w:rsidR="0062307C">
        <w:rPr>
          <w:rFonts w:ascii="Arial" w:hAnsi="Arial" w:cs="Arial"/>
          <w:sz w:val="24"/>
          <w:szCs w:val="24"/>
        </w:rPr>
        <w:t>we found</w:t>
      </w:r>
      <w:r>
        <w:rPr>
          <w:rFonts w:ascii="Arial" w:hAnsi="Arial" w:cs="Arial"/>
          <w:sz w:val="24"/>
          <w:szCs w:val="24"/>
        </w:rPr>
        <w:t xml:space="preserve"> a significant difference</w:t>
      </w:r>
      <w:r w:rsidRPr="008C1BDB">
        <w:rPr>
          <w:rFonts w:ascii="Arial" w:hAnsi="Arial" w:cs="Arial"/>
          <w:sz w:val="24"/>
          <w:szCs w:val="24"/>
        </w:rPr>
        <w:t xml:space="preserve"> (Wilcoxon signed-rank test, W = 5</w:t>
      </w:r>
      <w:r>
        <w:rPr>
          <w:rFonts w:ascii="Arial" w:hAnsi="Arial" w:cs="Arial"/>
          <w:sz w:val="24"/>
          <w:szCs w:val="24"/>
        </w:rPr>
        <w:t>801</w:t>
      </w:r>
      <w:r w:rsidRPr="008C1BDB">
        <w:rPr>
          <w:rFonts w:ascii="Arial" w:hAnsi="Arial" w:cs="Arial"/>
          <w:sz w:val="24"/>
          <w:szCs w:val="24"/>
        </w:rPr>
        <w:t>, p-value = 0.00</w:t>
      </w:r>
      <w:r>
        <w:rPr>
          <w:rFonts w:ascii="Arial" w:hAnsi="Arial" w:cs="Arial"/>
          <w:sz w:val="24"/>
          <w:szCs w:val="24"/>
        </w:rPr>
        <w:t>07</w:t>
      </w:r>
      <w:r w:rsidRPr="008C1BDB">
        <w:rPr>
          <w:rFonts w:ascii="Arial" w:hAnsi="Arial" w:cs="Arial"/>
          <w:sz w:val="24"/>
          <w:szCs w:val="24"/>
        </w:rPr>
        <w:t xml:space="preserve">) (Figure 3). </w:t>
      </w:r>
      <w:r>
        <w:rPr>
          <w:rFonts w:ascii="Arial" w:hAnsi="Arial" w:cs="Arial"/>
          <w:sz w:val="24"/>
          <w:szCs w:val="24"/>
        </w:rPr>
        <w:t>While this shows a general population behavior, we used single-isolate ANOVAs t</w:t>
      </w:r>
      <w:r w:rsidRPr="008C1BDB">
        <w:rPr>
          <w:rFonts w:ascii="Arial" w:hAnsi="Arial" w:cs="Arial"/>
          <w:sz w:val="24"/>
          <w:szCs w:val="24"/>
        </w:rPr>
        <w:t xml:space="preserve">o </w:t>
      </w:r>
      <w:r>
        <w:rPr>
          <w:rFonts w:ascii="Arial" w:hAnsi="Arial" w:cs="Arial"/>
          <w:sz w:val="24"/>
          <w:szCs w:val="24"/>
        </w:rPr>
        <w:t>test if any specific</w:t>
      </w:r>
      <w:r w:rsidRPr="008C1BDB">
        <w:rPr>
          <w:rFonts w:ascii="Arial" w:hAnsi="Arial" w:cs="Arial"/>
          <w:sz w:val="24"/>
          <w:szCs w:val="24"/>
        </w:rPr>
        <w:t xml:space="preserve"> pathogen genotypes </w:t>
      </w:r>
      <w:r>
        <w:rPr>
          <w:rFonts w:ascii="Arial" w:hAnsi="Arial" w:cs="Arial"/>
          <w:sz w:val="24"/>
          <w:szCs w:val="24"/>
        </w:rPr>
        <w:t>had a significant</w:t>
      </w:r>
      <w:r w:rsidRPr="008C1BDB">
        <w:rPr>
          <w:rFonts w:ascii="Arial" w:hAnsi="Arial" w:cs="Arial"/>
          <w:sz w:val="24"/>
          <w:szCs w:val="24"/>
        </w:rPr>
        <w:t xml:space="preserve"> </w:t>
      </w:r>
      <w:r>
        <w:rPr>
          <w:rFonts w:ascii="Arial" w:hAnsi="Arial" w:cs="Arial"/>
          <w:sz w:val="24"/>
          <w:szCs w:val="24"/>
        </w:rPr>
        <w:t>association with domestication. These general linear models</w:t>
      </w:r>
      <w:r w:rsidRPr="008C1BDB">
        <w:rPr>
          <w:rFonts w:ascii="Arial" w:hAnsi="Arial" w:cs="Arial"/>
          <w:sz w:val="24"/>
          <w:szCs w:val="24"/>
        </w:rPr>
        <w:t xml:space="preserve"> </w:t>
      </w:r>
      <w:r>
        <w:rPr>
          <w:rFonts w:ascii="Arial" w:hAnsi="Arial" w:cs="Arial"/>
          <w:sz w:val="24"/>
          <w:szCs w:val="24"/>
        </w:rPr>
        <w:t>included</w:t>
      </w:r>
      <w:r w:rsidRPr="008C1BDB">
        <w:rPr>
          <w:rFonts w:ascii="Arial" w:hAnsi="Arial" w:cs="Arial"/>
          <w:sz w:val="24"/>
          <w:szCs w:val="24"/>
        </w:rPr>
        <w:t xml:space="preserve"> the fixed effects of plant, domestication, and </w:t>
      </w:r>
      <w:r>
        <w:rPr>
          <w:rFonts w:ascii="Arial" w:hAnsi="Arial" w:cs="Arial"/>
          <w:sz w:val="24"/>
          <w:szCs w:val="24"/>
        </w:rPr>
        <w:t xml:space="preserve">the random effect of </w:t>
      </w:r>
      <w:r w:rsidRPr="008C1BDB">
        <w:rPr>
          <w:rFonts w:ascii="Arial" w:hAnsi="Arial" w:cs="Arial"/>
          <w:sz w:val="24"/>
          <w:szCs w:val="24"/>
        </w:rPr>
        <w:t>experiment</w:t>
      </w:r>
      <w:r>
        <w:rPr>
          <w:rFonts w:ascii="Arial" w:hAnsi="Arial" w:cs="Arial"/>
          <w:sz w:val="24"/>
          <w:szCs w:val="24"/>
        </w:rPr>
        <w:t>. After adjusting for multiple testing, this identified</w:t>
      </w:r>
      <w:r w:rsidRPr="008C1BDB">
        <w:rPr>
          <w:rFonts w:ascii="Arial" w:hAnsi="Arial" w:cs="Arial"/>
          <w:sz w:val="24"/>
          <w:szCs w:val="24"/>
        </w:rPr>
        <w:t xml:space="preserve"> two isolates</w:t>
      </w:r>
      <w:r>
        <w:rPr>
          <w:rFonts w:ascii="Arial" w:hAnsi="Arial" w:cs="Arial"/>
          <w:sz w:val="24"/>
          <w:szCs w:val="24"/>
        </w:rPr>
        <w:t xml:space="preserve"> (Fd2, Rose)</w:t>
      </w:r>
      <w:r w:rsidRPr="008C1BDB">
        <w:rPr>
          <w:rFonts w:ascii="Arial" w:hAnsi="Arial" w:cs="Arial"/>
          <w:sz w:val="24"/>
          <w:szCs w:val="24"/>
        </w:rPr>
        <w:t xml:space="preserve"> with a significant effect of domestication on lesion size (p &lt; 0.05, FDR corrected) (Figure 1h), both of which are more virulent on domesticated tomato</w:t>
      </w:r>
      <w:r>
        <w:rPr>
          <w:rFonts w:ascii="Arial" w:hAnsi="Arial" w:cs="Arial"/>
          <w:sz w:val="24"/>
          <w:szCs w:val="24"/>
        </w:rPr>
        <w:t xml:space="preserve"> (Supplemental Data Set 3)</w:t>
      </w:r>
      <w:r w:rsidRPr="008C1BDB">
        <w:rPr>
          <w:rFonts w:ascii="Arial" w:hAnsi="Arial" w:cs="Arial"/>
          <w:sz w:val="24"/>
          <w:szCs w:val="24"/>
        </w:rPr>
        <w:t>.</w:t>
      </w:r>
      <w:r>
        <w:rPr>
          <w:rFonts w:ascii="Arial" w:hAnsi="Arial" w:cs="Arial"/>
          <w:sz w:val="24"/>
          <w:szCs w:val="24"/>
        </w:rPr>
        <w:t xml:space="preserve"> </w:t>
      </w:r>
    </w:p>
    <w:p w14:paraId="003BAE80" w14:textId="6D511AC8" w:rsidR="00794379" w:rsidRDefault="003E7B59" w:rsidP="003E7B59">
      <w:pPr>
        <w:spacing w:line="360" w:lineRule="auto"/>
        <w:ind w:firstLine="720"/>
        <w:rPr>
          <w:rFonts w:ascii="Arial" w:hAnsi="Arial" w:cs="Arial"/>
          <w:sz w:val="24"/>
          <w:szCs w:val="24"/>
        </w:rPr>
      </w:pPr>
      <w:r w:rsidRPr="002B6CD4">
        <w:rPr>
          <w:rFonts w:ascii="Arial" w:hAnsi="Arial" w:cs="Arial"/>
          <w:sz w:val="24"/>
          <w:szCs w:val="24"/>
        </w:rPr>
        <w:t xml:space="preserve">To assess whether isolates could appear domestication-associated due to random chance, </w:t>
      </w:r>
      <w:r>
        <w:rPr>
          <w:rFonts w:ascii="Arial" w:hAnsi="Arial" w:cs="Arial"/>
          <w:sz w:val="24"/>
          <w:szCs w:val="24"/>
        </w:rPr>
        <w:t>we bootstrapped assignment of plant accessions to domestication groups. 96</w:t>
      </w:r>
      <w:r w:rsidRPr="002B6CD4">
        <w:rPr>
          <w:rFonts w:ascii="Arial" w:hAnsi="Arial" w:cs="Arial"/>
          <w:sz w:val="24"/>
          <w:szCs w:val="24"/>
        </w:rPr>
        <w:t xml:space="preserve"> </w:t>
      </w:r>
      <w:r>
        <w:rPr>
          <w:rFonts w:ascii="Arial" w:hAnsi="Arial" w:cs="Arial"/>
          <w:sz w:val="24"/>
          <w:szCs w:val="24"/>
        </w:rPr>
        <w:t xml:space="preserve">of the 100 bootstraps identified no isolates with domestication sensitivity, and the other four bootstraps identified only </w:t>
      </w:r>
      <w:r w:rsidRPr="002B6CD4">
        <w:rPr>
          <w:rFonts w:ascii="Arial" w:hAnsi="Arial" w:cs="Arial"/>
          <w:sz w:val="24"/>
          <w:szCs w:val="24"/>
        </w:rPr>
        <w:t>2 isolates show</w:t>
      </w:r>
      <w:r>
        <w:rPr>
          <w:rFonts w:ascii="Arial" w:hAnsi="Arial" w:cs="Arial"/>
          <w:sz w:val="24"/>
          <w:szCs w:val="24"/>
        </w:rPr>
        <w:t>ing</w:t>
      </w:r>
      <w:r w:rsidRPr="002B6CD4">
        <w:rPr>
          <w:rFonts w:ascii="Arial" w:hAnsi="Arial" w:cs="Arial"/>
          <w:sz w:val="24"/>
          <w:szCs w:val="24"/>
        </w:rPr>
        <w:t xml:space="preserve"> significant domestication association (FDR &lt;0.01). Therefore</w:t>
      </w:r>
      <w:r>
        <w:rPr>
          <w:rFonts w:ascii="Arial" w:hAnsi="Arial" w:cs="Arial"/>
          <w:sz w:val="24"/>
          <w:szCs w:val="24"/>
        </w:rPr>
        <w:t>,</w:t>
      </w:r>
      <w:r w:rsidRPr="002B6CD4">
        <w:rPr>
          <w:rFonts w:ascii="Arial" w:hAnsi="Arial" w:cs="Arial"/>
          <w:sz w:val="24"/>
          <w:szCs w:val="24"/>
        </w:rPr>
        <w:t xml:space="preserve"> our individual isolate observations are in </w:t>
      </w:r>
      <w:r>
        <w:rPr>
          <w:rFonts w:ascii="Arial" w:hAnsi="Arial" w:cs="Arial"/>
          <w:sz w:val="24"/>
          <w:szCs w:val="24"/>
        </w:rPr>
        <w:t xml:space="preserve">the </w:t>
      </w:r>
      <w:r w:rsidRPr="002B6CD4">
        <w:rPr>
          <w:rFonts w:ascii="Arial" w:hAnsi="Arial" w:cs="Arial"/>
          <w:sz w:val="24"/>
          <w:szCs w:val="24"/>
        </w:rPr>
        <w:t xml:space="preserve">96th percentile. </w:t>
      </w:r>
      <w:r>
        <w:rPr>
          <w:rFonts w:ascii="Arial" w:hAnsi="Arial" w:cs="Arial"/>
          <w:sz w:val="24"/>
          <w:szCs w:val="24"/>
        </w:rPr>
        <w:t xml:space="preserve">While this is suggestive, </w:t>
      </w:r>
      <w:r w:rsidRPr="002B6CD4">
        <w:rPr>
          <w:rFonts w:ascii="Arial" w:hAnsi="Arial" w:cs="Arial"/>
          <w:sz w:val="24"/>
          <w:szCs w:val="24"/>
        </w:rPr>
        <w:t>a</w:t>
      </w:r>
      <w:r>
        <w:rPr>
          <w:rFonts w:ascii="Arial" w:hAnsi="Arial" w:cs="Arial"/>
          <w:sz w:val="24"/>
          <w:szCs w:val="24"/>
        </w:rPr>
        <w:t xml:space="preserve"> more</w:t>
      </w:r>
      <w:r w:rsidRPr="002B6CD4">
        <w:rPr>
          <w:rFonts w:ascii="Arial" w:hAnsi="Arial" w:cs="Arial"/>
          <w:sz w:val="24"/>
          <w:szCs w:val="24"/>
        </w:rPr>
        <w:t xml:space="preserve"> precise estimate of isolate x domestication interactions would require larger experiments using either more replication or additional </w:t>
      </w:r>
      <w:r>
        <w:rPr>
          <w:rFonts w:ascii="Arial" w:hAnsi="Arial" w:cs="Arial"/>
          <w:sz w:val="24"/>
          <w:szCs w:val="24"/>
        </w:rPr>
        <w:t xml:space="preserve">plant </w:t>
      </w:r>
      <w:r w:rsidRPr="002B6CD4">
        <w:rPr>
          <w:rFonts w:ascii="Arial" w:hAnsi="Arial" w:cs="Arial"/>
          <w:sz w:val="24"/>
          <w:szCs w:val="24"/>
        </w:rPr>
        <w:t>genotypes.</w:t>
      </w:r>
    </w:p>
    <w:p w14:paraId="47179108" w14:textId="77777777" w:rsidR="00F85DAD" w:rsidRDefault="00F85DAD" w:rsidP="00794379">
      <w:pPr>
        <w:rPr>
          <w:rFonts w:ascii="Arial" w:hAnsi="Arial" w:cs="Arial"/>
          <w:b/>
          <w:sz w:val="24"/>
          <w:szCs w:val="24"/>
        </w:rPr>
      </w:pPr>
    </w:p>
    <w:p w14:paraId="33D7C17C" w14:textId="339A7216" w:rsidR="00794379" w:rsidRPr="008C1BDB" w:rsidRDefault="00794379" w:rsidP="00794379">
      <w:pPr>
        <w:rPr>
          <w:rFonts w:ascii="Arial" w:hAnsi="Arial" w:cs="Arial"/>
          <w:b/>
          <w:sz w:val="24"/>
          <w:szCs w:val="24"/>
        </w:rPr>
      </w:pPr>
      <w:r w:rsidRPr="008C1BDB">
        <w:rPr>
          <w:rFonts w:ascii="Arial" w:hAnsi="Arial" w:cs="Arial"/>
          <w:b/>
          <w:sz w:val="24"/>
          <w:szCs w:val="24"/>
        </w:rPr>
        <w:t xml:space="preserve">Table 2. </w:t>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 xml:space="preserve">isolates by lesion area across </w:t>
      </w:r>
      <w:proofErr w:type="gramStart"/>
      <w:r w:rsidRPr="008C1BDB">
        <w:rPr>
          <w:rFonts w:ascii="Arial" w:hAnsi="Arial" w:cs="Arial"/>
          <w:b/>
          <w:bCs/>
        </w:rPr>
        <w:t>all of</w:t>
      </w:r>
      <w:proofErr w:type="gramEnd"/>
      <w:r w:rsidRPr="008C1BDB">
        <w:rPr>
          <w:rFonts w:ascii="Arial" w:hAnsi="Arial" w:cs="Arial"/>
          <w:b/>
          <w:bCs/>
        </w:rPr>
        <w:t xml:space="preserve"> the tomato accessions.</w:t>
      </w:r>
    </w:p>
    <w:p w14:paraId="77269074" w14:textId="3562EA71" w:rsidR="00794379" w:rsidRPr="008C1BDB" w:rsidRDefault="00794379" w:rsidP="00794379">
      <w:pPr>
        <w:rPr>
          <w:rFonts w:ascii="Arial" w:hAnsi="Arial" w:cs="Arial"/>
          <w:sz w:val="24"/>
          <w:szCs w:val="24"/>
        </w:rPr>
      </w:pPr>
      <w:bookmarkStart w:id="3" w:name="_Hlk514246344"/>
      <w:r w:rsidRPr="008C1BDB">
        <w:rPr>
          <w:rFonts w:ascii="Arial" w:hAnsi="Arial" w:cs="Arial"/>
          <w:sz w:val="24"/>
          <w:szCs w:val="24"/>
        </w:rPr>
        <w:t xml:space="preserve">Wilcoxon signed-rank test </w:t>
      </w:r>
      <w:r w:rsidR="005A51D9">
        <w:rPr>
          <w:rFonts w:ascii="Arial" w:hAnsi="Arial" w:cs="Arial"/>
          <w:sz w:val="24"/>
          <w:szCs w:val="24"/>
        </w:rPr>
        <w:t xml:space="preserve">on </w:t>
      </w:r>
      <w:r w:rsidRPr="008C1BDB">
        <w:rPr>
          <w:rFonts w:ascii="Arial" w:hAnsi="Arial" w:cs="Arial"/>
          <w:sz w:val="24"/>
          <w:szCs w:val="24"/>
        </w:rPr>
        <w:t xml:space="preserve">comparing </w:t>
      </w:r>
      <w:r w:rsidR="005A51D9">
        <w:rPr>
          <w:rFonts w:ascii="Arial" w:hAnsi="Arial" w:cs="Arial"/>
          <w:sz w:val="24"/>
          <w:szCs w:val="24"/>
        </w:rPr>
        <w:t xml:space="preserve">model-corrected </w:t>
      </w:r>
      <w:r w:rsidRPr="008C1BDB">
        <w:rPr>
          <w:rFonts w:ascii="Arial" w:hAnsi="Arial" w:cs="Arial"/>
          <w:sz w:val="24"/>
          <w:szCs w:val="24"/>
        </w:rPr>
        <w:t xml:space="preserve">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3"/>
      <w:r w:rsidRPr="008C1BDB">
        <w:rPr>
          <w:rFonts w:ascii="Arial" w:hAnsi="Arial" w:cs="Arial"/>
          <w:sz w:val="24"/>
          <w:szCs w:val="24"/>
        </w:rPr>
        <w:t xml:space="preserve">A significant p-value suggests that the relative performance of individual isolates is altered from one host to the other. </w:t>
      </w:r>
      <w:bookmarkStart w:id="4" w:name="_Hlk514243931"/>
      <w:r w:rsidRPr="008C1BDB">
        <w:rPr>
          <w:rFonts w:ascii="Arial" w:hAnsi="Arial" w:cs="Arial"/>
          <w:sz w:val="24"/>
          <w:szCs w:val="24"/>
        </w:rPr>
        <w:t xml:space="preserve">The lower left corner of the chart includes B-H FDR-corrected p-values, the upper right corner includes the test statistic (W). </w:t>
      </w:r>
      <w:bookmarkEnd w:id="4"/>
      <w:r w:rsidRPr="008C1BDB">
        <w:rPr>
          <w:rFonts w:ascii="Arial" w:hAnsi="Arial" w:cs="Arial"/>
          <w:sz w:val="24"/>
          <w:szCs w:val="24"/>
        </w:rPr>
        <w:t>Bold text indicates significance at p &lt; 0.01 after correction, italicized text indicates suggestive p-values 0.01 &lt; p &lt; 0.1. NS shows non-significant interactions.</w:t>
      </w:r>
    </w:p>
    <w:p w14:paraId="1D80AD40" w14:textId="77777777" w:rsidR="00794379" w:rsidRPr="008C1BDB" w:rsidRDefault="00794379" w:rsidP="00794379">
      <w:pPr>
        <w:spacing w:line="480" w:lineRule="auto"/>
        <w:ind w:firstLine="720"/>
        <w:rPr>
          <w:rFonts w:ascii="Arial" w:hAnsi="Arial" w:cs="Arial"/>
          <w:sz w:val="24"/>
          <w:szCs w:val="24"/>
        </w:rPr>
      </w:pPr>
    </w:p>
    <w:tbl>
      <w:tblPr>
        <w:tblW w:w="9247"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gridCol w:w="65"/>
      </w:tblGrid>
      <w:tr w:rsidR="00794379" w:rsidRPr="008C1BDB" w14:paraId="75C02B64" w14:textId="77777777" w:rsidTr="0020244D">
        <w:trPr>
          <w:trHeight w:val="290"/>
        </w:trPr>
        <w:tc>
          <w:tcPr>
            <w:tcW w:w="846" w:type="dxa"/>
            <w:gridSpan w:val="2"/>
            <w:vMerge w:val="restart"/>
            <w:tcBorders>
              <w:top w:val="nil"/>
              <w:bottom w:val="single" w:sz="4" w:space="0" w:color="auto"/>
              <w:right w:val="single" w:sz="4" w:space="0" w:color="auto"/>
            </w:tcBorders>
          </w:tcPr>
          <w:p w14:paraId="6C833482" w14:textId="77777777" w:rsidR="00794379" w:rsidRPr="008C1BDB" w:rsidRDefault="00794379" w:rsidP="0020244D">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00824B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3" w:type="dxa"/>
            <w:gridSpan w:val="7"/>
            <w:tcBorders>
              <w:top w:val="single" w:sz="4" w:space="0" w:color="auto"/>
              <w:left w:val="nil"/>
              <w:bottom w:val="single" w:sz="4" w:space="0" w:color="auto"/>
              <w:right w:val="single" w:sz="4" w:space="0" w:color="auto"/>
            </w:tcBorders>
            <w:shd w:val="clear" w:color="auto" w:fill="auto"/>
            <w:noWrap/>
            <w:vAlign w:val="bottom"/>
          </w:tcPr>
          <w:p w14:paraId="218E9393"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794379" w:rsidRPr="008C1BDB" w14:paraId="31F64A2D" w14:textId="77777777" w:rsidTr="0020244D">
        <w:trPr>
          <w:trHeight w:val="290"/>
        </w:trPr>
        <w:tc>
          <w:tcPr>
            <w:tcW w:w="846" w:type="dxa"/>
            <w:gridSpan w:val="2"/>
            <w:vMerge/>
            <w:tcBorders>
              <w:bottom w:val="single" w:sz="4" w:space="0" w:color="auto"/>
              <w:right w:val="single" w:sz="4" w:space="0" w:color="auto"/>
            </w:tcBorders>
          </w:tcPr>
          <w:p w14:paraId="684DA17C" w14:textId="77777777" w:rsidR="00794379" w:rsidRPr="008C1BDB" w:rsidRDefault="00794379" w:rsidP="0020244D">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53907E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7F144C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DE80C35"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295AF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F92BBF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B4212EE"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0DCF5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7BA5CD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38878D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4591076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7D4F95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6D738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794379" w:rsidRPr="008C1BDB" w14:paraId="09FDE9C9" w14:textId="77777777" w:rsidTr="0020244D">
        <w:trPr>
          <w:gridAfter w:val="1"/>
          <w:wAfter w:w="65" w:type="dxa"/>
          <w:trHeight w:val="550"/>
        </w:trPr>
        <w:tc>
          <w:tcPr>
            <w:tcW w:w="423" w:type="dxa"/>
            <w:vMerge w:val="restart"/>
            <w:tcBorders>
              <w:top w:val="single" w:sz="4" w:space="0" w:color="auto"/>
              <w:left w:val="single" w:sz="4" w:space="0" w:color="auto"/>
              <w:right w:val="single" w:sz="4" w:space="0" w:color="auto"/>
            </w:tcBorders>
            <w:textDirection w:val="btLr"/>
          </w:tcPr>
          <w:p w14:paraId="508880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FB5CA4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center"/>
            <w:hideMark/>
          </w:tcPr>
          <w:p w14:paraId="1C1CAB61"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2E76F9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2978</w:t>
            </w:r>
          </w:p>
        </w:tc>
        <w:tc>
          <w:tcPr>
            <w:tcW w:w="701" w:type="dxa"/>
            <w:tcBorders>
              <w:top w:val="nil"/>
              <w:left w:val="nil"/>
              <w:bottom w:val="single" w:sz="4" w:space="0" w:color="auto"/>
              <w:right w:val="single" w:sz="4" w:space="0" w:color="auto"/>
            </w:tcBorders>
            <w:shd w:val="clear" w:color="auto" w:fill="auto"/>
            <w:noWrap/>
            <w:vAlign w:val="bottom"/>
            <w:hideMark/>
          </w:tcPr>
          <w:p w14:paraId="53B00A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3988</w:t>
            </w:r>
          </w:p>
        </w:tc>
        <w:tc>
          <w:tcPr>
            <w:tcW w:w="701" w:type="dxa"/>
            <w:tcBorders>
              <w:top w:val="nil"/>
              <w:left w:val="nil"/>
              <w:bottom w:val="single" w:sz="4" w:space="0" w:color="auto"/>
              <w:right w:val="single" w:sz="4" w:space="0" w:color="auto"/>
            </w:tcBorders>
            <w:shd w:val="clear" w:color="auto" w:fill="auto"/>
            <w:noWrap/>
            <w:vAlign w:val="bottom"/>
            <w:hideMark/>
          </w:tcPr>
          <w:p w14:paraId="239E479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2927</w:t>
            </w:r>
          </w:p>
        </w:tc>
        <w:tc>
          <w:tcPr>
            <w:tcW w:w="701" w:type="dxa"/>
            <w:tcBorders>
              <w:top w:val="nil"/>
              <w:left w:val="nil"/>
              <w:bottom w:val="single" w:sz="4" w:space="0" w:color="auto"/>
              <w:right w:val="single" w:sz="4" w:space="0" w:color="auto"/>
            </w:tcBorders>
            <w:shd w:val="clear" w:color="auto" w:fill="auto"/>
            <w:noWrap/>
            <w:vAlign w:val="bottom"/>
            <w:hideMark/>
          </w:tcPr>
          <w:p w14:paraId="0A2D03E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1865</w:t>
            </w:r>
          </w:p>
        </w:tc>
        <w:tc>
          <w:tcPr>
            <w:tcW w:w="663" w:type="dxa"/>
            <w:tcBorders>
              <w:top w:val="nil"/>
              <w:left w:val="nil"/>
              <w:bottom w:val="single" w:sz="4" w:space="0" w:color="auto"/>
              <w:right w:val="single" w:sz="4" w:space="0" w:color="auto"/>
            </w:tcBorders>
            <w:shd w:val="clear" w:color="auto" w:fill="auto"/>
            <w:noWrap/>
            <w:vAlign w:val="bottom"/>
            <w:hideMark/>
          </w:tcPr>
          <w:p w14:paraId="7BFBC0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3008</w:t>
            </w:r>
          </w:p>
        </w:tc>
        <w:tc>
          <w:tcPr>
            <w:tcW w:w="701" w:type="dxa"/>
            <w:tcBorders>
              <w:top w:val="nil"/>
              <w:left w:val="nil"/>
              <w:bottom w:val="single" w:sz="4" w:space="0" w:color="auto"/>
              <w:right w:val="single" w:sz="4" w:space="0" w:color="auto"/>
            </w:tcBorders>
            <w:shd w:val="clear" w:color="auto" w:fill="auto"/>
            <w:noWrap/>
            <w:vAlign w:val="bottom"/>
            <w:hideMark/>
          </w:tcPr>
          <w:p w14:paraId="042383A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1710</w:t>
            </w:r>
          </w:p>
        </w:tc>
        <w:tc>
          <w:tcPr>
            <w:tcW w:w="701" w:type="dxa"/>
            <w:tcBorders>
              <w:top w:val="nil"/>
              <w:left w:val="nil"/>
              <w:bottom w:val="single" w:sz="4" w:space="0" w:color="auto"/>
              <w:right w:val="single" w:sz="4" w:space="0" w:color="auto"/>
            </w:tcBorders>
            <w:shd w:val="clear" w:color="auto" w:fill="auto"/>
            <w:noWrap/>
            <w:vAlign w:val="bottom"/>
            <w:hideMark/>
          </w:tcPr>
          <w:p w14:paraId="617D961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3460</w:t>
            </w:r>
          </w:p>
        </w:tc>
        <w:tc>
          <w:tcPr>
            <w:tcW w:w="701" w:type="dxa"/>
            <w:tcBorders>
              <w:top w:val="nil"/>
              <w:left w:val="nil"/>
              <w:bottom w:val="single" w:sz="4" w:space="0" w:color="auto"/>
              <w:right w:val="single" w:sz="4" w:space="0" w:color="auto"/>
            </w:tcBorders>
            <w:shd w:val="clear" w:color="auto" w:fill="auto"/>
            <w:noWrap/>
            <w:vAlign w:val="bottom"/>
            <w:hideMark/>
          </w:tcPr>
          <w:p w14:paraId="29F50CE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1597</w:t>
            </w:r>
          </w:p>
        </w:tc>
        <w:tc>
          <w:tcPr>
            <w:tcW w:w="663" w:type="dxa"/>
            <w:tcBorders>
              <w:top w:val="nil"/>
              <w:left w:val="nil"/>
              <w:bottom w:val="single" w:sz="4" w:space="0" w:color="auto"/>
              <w:right w:val="single" w:sz="4" w:space="0" w:color="auto"/>
            </w:tcBorders>
            <w:shd w:val="clear" w:color="auto" w:fill="auto"/>
            <w:noWrap/>
            <w:vAlign w:val="bottom"/>
            <w:hideMark/>
          </w:tcPr>
          <w:p w14:paraId="38FD24D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1135</w:t>
            </w:r>
          </w:p>
        </w:tc>
        <w:tc>
          <w:tcPr>
            <w:tcW w:w="701" w:type="dxa"/>
            <w:tcBorders>
              <w:top w:val="nil"/>
              <w:left w:val="nil"/>
              <w:bottom w:val="single" w:sz="4" w:space="0" w:color="auto"/>
              <w:right w:val="single" w:sz="4" w:space="0" w:color="auto"/>
            </w:tcBorders>
            <w:shd w:val="clear" w:color="auto" w:fill="auto"/>
            <w:noWrap/>
            <w:vAlign w:val="bottom"/>
            <w:hideMark/>
          </w:tcPr>
          <w:p w14:paraId="627ABF3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3928</w:t>
            </w:r>
          </w:p>
        </w:tc>
        <w:tc>
          <w:tcPr>
            <w:tcW w:w="701" w:type="dxa"/>
            <w:tcBorders>
              <w:top w:val="nil"/>
              <w:left w:val="nil"/>
              <w:bottom w:val="single" w:sz="4" w:space="0" w:color="auto"/>
              <w:right w:val="single" w:sz="4" w:space="0" w:color="auto"/>
            </w:tcBorders>
            <w:shd w:val="clear" w:color="auto" w:fill="auto"/>
            <w:noWrap/>
            <w:vAlign w:val="bottom"/>
            <w:hideMark/>
          </w:tcPr>
          <w:p w14:paraId="1A0697E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2944</w:t>
            </w:r>
          </w:p>
        </w:tc>
      </w:tr>
      <w:tr w:rsidR="00794379" w:rsidRPr="008C1BDB" w14:paraId="2638800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CFE835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B01405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7A0F7D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F47493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CCFC2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5401</w:t>
            </w:r>
          </w:p>
        </w:tc>
        <w:tc>
          <w:tcPr>
            <w:tcW w:w="701" w:type="dxa"/>
            <w:tcBorders>
              <w:top w:val="nil"/>
              <w:left w:val="nil"/>
              <w:bottom w:val="single" w:sz="4" w:space="0" w:color="auto"/>
              <w:right w:val="single" w:sz="4" w:space="0" w:color="auto"/>
            </w:tcBorders>
            <w:shd w:val="clear" w:color="auto" w:fill="auto"/>
            <w:noWrap/>
            <w:vAlign w:val="bottom"/>
            <w:hideMark/>
          </w:tcPr>
          <w:p w14:paraId="396A6E8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4699</w:t>
            </w:r>
          </w:p>
        </w:tc>
        <w:tc>
          <w:tcPr>
            <w:tcW w:w="701" w:type="dxa"/>
            <w:tcBorders>
              <w:top w:val="nil"/>
              <w:left w:val="nil"/>
              <w:bottom w:val="single" w:sz="4" w:space="0" w:color="auto"/>
              <w:right w:val="single" w:sz="4" w:space="0" w:color="auto"/>
            </w:tcBorders>
            <w:shd w:val="clear" w:color="auto" w:fill="auto"/>
            <w:noWrap/>
            <w:vAlign w:val="bottom"/>
            <w:hideMark/>
          </w:tcPr>
          <w:p w14:paraId="4320362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3359</w:t>
            </w:r>
          </w:p>
        </w:tc>
        <w:tc>
          <w:tcPr>
            <w:tcW w:w="663" w:type="dxa"/>
            <w:tcBorders>
              <w:top w:val="nil"/>
              <w:left w:val="nil"/>
              <w:bottom w:val="single" w:sz="4" w:space="0" w:color="auto"/>
              <w:right w:val="single" w:sz="4" w:space="0" w:color="auto"/>
            </w:tcBorders>
            <w:shd w:val="clear" w:color="auto" w:fill="auto"/>
            <w:noWrap/>
            <w:vAlign w:val="bottom"/>
            <w:hideMark/>
          </w:tcPr>
          <w:p w14:paraId="45CA0D3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4662</w:t>
            </w:r>
          </w:p>
        </w:tc>
        <w:tc>
          <w:tcPr>
            <w:tcW w:w="701" w:type="dxa"/>
            <w:tcBorders>
              <w:top w:val="nil"/>
              <w:left w:val="nil"/>
              <w:bottom w:val="single" w:sz="4" w:space="0" w:color="auto"/>
              <w:right w:val="single" w:sz="4" w:space="0" w:color="auto"/>
            </w:tcBorders>
            <w:shd w:val="clear" w:color="auto" w:fill="auto"/>
            <w:noWrap/>
            <w:vAlign w:val="bottom"/>
            <w:hideMark/>
          </w:tcPr>
          <w:p w14:paraId="736B01A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3014</w:t>
            </w:r>
          </w:p>
        </w:tc>
        <w:tc>
          <w:tcPr>
            <w:tcW w:w="701" w:type="dxa"/>
            <w:tcBorders>
              <w:top w:val="nil"/>
              <w:left w:val="nil"/>
              <w:bottom w:val="single" w:sz="4" w:space="0" w:color="auto"/>
              <w:right w:val="single" w:sz="4" w:space="0" w:color="auto"/>
            </w:tcBorders>
            <w:shd w:val="clear" w:color="auto" w:fill="auto"/>
            <w:noWrap/>
            <w:vAlign w:val="bottom"/>
            <w:hideMark/>
          </w:tcPr>
          <w:p w14:paraId="6B2A4BD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4918</w:t>
            </w:r>
          </w:p>
        </w:tc>
        <w:tc>
          <w:tcPr>
            <w:tcW w:w="701" w:type="dxa"/>
            <w:tcBorders>
              <w:top w:val="nil"/>
              <w:left w:val="nil"/>
              <w:bottom w:val="single" w:sz="4" w:space="0" w:color="auto"/>
              <w:right w:val="single" w:sz="4" w:space="0" w:color="auto"/>
            </w:tcBorders>
            <w:shd w:val="clear" w:color="auto" w:fill="auto"/>
            <w:noWrap/>
            <w:vAlign w:val="bottom"/>
            <w:hideMark/>
          </w:tcPr>
          <w:p w14:paraId="50AD37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2938</w:t>
            </w:r>
          </w:p>
        </w:tc>
        <w:tc>
          <w:tcPr>
            <w:tcW w:w="663" w:type="dxa"/>
            <w:tcBorders>
              <w:top w:val="nil"/>
              <w:left w:val="nil"/>
              <w:bottom w:val="single" w:sz="4" w:space="0" w:color="auto"/>
              <w:right w:val="single" w:sz="4" w:space="0" w:color="auto"/>
            </w:tcBorders>
            <w:shd w:val="clear" w:color="auto" w:fill="auto"/>
            <w:noWrap/>
            <w:vAlign w:val="bottom"/>
            <w:hideMark/>
          </w:tcPr>
          <w:p w14:paraId="202898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2340</w:t>
            </w:r>
          </w:p>
        </w:tc>
        <w:tc>
          <w:tcPr>
            <w:tcW w:w="701" w:type="dxa"/>
            <w:tcBorders>
              <w:top w:val="nil"/>
              <w:left w:val="nil"/>
              <w:bottom w:val="single" w:sz="4" w:space="0" w:color="auto"/>
              <w:right w:val="single" w:sz="4" w:space="0" w:color="auto"/>
            </w:tcBorders>
            <w:shd w:val="clear" w:color="auto" w:fill="auto"/>
            <w:noWrap/>
            <w:vAlign w:val="bottom"/>
            <w:hideMark/>
          </w:tcPr>
          <w:p w14:paraId="506A54D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5536</w:t>
            </w:r>
          </w:p>
        </w:tc>
        <w:tc>
          <w:tcPr>
            <w:tcW w:w="701" w:type="dxa"/>
            <w:tcBorders>
              <w:top w:val="nil"/>
              <w:left w:val="nil"/>
              <w:bottom w:val="single" w:sz="4" w:space="0" w:color="auto"/>
              <w:right w:val="single" w:sz="4" w:space="0" w:color="auto"/>
            </w:tcBorders>
            <w:shd w:val="clear" w:color="auto" w:fill="auto"/>
            <w:noWrap/>
            <w:vAlign w:val="bottom"/>
            <w:hideMark/>
          </w:tcPr>
          <w:p w14:paraId="1A46B9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4454</w:t>
            </w:r>
          </w:p>
        </w:tc>
      </w:tr>
      <w:tr w:rsidR="00794379" w:rsidRPr="008C1BDB" w14:paraId="1C9AA09A"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09454F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58DAD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173D5330"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6AD1C79"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0.029</w:t>
            </w:r>
          </w:p>
        </w:tc>
        <w:tc>
          <w:tcPr>
            <w:tcW w:w="701" w:type="dxa"/>
            <w:tcBorders>
              <w:top w:val="nil"/>
              <w:left w:val="nil"/>
              <w:bottom w:val="single" w:sz="4" w:space="0" w:color="auto"/>
              <w:right w:val="single" w:sz="4" w:space="0" w:color="auto"/>
            </w:tcBorders>
            <w:shd w:val="clear" w:color="auto" w:fill="auto"/>
            <w:noWrap/>
            <w:vAlign w:val="center"/>
            <w:hideMark/>
          </w:tcPr>
          <w:p w14:paraId="5A2A2519"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DE137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3709</w:t>
            </w:r>
          </w:p>
        </w:tc>
        <w:tc>
          <w:tcPr>
            <w:tcW w:w="701" w:type="dxa"/>
            <w:tcBorders>
              <w:top w:val="nil"/>
              <w:left w:val="nil"/>
              <w:bottom w:val="single" w:sz="4" w:space="0" w:color="auto"/>
              <w:right w:val="single" w:sz="4" w:space="0" w:color="auto"/>
            </w:tcBorders>
            <w:shd w:val="clear" w:color="auto" w:fill="auto"/>
            <w:noWrap/>
            <w:vAlign w:val="bottom"/>
            <w:hideMark/>
          </w:tcPr>
          <w:p w14:paraId="6B9C83F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2552</w:t>
            </w:r>
          </w:p>
        </w:tc>
        <w:tc>
          <w:tcPr>
            <w:tcW w:w="663" w:type="dxa"/>
            <w:tcBorders>
              <w:top w:val="nil"/>
              <w:left w:val="nil"/>
              <w:bottom w:val="single" w:sz="4" w:space="0" w:color="auto"/>
              <w:right w:val="single" w:sz="4" w:space="0" w:color="auto"/>
            </w:tcBorders>
            <w:shd w:val="clear" w:color="auto" w:fill="auto"/>
            <w:noWrap/>
            <w:vAlign w:val="bottom"/>
            <w:hideMark/>
          </w:tcPr>
          <w:p w14:paraId="6E801B4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3690</w:t>
            </w:r>
          </w:p>
        </w:tc>
        <w:tc>
          <w:tcPr>
            <w:tcW w:w="701" w:type="dxa"/>
            <w:tcBorders>
              <w:top w:val="nil"/>
              <w:left w:val="nil"/>
              <w:bottom w:val="single" w:sz="4" w:space="0" w:color="auto"/>
              <w:right w:val="single" w:sz="4" w:space="0" w:color="auto"/>
            </w:tcBorders>
            <w:shd w:val="clear" w:color="auto" w:fill="auto"/>
            <w:noWrap/>
            <w:vAlign w:val="bottom"/>
            <w:hideMark/>
          </w:tcPr>
          <w:p w14:paraId="43A396F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2296</w:t>
            </w:r>
          </w:p>
        </w:tc>
        <w:tc>
          <w:tcPr>
            <w:tcW w:w="701" w:type="dxa"/>
            <w:tcBorders>
              <w:top w:val="nil"/>
              <w:left w:val="nil"/>
              <w:bottom w:val="single" w:sz="4" w:space="0" w:color="auto"/>
              <w:right w:val="single" w:sz="4" w:space="0" w:color="auto"/>
            </w:tcBorders>
            <w:shd w:val="clear" w:color="auto" w:fill="auto"/>
            <w:noWrap/>
            <w:vAlign w:val="bottom"/>
            <w:hideMark/>
          </w:tcPr>
          <w:p w14:paraId="75E3344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4004</w:t>
            </w:r>
          </w:p>
        </w:tc>
        <w:tc>
          <w:tcPr>
            <w:tcW w:w="701" w:type="dxa"/>
            <w:tcBorders>
              <w:top w:val="nil"/>
              <w:left w:val="nil"/>
              <w:bottom w:val="single" w:sz="4" w:space="0" w:color="auto"/>
              <w:right w:val="single" w:sz="4" w:space="0" w:color="auto"/>
            </w:tcBorders>
            <w:shd w:val="clear" w:color="auto" w:fill="auto"/>
            <w:noWrap/>
            <w:vAlign w:val="bottom"/>
            <w:hideMark/>
          </w:tcPr>
          <w:p w14:paraId="285A857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2205</w:t>
            </w:r>
          </w:p>
        </w:tc>
        <w:tc>
          <w:tcPr>
            <w:tcW w:w="663" w:type="dxa"/>
            <w:tcBorders>
              <w:top w:val="nil"/>
              <w:left w:val="nil"/>
              <w:bottom w:val="single" w:sz="4" w:space="0" w:color="auto"/>
              <w:right w:val="single" w:sz="4" w:space="0" w:color="auto"/>
            </w:tcBorders>
            <w:shd w:val="clear" w:color="auto" w:fill="auto"/>
            <w:noWrap/>
            <w:vAlign w:val="bottom"/>
            <w:hideMark/>
          </w:tcPr>
          <w:p w14:paraId="33BF7DF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1690</w:t>
            </w:r>
          </w:p>
        </w:tc>
        <w:tc>
          <w:tcPr>
            <w:tcW w:w="701" w:type="dxa"/>
            <w:tcBorders>
              <w:top w:val="nil"/>
              <w:left w:val="nil"/>
              <w:bottom w:val="single" w:sz="4" w:space="0" w:color="auto"/>
              <w:right w:val="single" w:sz="4" w:space="0" w:color="auto"/>
            </w:tcBorders>
            <w:shd w:val="clear" w:color="auto" w:fill="auto"/>
            <w:noWrap/>
            <w:vAlign w:val="bottom"/>
            <w:hideMark/>
          </w:tcPr>
          <w:p w14:paraId="544FAAF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4537</w:t>
            </w:r>
          </w:p>
        </w:tc>
        <w:tc>
          <w:tcPr>
            <w:tcW w:w="701" w:type="dxa"/>
            <w:tcBorders>
              <w:top w:val="nil"/>
              <w:left w:val="nil"/>
              <w:bottom w:val="single" w:sz="4" w:space="0" w:color="auto"/>
              <w:right w:val="single" w:sz="4" w:space="0" w:color="auto"/>
            </w:tcBorders>
            <w:shd w:val="clear" w:color="auto" w:fill="auto"/>
            <w:noWrap/>
            <w:vAlign w:val="bottom"/>
            <w:hideMark/>
          </w:tcPr>
          <w:p w14:paraId="0F5DCD5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3571</w:t>
            </w:r>
          </w:p>
        </w:tc>
      </w:tr>
      <w:tr w:rsidR="00794379" w:rsidRPr="008C1BDB" w14:paraId="34A279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730FF74E"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68F507D"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030FADA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B854B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3ABDFE2"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0.049</w:t>
            </w:r>
          </w:p>
        </w:tc>
        <w:tc>
          <w:tcPr>
            <w:tcW w:w="701" w:type="dxa"/>
            <w:tcBorders>
              <w:top w:val="nil"/>
              <w:left w:val="nil"/>
              <w:bottom w:val="single" w:sz="4" w:space="0" w:color="auto"/>
              <w:right w:val="single" w:sz="4" w:space="0" w:color="auto"/>
            </w:tcBorders>
            <w:shd w:val="clear" w:color="auto" w:fill="auto"/>
            <w:noWrap/>
            <w:vAlign w:val="center"/>
            <w:hideMark/>
          </w:tcPr>
          <w:p w14:paraId="43B8A38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674D9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3013</w:t>
            </w:r>
          </w:p>
        </w:tc>
        <w:tc>
          <w:tcPr>
            <w:tcW w:w="663" w:type="dxa"/>
            <w:tcBorders>
              <w:top w:val="nil"/>
              <w:left w:val="nil"/>
              <w:bottom w:val="single" w:sz="4" w:space="0" w:color="auto"/>
              <w:right w:val="single" w:sz="4" w:space="0" w:color="auto"/>
            </w:tcBorders>
            <w:shd w:val="clear" w:color="auto" w:fill="auto"/>
            <w:noWrap/>
            <w:vAlign w:val="bottom"/>
            <w:hideMark/>
          </w:tcPr>
          <w:p w14:paraId="1F18C1F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4496</w:t>
            </w:r>
          </w:p>
        </w:tc>
        <w:tc>
          <w:tcPr>
            <w:tcW w:w="701" w:type="dxa"/>
            <w:tcBorders>
              <w:top w:val="nil"/>
              <w:left w:val="nil"/>
              <w:bottom w:val="single" w:sz="4" w:space="0" w:color="auto"/>
              <w:right w:val="single" w:sz="4" w:space="0" w:color="auto"/>
            </w:tcBorders>
            <w:shd w:val="clear" w:color="auto" w:fill="auto"/>
            <w:noWrap/>
            <w:vAlign w:val="bottom"/>
            <w:hideMark/>
          </w:tcPr>
          <w:p w14:paraId="13D71E3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2732</w:t>
            </w:r>
          </w:p>
        </w:tc>
        <w:tc>
          <w:tcPr>
            <w:tcW w:w="701" w:type="dxa"/>
            <w:tcBorders>
              <w:top w:val="nil"/>
              <w:left w:val="nil"/>
              <w:bottom w:val="single" w:sz="4" w:space="0" w:color="auto"/>
              <w:right w:val="single" w:sz="4" w:space="0" w:color="auto"/>
            </w:tcBorders>
            <w:shd w:val="clear" w:color="auto" w:fill="auto"/>
            <w:noWrap/>
            <w:vAlign w:val="bottom"/>
            <w:hideMark/>
          </w:tcPr>
          <w:p w14:paraId="3EAE0D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4889</w:t>
            </w:r>
          </w:p>
        </w:tc>
        <w:tc>
          <w:tcPr>
            <w:tcW w:w="701" w:type="dxa"/>
            <w:tcBorders>
              <w:top w:val="nil"/>
              <w:left w:val="nil"/>
              <w:bottom w:val="single" w:sz="4" w:space="0" w:color="auto"/>
              <w:right w:val="single" w:sz="4" w:space="0" w:color="auto"/>
            </w:tcBorders>
            <w:shd w:val="clear" w:color="auto" w:fill="auto"/>
            <w:noWrap/>
            <w:vAlign w:val="bottom"/>
            <w:hideMark/>
          </w:tcPr>
          <w:p w14:paraId="3643F1F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2588</w:t>
            </w:r>
          </w:p>
        </w:tc>
        <w:tc>
          <w:tcPr>
            <w:tcW w:w="663" w:type="dxa"/>
            <w:tcBorders>
              <w:top w:val="nil"/>
              <w:left w:val="nil"/>
              <w:bottom w:val="single" w:sz="4" w:space="0" w:color="auto"/>
              <w:right w:val="single" w:sz="4" w:space="0" w:color="auto"/>
            </w:tcBorders>
            <w:shd w:val="clear" w:color="auto" w:fill="auto"/>
            <w:noWrap/>
            <w:vAlign w:val="bottom"/>
            <w:hideMark/>
          </w:tcPr>
          <w:p w14:paraId="67A6859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1947</w:t>
            </w:r>
          </w:p>
        </w:tc>
        <w:tc>
          <w:tcPr>
            <w:tcW w:w="701" w:type="dxa"/>
            <w:tcBorders>
              <w:top w:val="nil"/>
              <w:left w:val="nil"/>
              <w:bottom w:val="single" w:sz="4" w:space="0" w:color="auto"/>
              <w:right w:val="single" w:sz="4" w:space="0" w:color="auto"/>
            </w:tcBorders>
            <w:shd w:val="clear" w:color="auto" w:fill="auto"/>
            <w:noWrap/>
            <w:vAlign w:val="bottom"/>
            <w:hideMark/>
          </w:tcPr>
          <w:p w14:paraId="7A60E60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5534</w:t>
            </w:r>
          </w:p>
        </w:tc>
        <w:tc>
          <w:tcPr>
            <w:tcW w:w="701" w:type="dxa"/>
            <w:tcBorders>
              <w:top w:val="nil"/>
              <w:left w:val="nil"/>
              <w:bottom w:val="single" w:sz="4" w:space="0" w:color="auto"/>
              <w:right w:val="single" w:sz="4" w:space="0" w:color="auto"/>
            </w:tcBorders>
            <w:shd w:val="clear" w:color="auto" w:fill="auto"/>
            <w:noWrap/>
            <w:vAlign w:val="bottom"/>
            <w:hideMark/>
          </w:tcPr>
          <w:p w14:paraId="7265560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4264</w:t>
            </w:r>
          </w:p>
        </w:tc>
      </w:tr>
      <w:tr w:rsidR="00794379" w:rsidRPr="008C1BDB" w14:paraId="3FB160E9"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82781EA"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EAFE30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3CA6128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22D1A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0.004</w:t>
            </w:r>
          </w:p>
        </w:tc>
        <w:tc>
          <w:tcPr>
            <w:tcW w:w="701" w:type="dxa"/>
            <w:tcBorders>
              <w:top w:val="nil"/>
              <w:left w:val="nil"/>
              <w:bottom w:val="single" w:sz="4" w:space="0" w:color="auto"/>
              <w:right w:val="single" w:sz="4" w:space="0" w:color="auto"/>
            </w:tcBorders>
            <w:shd w:val="clear" w:color="auto" w:fill="auto"/>
            <w:noWrap/>
            <w:vAlign w:val="bottom"/>
            <w:hideMark/>
          </w:tcPr>
          <w:p w14:paraId="34D1445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3692B1"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57A68424"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A282BE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5837</w:t>
            </w:r>
          </w:p>
        </w:tc>
        <w:tc>
          <w:tcPr>
            <w:tcW w:w="701" w:type="dxa"/>
            <w:tcBorders>
              <w:top w:val="nil"/>
              <w:left w:val="nil"/>
              <w:bottom w:val="single" w:sz="4" w:space="0" w:color="auto"/>
              <w:right w:val="single" w:sz="4" w:space="0" w:color="auto"/>
            </w:tcBorders>
            <w:shd w:val="clear" w:color="auto" w:fill="auto"/>
            <w:noWrap/>
            <w:vAlign w:val="bottom"/>
            <w:hideMark/>
          </w:tcPr>
          <w:p w14:paraId="6227FF3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4029</w:t>
            </w:r>
          </w:p>
        </w:tc>
        <w:tc>
          <w:tcPr>
            <w:tcW w:w="701" w:type="dxa"/>
            <w:tcBorders>
              <w:top w:val="nil"/>
              <w:left w:val="nil"/>
              <w:bottom w:val="single" w:sz="4" w:space="0" w:color="auto"/>
              <w:right w:val="single" w:sz="4" w:space="0" w:color="auto"/>
            </w:tcBorders>
            <w:shd w:val="clear" w:color="auto" w:fill="auto"/>
            <w:noWrap/>
            <w:vAlign w:val="bottom"/>
            <w:hideMark/>
          </w:tcPr>
          <w:p w14:paraId="337624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6002</w:t>
            </w:r>
          </w:p>
        </w:tc>
        <w:tc>
          <w:tcPr>
            <w:tcW w:w="701" w:type="dxa"/>
            <w:tcBorders>
              <w:top w:val="nil"/>
              <w:left w:val="nil"/>
              <w:bottom w:val="single" w:sz="4" w:space="0" w:color="auto"/>
              <w:right w:val="single" w:sz="4" w:space="0" w:color="auto"/>
            </w:tcBorders>
            <w:shd w:val="clear" w:color="auto" w:fill="auto"/>
            <w:noWrap/>
            <w:vAlign w:val="bottom"/>
            <w:hideMark/>
          </w:tcPr>
          <w:p w14:paraId="56695F2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3963</w:t>
            </w:r>
          </w:p>
        </w:tc>
        <w:tc>
          <w:tcPr>
            <w:tcW w:w="663" w:type="dxa"/>
            <w:tcBorders>
              <w:top w:val="nil"/>
              <w:left w:val="nil"/>
              <w:bottom w:val="single" w:sz="4" w:space="0" w:color="auto"/>
              <w:right w:val="single" w:sz="4" w:space="0" w:color="auto"/>
            </w:tcBorders>
            <w:shd w:val="clear" w:color="auto" w:fill="auto"/>
            <w:noWrap/>
            <w:vAlign w:val="bottom"/>
            <w:hideMark/>
          </w:tcPr>
          <w:p w14:paraId="237358D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3276</w:t>
            </w:r>
          </w:p>
        </w:tc>
        <w:tc>
          <w:tcPr>
            <w:tcW w:w="701" w:type="dxa"/>
            <w:tcBorders>
              <w:top w:val="nil"/>
              <w:left w:val="nil"/>
              <w:bottom w:val="single" w:sz="4" w:space="0" w:color="auto"/>
              <w:right w:val="single" w:sz="4" w:space="0" w:color="auto"/>
            </w:tcBorders>
            <w:shd w:val="clear" w:color="auto" w:fill="auto"/>
            <w:noWrap/>
            <w:vAlign w:val="bottom"/>
            <w:hideMark/>
          </w:tcPr>
          <w:p w14:paraId="1B251B5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6706</w:t>
            </w:r>
          </w:p>
        </w:tc>
        <w:tc>
          <w:tcPr>
            <w:tcW w:w="701" w:type="dxa"/>
            <w:tcBorders>
              <w:top w:val="nil"/>
              <w:left w:val="nil"/>
              <w:bottom w:val="single" w:sz="4" w:space="0" w:color="auto"/>
              <w:right w:val="single" w:sz="4" w:space="0" w:color="auto"/>
            </w:tcBorders>
            <w:shd w:val="clear" w:color="auto" w:fill="auto"/>
            <w:noWrap/>
            <w:vAlign w:val="bottom"/>
            <w:hideMark/>
          </w:tcPr>
          <w:p w14:paraId="799762A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5583</w:t>
            </w:r>
          </w:p>
        </w:tc>
      </w:tr>
      <w:tr w:rsidR="00794379" w:rsidRPr="008C1BDB" w14:paraId="7832A068" w14:textId="77777777" w:rsidTr="0020244D">
        <w:trPr>
          <w:gridAfter w:val="1"/>
          <w:wAfter w:w="65" w:type="dxa"/>
          <w:trHeight w:val="470"/>
        </w:trPr>
        <w:tc>
          <w:tcPr>
            <w:tcW w:w="423" w:type="dxa"/>
            <w:vMerge/>
            <w:tcBorders>
              <w:left w:val="single" w:sz="4" w:space="0" w:color="auto"/>
              <w:bottom w:val="single" w:sz="4" w:space="0" w:color="auto"/>
              <w:right w:val="single" w:sz="4" w:space="0" w:color="auto"/>
            </w:tcBorders>
            <w:textDirection w:val="btLr"/>
          </w:tcPr>
          <w:p w14:paraId="12DFB160"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AA4647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7FAF636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8634E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65A82F6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0.044</w:t>
            </w:r>
          </w:p>
        </w:tc>
        <w:tc>
          <w:tcPr>
            <w:tcW w:w="701" w:type="dxa"/>
            <w:tcBorders>
              <w:top w:val="nil"/>
              <w:left w:val="nil"/>
              <w:bottom w:val="single" w:sz="4" w:space="0" w:color="auto"/>
              <w:right w:val="single" w:sz="4" w:space="0" w:color="auto"/>
            </w:tcBorders>
            <w:shd w:val="clear" w:color="auto" w:fill="auto"/>
            <w:noWrap/>
            <w:vAlign w:val="bottom"/>
            <w:hideMark/>
          </w:tcPr>
          <w:p w14:paraId="002F3FB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FABF2E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0.001</w:t>
            </w:r>
          </w:p>
        </w:tc>
        <w:tc>
          <w:tcPr>
            <w:tcW w:w="663" w:type="dxa"/>
            <w:tcBorders>
              <w:top w:val="nil"/>
              <w:left w:val="nil"/>
              <w:bottom w:val="single" w:sz="4" w:space="0" w:color="auto"/>
              <w:right w:val="single" w:sz="4" w:space="0" w:color="auto"/>
            </w:tcBorders>
            <w:shd w:val="clear" w:color="auto" w:fill="auto"/>
            <w:noWrap/>
            <w:vAlign w:val="center"/>
            <w:hideMark/>
          </w:tcPr>
          <w:p w14:paraId="72931E5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1004A0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6143</w:t>
            </w:r>
          </w:p>
        </w:tc>
        <w:tc>
          <w:tcPr>
            <w:tcW w:w="701" w:type="dxa"/>
            <w:tcBorders>
              <w:top w:val="nil"/>
              <w:left w:val="nil"/>
              <w:bottom w:val="single" w:sz="4" w:space="0" w:color="auto"/>
              <w:right w:val="single" w:sz="4" w:space="0" w:color="auto"/>
            </w:tcBorders>
            <w:shd w:val="clear" w:color="auto" w:fill="auto"/>
            <w:noWrap/>
            <w:vAlign w:val="bottom"/>
            <w:hideMark/>
          </w:tcPr>
          <w:p w14:paraId="53248E3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4192</w:t>
            </w:r>
          </w:p>
        </w:tc>
        <w:tc>
          <w:tcPr>
            <w:tcW w:w="701" w:type="dxa"/>
            <w:tcBorders>
              <w:top w:val="nil"/>
              <w:left w:val="nil"/>
              <w:bottom w:val="single" w:sz="4" w:space="0" w:color="auto"/>
              <w:right w:val="single" w:sz="4" w:space="0" w:color="auto"/>
            </w:tcBorders>
            <w:shd w:val="clear" w:color="auto" w:fill="auto"/>
            <w:noWrap/>
            <w:vAlign w:val="bottom"/>
            <w:hideMark/>
          </w:tcPr>
          <w:p w14:paraId="3C718D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6286</w:t>
            </w:r>
          </w:p>
        </w:tc>
        <w:tc>
          <w:tcPr>
            <w:tcW w:w="663" w:type="dxa"/>
            <w:tcBorders>
              <w:top w:val="nil"/>
              <w:left w:val="nil"/>
              <w:bottom w:val="single" w:sz="4" w:space="0" w:color="auto"/>
              <w:right w:val="single" w:sz="4" w:space="0" w:color="auto"/>
            </w:tcBorders>
            <w:shd w:val="clear" w:color="auto" w:fill="auto"/>
            <w:noWrap/>
            <w:vAlign w:val="bottom"/>
            <w:hideMark/>
          </w:tcPr>
          <w:p w14:paraId="6B5340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6855</w:t>
            </w:r>
          </w:p>
        </w:tc>
        <w:tc>
          <w:tcPr>
            <w:tcW w:w="701" w:type="dxa"/>
            <w:tcBorders>
              <w:top w:val="nil"/>
              <w:left w:val="nil"/>
              <w:bottom w:val="single" w:sz="4" w:space="0" w:color="auto"/>
              <w:right w:val="single" w:sz="4" w:space="0" w:color="auto"/>
            </w:tcBorders>
            <w:shd w:val="clear" w:color="auto" w:fill="auto"/>
            <w:noWrap/>
            <w:vAlign w:val="bottom"/>
            <w:hideMark/>
          </w:tcPr>
          <w:p w14:paraId="73E4982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3575</w:t>
            </w:r>
          </w:p>
        </w:tc>
        <w:tc>
          <w:tcPr>
            <w:tcW w:w="701" w:type="dxa"/>
            <w:tcBorders>
              <w:top w:val="nil"/>
              <w:left w:val="nil"/>
              <w:bottom w:val="single" w:sz="4" w:space="0" w:color="auto"/>
              <w:right w:val="single" w:sz="4" w:space="0" w:color="auto"/>
            </w:tcBorders>
            <w:shd w:val="clear" w:color="auto" w:fill="auto"/>
            <w:noWrap/>
            <w:vAlign w:val="bottom"/>
            <w:hideMark/>
          </w:tcPr>
          <w:p w14:paraId="23AE7E5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4702</w:t>
            </w:r>
          </w:p>
        </w:tc>
      </w:tr>
      <w:tr w:rsidR="00794379" w:rsidRPr="008C1BDB" w14:paraId="48EB4C76" w14:textId="77777777" w:rsidTr="0020244D">
        <w:trPr>
          <w:gridAfter w:val="1"/>
          <w:wAfter w:w="65" w:type="dxa"/>
          <w:trHeight w:val="550"/>
        </w:trPr>
        <w:tc>
          <w:tcPr>
            <w:tcW w:w="423" w:type="dxa"/>
            <w:vMerge w:val="restart"/>
            <w:tcBorders>
              <w:top w:val="nil"/>
              <w:left w:val="single" w:sz="4" w:space="0" w:color="auto"/>
              <w:right w:val="single" w:sz="4" w:space="0" w:color="auto"/>
            </w:tcBorders>
            <w:textDirection w:val="btLr"/>
          </w:tcPr>
          <w:p w14:paraId="4940A1D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F8D1928"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730AF6E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AE36C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47797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01C0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D329402"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4864FB4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650891A8"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4C8C31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6311</w:t>
            </w:r>
          </w:p>
        </w:tc>
        <w:tc>
          <w:tcPr>
            <w:tcW w:w="701" w:type="dxa"/>
            <w:tcBorders>
              <w:top w:val="nil"/>
              <w:left w:val="nil"/>
              <w:bottom w:val="single" w:sz="4" w:space="0" w:color="auto"/>
              <w:right w:val="single" w:sz="4" w:space="0" w:color="auto"/>
            </w:tcBorders>
            <w:shd w:val="clear" w:color="auto" w:fill="auto"/>
            <w:noWrap/>
            <w:vAlign w:val="bottom"/>
            <w:hideMark/>
          </w:tcPr>
          <w:p w14:paraId="74F0C96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4523</w:t>
            </w:r>
          </w:p>
        </w:tc>
        <w:tc>
          <w:tcPr>
            <w:tcW w:w="663" w:type="dxa"/>
            <w:tcBorders>
              <w:top w:val="nil"/>
              <w:left w:val="nil"/>
              <w:bottom w:val="single" w:sz="4" w:space="0" w:color="auto"/>
              <w:right w:val="single" w:sz="4" w:space="0" w:color="auto"/>
            </w:tcBorders>
            <w:shd w:val="clear" w:color="auto" w:fill="auto"/>
            <w:noWrap/>
            <w:vAlign w:val="bottom"/>
            <w:hideMark/>
          </w:tcPr>
          <w:p w14:paraId="546C61C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3876</w:t>
            </w:r>
          </w:p>
        </w:tc>
        <w:tc>
          <w:tcPr>
            <w:tcW w:w="701" w:type="dxa"/>
            <w:tcBorders>
              <w:top w:val="nil"/>
              <w:left w:val="nil"/>
              <w:bottom w:val="single" w:sz="4" w:space="0" w:color="auto"/>
              <w:right w:val="single" w:sz="4" w:space="0" w:color="auto"/>
            </w:tcBorders>
            <w:shd w:val="clear" w:color="auto" w:fill="auto"/>
            <w:noWrap/>
            <w:vAlign w:val="bottom"/>
            <w:hideMark/>
          </w:tcPr>
          <w:p w14:paraId="5CEF90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6917</w:t>
            </w:r>
          </w:p>
        </w:tc>
        <w:tc>
          <w:tcPr>
            <w:tcW w:w="701" w:type="dxa"/>
            <w:tcBorders>
              <w:top w:val="nil"/>
              <w:left w:val="nil"/>
              <w:bottom w:val="single" w:sz="4" w:space="0" w:color="auto"/>
              <w:right w:val="single" w:sz="4" w:space="0" w:color="auto"/>
            </w:tcBorders>
            <w:shd w:val="clear" w:color="auto" w:fill="auto"/>
            <w:noWrap/>
            <w:vAlign w:val="bottom"/>
            <w:hideMark/>
          </w:tcPr>
          <w:p w14:paraId="6D78A8A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5940</w:t>
            </w:r>
          </w:p>
        </w:tc>
      </w:tr>
      <w:tr w:rsidR="00794379" w:rsidRPr="008C1BDB" w14:paraId="1110F44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05E1287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9D9BEF6"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217FAE8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3A57054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229E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1BEEDE5"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B935A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04BD168"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AD742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244DA8D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2528A6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2619</w:t>
            </w:r>
          </w:p>
        </w:tc>
        <w:tc>
          <w:tcPr>
            <w:tcW w:w="663" w:type="dxa"/>
            <w:tcBorders>
              <w:top w:val="nil"/>
              <w:left w:val="nil"/>
              <w:bottom w:val="single" w:sz="4" w:space="0" w:color="auto"/>
              <w:right w:val="single" w:sz="4" w:space="0" w:color="auto"/>
            </w:tcBorders>
            <w:shd w:val="clear" w:color="auto" w:fill="auto"/>
            <w:noWrap/>
            <w:vAlign w:val="bottom"/>
            <w:hideMark/>
          </w:tcPr>
          <w:p w14:paraId="4393A2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2082</w:t>
            </w:r>
          </w:p>
        </w:tc>
        <w:tc>
          <w:tcPr>
            <w:tcW w:w="701" w:type="dxa"/>
            <w:tcBorders>
              <w:top w:val="nil"/>
              <w:left w:val="nil"/>
              <w:bottom w:val="single" w:sz="4" w:space="0" w:color="auto"/>
              <w:right w:val="single" w:sz="4" w:space="0" w:color="auto"/>
            </w:tcBorders>
            <w:shd w:val="clear" w:color="auto" w:fill="auto"/>
            <w:noWrap/>
            <w:vAlign w:val="bottom"/>
            <w:hideMark/>
          </w:tcPr>
          <w:p w14:paraId="11C90F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5100</w:t>
            </w:r>
          </w:p>
        </w:tc>
        <w:tc>
          <w:tcPr>
            <w:tcW w:w="701" w:type="dxa"/>
            <w:tcBorders>
              <w:top w:val="nil"/>
              <w:left w:val="nil"/>
              <w:bottom w:val="single" w:sz="4" w:space="0" w:color="auto"/>
              <w:right w:val="single" w:sz="4" w:space="0" w:color="auto"/>
            </w:tcBorders>
            <w:shd w:val="clear" w:color="auto" w:fill="auto"/>
            <w:noWrap/>
            <w:vAlign w:val="bottom"/>
            <w:hideMark/>
          </w:tcPr>
          <w:p w14:paraId="695F88D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4049</w:t>
            </w:r>
          </w:p>
        </w:tc>
      </w:tr>
      <w:tr w:rsidR="00794379" w:rsidRPr="008C1BDB" w14:paraId="268B84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277F14D"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7108F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3170C398"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E0C60F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BF150F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BB7D5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C3CD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54AD3E4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53B9FB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B6AC22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9A69B52"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47A174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3815</w:t>
            </w:r>
          </w:p>
        </w:tc>
        <w:tc>
          <w:tcPr>
            <w:tcW w:w="701" w:type="dxa"/>
            <w:tcBorders>
              <w:top w:val="nil"/>
              <w:left w:val="nil"/>
              <w:bottom w:val="single" w:sz="4" w:space="0" w:color="auto"/>
              <w:right w:val="single" w:sz="4" w:space="0" w:color="auto"/>
            </w:tcBorders>
            <w:shd w:val="clear" w:color="auto" w:fill="auto"/>
            <w:noWrap/>
            <w:vAlign w:val="bottom"/>
            <w:hideMark/>
          </w:tcPr>
          <w:p w14:paraId="17F0D99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0DD7B01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5984</w:t>
            </w:r>
          </w:p>
        </w:tc>
      </w:tr>
      <w:tr w:rsidR="00794379" w:rsidRPr="008C1BDB" w14:paraId="1C468B96" w14:textId="77777777" w:rsidTr="0020244D">
        <w:trPr>
          <w:gridAfter w:val="1"/>
          <w:wAfter w:w="65" w:type="dxa"/>
          <w:trHeight w:val="470"/>
        </w:trPr>
        <w:tc>
          <w:tcPr>
            <w:tcW w:w="423" w:type="dxa"/>
            <w:vMerge/>
            <w:tcBorders>
              <w:left w:val="single" w:sz="4" w:space="0" w:color="auto"/>
              <w:right w:val="single" w:sz="4" w:space="0" w:color="auto"/>
            </w:tcBorders>
            <w:textDirection w:val="btLr"/>
          </w:tcPr>
          <w:p w14:paraId="51727E8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06C8A2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4EFE0D0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47C6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86A7A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FD9DEC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452D1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CDEFA2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EC81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BED6C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64146CF"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center"/>
            <w:hideMark/>
          </w:tcPr>
          <w:p w14:paraId="414662D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44AC4D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7567</w:t>
            </w:r>
          </w:p>
        </w:tc>
        <w:tc>
          <w:tcPr>
            <w:tcW w:w="701" w:type="dxa"/>
            <w:tcBorders>
              <w:top w:val="nil"/>
              <w:left w:val="nil"/>
              <w:bottom w:val="single" w:sz="4" w:space="0" w:color="auto"/>
              <w:right w:val="single" w:sz="4" w:space="0" w:color="auto"/>
            </w:tcBorders>
            <w:shd w:val="clear" w:color="auto" w:fill="auto"/>
            <w:noWrap/>
            <w:vAlign w:val="bottom"/>
            <w:hideMark/>
          </w:tcPr>
          <w:p w14:paraId="036D89A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6602</w:t>
            </w:r>
          </w:p>
        </w:tc>
      </w:tr>
      <w:tr w:rsidR="00794379" w:rsidRPr="008C1BDB" w14:paraId="643F634E"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965AAA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C505BC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21DDA0FC"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0.16</w:t>
            </w:r>
          </w:p>
        </w:tc>
        <w:tc>
          <w:tcPr>
            <w:tcW w:w="701" w:type="dxa"/>
            <w:tcBorders>
              <w:top w:val="nil"/>
              <w:left w:val="nil"/>
              <w:bottom w:val="single" w:sz="4" w:space="0" w:color="auto"/>
              <w:right w:val="single" w:sz="4" w:space="0" w:color="auto"/>
            </w:tcBorders>
            <w:shd w:val="clear" w:color="auto" w:fill="auto"/>
            <w:noWrap/>
            <w:vAlign w:val="bottom"/>
            <w:hideMark/>
          </w:tcPr>
          <w:p w14:paraId="4E75A62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27438B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FB11C81"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i/>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89F27A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2CC1F523"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0.021</w:t>
            </w:r>
          </w:p>
        </w:tc>
        <w:tc>
          <w:tcPr>
            <w:tcW w:w="701" w:type="dxa"/>
            <w:tcBorders>
              <w:top w:val="nil"/>
              <w:left w:val="nil"/>
              <w:bottom w:val="single" w:sz="4" w:space="0" w:color="auto"/>
              <w:right w:val="single" w:sz="4" w:space="0" w:color="auto"/>
            </w:tcBorders>
            <w:shd w:val="clear" w:color="auto" w:fill="auto"/>
            <w:noWrap/>
            <w:vAlign w:val="bottom"/>
            <w:hideMark/>
          </w:tcPr>
          <w:p w14:paraId="27E5F8AA"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C814708"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68EDD5D"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71CF225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265FAA4" w14:textId="77777777" w:rsidR="00794379" w:rsidRPr="008C1BDB" w:rsidRDefault="00794379" w:rsidP="0020244D">
            <w:pPr>
              <w:rPr>
                <w:rFonts w:eastAsia="Times New Roman" w:cstheme="minorHAnsi"/>
                <w:color w:val="000000"/>
                <w:sz w:val="16"/>
                <w:szCs w:val="16"/>
              </w:rPr>
            </w:pPr>
          </w:p>
        </w:tc>
        <w:tc>
          <w:tcPr>
            <w:tcW w:w="701" w:type="dxa"/>
            <w:tcBorders>
              <w:top w:val="nil"/>
              <w:left w:val="nil"/>
              <w:bottom w:val="single" w:sz="4" w:space="0" w:color="auto"/>
              <w:right w:val="single" w:sz="4" w:space="0" w:color="auto"/>
            </w:tcBorders>
            <w:shd w:val="clear" w:color="auto" w:fill="auto"/>
            <w:noWrap/>
            <w:vAlign w:val="bottom"/>
            <w:hideMark/>
          </w:tcPr>
          <w:p w14:paraId="0D4D298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3439</w:t>
            </w:r>
          </w:p>
        </w:tc>
      </w:tr>
      <w:tr w:rsidR="00794379" w:rsidRPr="008C1BDB" w14:paraId="502AAE44" w14:textId="77777777" w:rsidTr="0020244D">
        <w:trPr>
          <w:gridAfter w:val="1"/>
          <w:wAfter w:w="65" w:type="dxa"/>
          <w:trHeight w:val="550"/>
        </w:trPr>
        <w:tc>
          <w:tcPr>
            <w:tcW w:w="423" w:type="dxa"/>
            <w:vMerge/>
            <w:tcBorders>
              <w:left w:val="single" w:sz="4" w:space="0" w:color="auto"/>
              <w:bottom w:val="single" w:sz="4" w:space="0" w:color="auto"/>
              <w:right w:val="single" w:sz="4" w:space="0" w:color="auto"/>
            </w:tcBorders>
            <w:textDirection w:val="btLr"/>
          </w:tcPr>
          <w:p w14:paraId="6ED18EC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86095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2C537A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987EE7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ED3DC7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w:t>
            </w:r>
          </w:p>
        </w:tc>
        <w:tc>
          <w:tcPr>
            <w:tcW w:w="701" w:type="dxa"/>
            <w:tcBorders>
              <w:top w:val="nil"/>
              <w:left w:val="nil"/>
              <w:bottom w:val="single" w:sz="4" w:space="0" w:color="auto"/>
              <w:right w:val="single" w:sz="4" w:space="0" w:color="auto"/>
            </w:tcBorders>
            <w:shd w:val="clear" w:color="auto" w:fill="auto"/>
            <w:noWrap/>
            <w:vAlign w:val="bottom"/>
            <w:hideMark/>
          </w:tcPr>
          <w:p w14:paraId="70BD928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3AB21F5" w14:textId="77777777" w:rsidR="00794379" w:rsidRPr="00991B5D" w:rsidRDefault="00794379" w:rsidP="0020244D">
            <w:pPr>
              <w:jc w:val="right"/>
              <w:rPr>
                <w:rFonts w:eastAsia="Times New Roman" w:cstheme="minorHAnsi"/>
                <w:b/>
                <w:i/>
                <w:iCs/>
                <w:color w:val="000000"/>
                <w:sz w:val="16"/>
                <w:szCs w:val="16"/>
              </w:rPr>
            </w:pPr>
            <w:r w:rsidRPr="00991B5D">
              <w:rPr>
                <w:rFonts w:ascii="Calibri" w:hAnsi="Calibri" w:cs="Calibri"/>
                <w:b/>
                <w:color w:val="000000"/>
                <w:sz w:val="16"/>
                <w:szCs w:val="16"/>
              </w:rPr>
              <w:t>0.008</w:t>
            </w:r>
          </w:p>
        </w:tc>
        <w:tc>
          <w:tcPr>
            <w:tcW w:w="663" w:type="dxa"/>
            <w:tcBorders>
              <w:top w:val="nil"/>
              <w:left w:val="nil"/>
              <w:bottom w:val="single" w:sz="4" w:space="0" w:color="auto"/>
              <w:right w:val="single" w:sz="4" w:space="0" w:color="auto"/>
            </w:tcBorders>
            <w:shd w:val="clear" w:color="auto" w:fill="auto"/>
            <w:noWrap/>
            <w:vAlign w:val="bottom"/>
            <w:hideMark/>
          </w:tcPr>
          <w:p w14:paraId="47427079"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AE19BD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C243E55"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577F15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5723B6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A5D72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0E0425CC"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r>
    </w:tbl>
    <w:p w14:paraId="6747905D" w14:textId="77777777" w:rsidR="00F31220" w:rsidRDefault="00F31220" w:rsidP="00F31220">
      <w:pPr>
        <w:spacing w:line="360" w:lineRule="auto"/>
        <w:rPr>
          <w:rFonts w:ascii="Arial" w:hAnsi="Arial" w:cs="Arial"/>
          <w:sz w:val="24"/>
          <w:szCs w:val="24"/>
        </w:rPr>
      </w:pPr>
    </w:p>
    <w:p w14:paraId="3D966313" w14:textId="77777777" w:rsidR="00244154" w:rsidRDefault="00244154" w:rsidP="00D36EE0">
      <w:pPr>
        <w:spacing w:line="360" w:lineRule="auto"/>
        <w:rPr>
          <w:rFonts w:ascii="Arial" w:hAnsi="Arial" w:cs="Arial"/>
          <w:b/>
          <w:sz w:val="24"/>
          <w:szCs w:val="24"/>
        </w:rPr>
      </w:pPr>
    </w:p>
    <w:p w14:paraId="24FC0E07" w14:textId="56992625" w:rsidR="00D36EE0" w:rsidRPr="008C1BDB" w:rsidRDefault="00D36EE0" w:rsidP="00D36EE0">
      <w:pPr>
        <w:spacing w:line="360" w:lineRule="auto"/>
        <w:rPr>
          <w:rFonts w:ascii="Arial" w:hAnsi="Arial" w:cs="Arial"/>
          <w:b/>
          <w:sz w:val="24"/>
          <w:szCs w:val="24"/>
        </w:rPr>
      </w:pPr>
      <w:r w:rsidRPr="008C1BDB">
        <w:rPr>
          <w:rFonts w:ascii="Arial" w:hAnsi="Arial" w:cs="Arial"/>
          <w:b/>
          <w:sz w:val="24"/>
          <w:szCs w:val="24"/>
        </w:rPr>
        <w:t>Domestication and Lesion Size Variation</w:t>
      </w:r>
    </w:p>
    <w:p w14:paraId="3B90C845" w14:textId="3930097B" w:rsidR="002348F6" w:rsidRPr="008C1BDB" w:rsidRDefault="00D36EE0" w:rsidP="00D36EE0">
      <w:pPr>
        <w:spacing w:line="360" w:lineRule="auto"/>
        <w:rPr>
          <w:rFonts w:ascii="Arial" w:hAnsi="Arial" w:cs="Arial"/>
          <w:sz w:val="24"/>
          <w:szCs w:val="24"/>
        </w:rPr>
      </w:pPr>
      <w:r w:rsidRPr="008C1BDB">
        <w:rPr>
          <w:rFonts w:ascii="Arial" w:hAnsi="Arial" w:cs="Arial"/>
          <w:b/>
          <w:sz w:val="24"/>
          <w:szCs w:val="24"/>
        </w:rPr>
        <w:tab/>
      </w:r>
      <w:r w:rsidRPr="008C1BDB">
        <w:rPr>
          <w:rFonts w:ascii="Arial" w:hAnsi="Arial" w:cs="Arial"/>
          <w:sz w:val="24"/>
          <w:szCs w:val="24"/>
        </w:rPr>
        <w:t xml:space="preserve">Existing literature predominantly reports that crop domestication decreases plant resistance to pathogens </w: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(Smale 1996, Rosenthal and Dirzo 1997, Couch, Fudal et al. 2005, Dwivedi, Upadhyaya et al. 2008, Stukenbrock and McDonald 2008)</w:t>
      </w:r>
      <w:r w:rsidRPr="008C1BDB">
        <w:rPr>
          <w:rFonts w:ascii="Arial" w:hAnsi="Arial" w:cs="Arial"/>
          <w:sz w:val="24"/>
          <w:szCs w:val="24"/>
        </w:rPr>
        <w:fldChar w:fldCharType="end"/>
      </w:r>
      <w:r w:rsidRPr="008C1BDB">
        <w:rPr>
          <w:rFonts w:ascii="Arial" w:hAnsi="Arial" w:cs="Arial"/>
          <w:sz w:val="24"/>
          <w:szCs w:val="24"/>
        </w:rPr>
        <w:t xml:space="preserve">. </w:t>
      </w:r>
      <w:r w:rsidR="00111983" w:rsidRPr="008C1BDB">
        <w:rPr>
          <w:rFonts w:ascii="Arial" w:hAnsi="Arial" w:cs="Arial"/>
          <w:sz w:val="24"/>
          <w:szCs w:val="24"/>
        </w:rPr>
        <w:t xml:space="preserve">While we did observe the expected decreased resistance </w:t>
      </w:r>
      <w:r w:rsidR="00430F32">
        <w:rPr>
          <w:rFonts w:ascii="Arial" w:hAnsi="Arial" w:cs="Arial"/>
          <w:sz w:val="24"/>
          <w:szCs w:val="24"/>
        </w:rPr>
        <w:t xml:space="preserve">(by 18%) </w:t>
      </w:r>
      <w:r w:rsidR="00111983" w:rsidRPr="008C1BDB">
        <w:rPr>
          <w:rFonts w:ascii="Arial" w:hAnsi="Arial" w:cs="Arial"/>
          <w:sz w:val="24"/>
          <w:szCs w:val="24"/>
        </w:rPr>
        <w:t>in domesticated tomato</w:t>
      </w:r>
      <w:r w:rsidR="00111983">
        <w:rPr>
          <w:rFonts w:ascii="Arial" w:hAnsi="Arial" w:cs="Arial"/>
          <w:sz w:val="24"/>
          <w:szCs w:val="24"/>
        </w:rPr>
        <w:t xml:space="preserve"> </w:t>
      </w:r>
      <w:r w:rsidR="00111983" w:rsidRPr="008C1BDB">
        <w:rPr>
          <w:rFonts w:ascii="Arial" w:hAnsi="Arial" w:cs="Arial"/>
          <w:sz w:val="24"/>
          <w:szCs w:val="24"/>
        </w:rPr>
        <w:t>(Figure 2 and 3, Table 1), domestication was a minor player in controlling lesion size variation, with most of the plant genetic signature coming from variation within both the wild and domesticated tomato species</w:t>
      </w:r>
      <w:r w:rsidR="00111983">
        <w:rPr>
          <w:rFonts w:ascii="Arial" w:hAnsi="Arial" w:cs="Arial"/>
          <w:sz w:val="24"/>
          <w:szCs w:val="24"/>
        </w:rPr>
        <w:t>, contributing 12</w:t>
      </w:r>
      <w:r w:rsidR="00111983" w:rsidRPr="008C1BDB">
        <w:rPr>
          <w:rFonts w:ascii="Arial" w:hAnsi="Arial" w:cs="Arial"/>
          <w:sz w:val="24"/>
          <w:szCs w:val="24"/>
        </w:rPr>
        <w:t xml:space="preserve">-fold more variation in resistance than domestication alone (Table 1). </w:t>
      </w:r>
      <w:bookmarkStart w:id="5" w:name="_Hlk528238657"/>
      <w:bookmarkStart w:id="6" w:name="_Hlk528241293"/>
      <w:r w:rsidR="00E40FDA">
        <w:rPr>
          <w:rFonts w:ascii="Arial" w:hAnsi="Arial" w:cs="Arial"/>
          <w:sz w:val="24"/>
          <w:szCs w:val="24"/>
        </w:rPr>
        <w:t>Removing the two domestication-associated isolates (Fd2, Rose) from our population did not eliminate the effect of tomato domestication on lesion size</w:t>
      </w:r>
      <w:bookmarkEnd w:id="5"/>
      <w:r w:rsidR="00E40FDA">
        <w:rPr>
          <w:rFonts w:ascii="Arial" w:hAnsi="Arial" w:cs="Arial"/>
          <w:sz w:val="24"/>
          <w:szCs w:val="24"/>
        </w:rPr>
        <w:t xml:space="preserve">, </w:t>
      </w:r>
      <w:r w:rsidR="00AA12DA">
        <w:rPr>
          <w:rFonts w:ascii="Arial" w:hAnsi="Arial" w:cs="Arial"/>
          <w:sz w:val="24"/>
          <w:szCs w:val="24"/>
        </w:rPr>
        <w:t>as it was still significant</w:t>
      </w:r>
      <w:r w:rsidR="00ED3571">
        <w:rPr>
          <w:rFonts w:ascii="Arial" w:hAnsi="Arial" w:cs="Arial"/>
          <w:sz w:val="24"/>
          <w:szCs w:val="24"/>
        </w:rPr>
        <w:t xml:space="preserve"> and </w:t>
      </w:r>
      <w:r w:rsidR="00ED3571" w:rsidRPr="00ED3571">
        <w:rPr>
          <w:rFonts w:ascii="Arial" w:hAnsi="Arial" w:cs="Arial"/>
          <w:i/>
          <w:sz w:val="24"/>
          <w:szCs w:val="24"/>
        </w:rPr>
        <w:t>B. cinerea</w:t>
      </w:r>
      <w:r w:rsidR="00ED3571">
        <w:rPr>
          <w:rFonts w:ascii="Arial" w:hAnsi="Arial" w:cs="Arial"/>
          <w:sz w:val="24"/>
          <w:szCs w:val="24"/>
        </w:rPr>
        <w:t xml:space="preserve"> was still more virulent on domesticated tomato by 17% </w:t>
      </w:r>
      <w:r w:rsidR="00E40FDA">
        <w:rPr>
          <w:rFonts w:ascii="Arial" w:hAnsi="Arial" w:cs="Arial"/>
          <w:sz w:val="24"/>
          <w:szCs w:val="24"/>
        </w:rPr>
        <w:t>(</w:t>
      </w:r>
      <w:r w:rsidR="00794379">
        <w:rPr>
          <w:rFonts w:ascii="Arial" w:hAnsi="Arial" w:cs="Arial"/>
          <w:sz w:val="24"/>
          <w:szCs w:val="24"/>
        </w:rPr>
        <w:t xml:space="preserve">Supplemental </w:t>
      </w:r>
      <w:r w:rsidR="00DA0001">
        <w:rPr>
          <w:rFonts w:ascii="Arial" w:hAnsi="Arial" w:cs="Arial"/>
          <w:sz w:val="24"/>
          <w:szCs w:val="24"/>
        </w:rPr>
        <w:t>Table 1</w:t>
      </w:r>
      <w:r w:rsidR="00E40FDA">
        <w:rPr>
          <w:rFonts w:ascii="Arial" w:hAnsi="Arial" w:cs="Arial"/>
          <w:sz w:val="24"/>
          <w:szCs w:val="24"/>
        </w:rPr>
        <w:t>).</w:t>
      </w:r>
      <w:r w:rsidR="00AA12DA">
        <w:rPr>
          <w:rFonts w:ascii="Arial" w:hAnsi="Arial" w:cs="Arial"/>
          <w:sz w:val="24"/>
          <w:szCs w:val="24"/>
        </w:rPr>
        <w:t xml:space="preserve"> </w:t>
      </w:r>
      <w:bookmarkStart w:id="7" w:name="_Hlk527981990"/>
      <w:bookmarkEnd w:id="6"/>
      <w:r w:rsidR="002348F6" w:rsidRPr="002348F6">
        <w:rPr>
          <w:rFonts w:ascii="Arial" w:hAnsi="Arial" w:cs="Arial"/>
          <w:sz w:val="24"/>
          <w:szCs w:val="24"/>
        </w:rPr>
        <w:t xml:space="preserve">To test how </w:t>
      </w:r>
      <w:r w:rsidR="002B6CD4">
        <w:rPr>
          <w:rFonts w:ascii="Arial" w:hAnsi="Arial" w:cs="Arial"/>
          <w:sz w:val="24"/>
          <w:szCs w:val="24"/>
        </w:rPr>
        <w:t>this</w:t>
      </w:r>
      <w:r w:rsidR="002348F6">
        <w:rPr>
          <w:rFonts w:ascii="Arial" w:hAnsi="Arial" w:cs="Arial"/>
          <w:sz w:val="24"/>
          <w:szCs w:val="24"/>
        </w:rPr>
        <w:t xml:space="preserve"> </w:t>
      </w:r>
      <w:r w:rsidR="002348F6" w:rsidRPr="002348F6">
        <w:rPr>
          <w:rFonts w:ascii="Arial" w:hAnsi="Arial" w:cs="Arial"/>
          <w:sz w:val="24"/>
          <w:szCs w:val="24"/>
        </w:rPr>
        <w:t xml:space="preserve">mild domestication effect might be sensitive to shifts in the collection of </w:t>
      </w:r>
      <w:r w:rsidR="00DE7E46">
        <w:rPr>
          <w:rFonts w:ascii="Arial" w:hAnsi="Arial" w:cs="Arial"/>
          <w:sz w:val="24"/>
          <w:szCs w:val="24"/>
        </w:rPr>
        <w:t xml:space="preserve">tomato </w:t>
      </w:r>
      <w:r w:rsidR="002348F6" w:rsidRPr="002348F6">
        <w:rPr>
          <w:rFonts w:ascii="Arial" w:hAnsi="Arial" w:cs="Arial"/>
          <w:sz w:val="24"/>
          <w:szCs w:val="24"/>
        </w:rPr>
        <w:t xml:space="preserve">genotypes, we </w:t>
      </w:r>
      <w:r w:rsidR="00A144BE">
        <w:rPr>
          <w:rFonts w:ascii="Arial" w:hAnsi="Arial" w:cs="Arial"/>
          <w:sz w:val="24"/>
          <w:szCs w:val="24"/>
        </w:rPr>
        <w:t xml:space="preserve">used the </w:t>
      </w:r>
      <w:r w:rsidR="00AA12DA">
        <w:rPr>
          <w:rFonts w:ascii="Arial" w:hAnsi="Arial" w:cs="Arial"/>
          <w:sz w:val="24"/>
          <w:szCs w:val="24"/>
        </w:rPr>
        <w:t>same bootstraps from above for the full model</w:t>
      </w:r>
      <w:r w:rsidR="002348F6" w:rsidRPr="002348F6">
        <w:rPr>
          <w:rFonts w:ascii="Arial" w:hAnsi="Arial" w:cs="Arial"/>
          <w:sz w:val="24"/>
          <w:szCs w:val="24"/>
        </w:rPr>
        <w:t>. Our observed domestication effect was in the top 80th percentile across all bootstraps</w:t>
      </w:r>
      <w:r w:rsidR="0017286B">
        <w:rPr>
          <w:rFonts w:ascii="Arial" w:hAnsi="Arial" w:cs="Arial"/>
          <w:sz w:val="24"/>
          <w:szCs w:val="24"/>
        </w:rPr>
        <w:t>,</w:t>
      </w:r>
      <w:r w:rsidR="002348F6" w:rsidRPr="002348F6">
        <w:rPr>
          <w:rFonts w:ascii="Arial" w:hAnsi="Arial" w:cs="Arial"/>
          <w:sz w:val="24"/>
          <w:szCs w:val="24"/>
        </w:rPr>
        <w:t xml:space="preserve"> suggesting that </w:t>
      </w:r>
      <w:r w:rsidR="00AA12DA">
        <w:rPr>
          <w:rFonts w:ascii="Arial" w:hAnsi="Arial" w:cs="Arial"/>
          <w:sz w:val="24"/>
          <w:szCs w:val="24"/>
        </w:rPr>
        <w:t>while the domestication effect is small, it</w:t>
      </w:r>
      <w:r w:rsidR="002348F6" w:rsidRPr="002348F6">
        <w:rPr>
          <w:rFonts w:ascii="Arial" w:hAnsi="Arial" w:cs="Arial"/>
          <w:sz w:val="24"/>
          <w:szCs w:val="24"/>
        </w:rPr>
        <w:t xml:space="preserve"> is relatively stable in response to shifts in the </w:t>
      </w:r>
      <w:r w:rsidR="002348F6" w:rsidRPr="002348F6">
        <w:rPr>
          <w:rFonts w:ascii="Arial" w:hAnsi="Arial" w:cs="Arial"/>
          <w:sz w:val="24"/>
          <w:szCs w:val="24"/>
        </w:rPr>
        <w:lastRenderedPageBreak/>
        <w:t xml:space="preserve">genotypes. However, a larger sample of </w:t>
      </w:r>
      <w:r w:rsidR="002348F6" w:rsidRPr="002B6CD4">
        <w:rPr>
          <w:rFonts w:ascii="Arial" w:hAnsi="Arial" w:cs="Arial"/>
          <w:i/>
          <w:sz w:val="24"/>
          <w:szCs w:val="24"/>
        </w:rPr>
        <w:t>S. lycopersicum</w:t>
      </w:r>
      <w:r w:rsidR="002348F6" w:rsidRPr="002348F6">
        <w:rPr>
          <w:rFonts w:ascii="Arial" w:hAnsi="Arial" w:cs="Arial"/>
          <w:sz w:val="24"/>
          <w:szCs w:val="24"/>
        </w:rPr>
        <w:t xml:space="preserve"> and </w:t>
      </w:r>
      <w:r w:rsidR="002348F6" w:rsidRPr="002B6CD4">
        <w:rPr>
          <w:rFonts w:ascii="Arial" w:hAnsi="Arial" w:cs="Arial"/>
          <w:i/>
          <w:sz w:val="24"/>
          <w:szCs w:val="24"/>
        </w:rPr>
        <w:t>S. pimpinellifolium</w:t>
      </w:r>
      <w:r w:rsidR="002348F6" w:rsidRPr="002348F6">
        <w:rPr>
          <w:rFonts w:ascii="Arial" w:hAnsi="Arial" w:cs="Arial"/>
          <w:sz w:val="24"/>
          <w:szCs w:val="24"/>
        </w:rPr>
        <w:t xml:space="preserve"> genotypes would be needed to develop a more precise estimate of any domestication effect on lesion size.</w:t>
      </w:r>
    </w:p>
    <w:bookmarkEnd w:id="7"/>
    <w:p w14:paraId="6A13C15D" w14:textId="14D3BFD5" w:rsidR="00685EB1" w:rsidRPr="00685EB1" w:rsidRDefault="00D36EE0" w:rsidP="00685EB1">
      <w:pPr>
        <w:spacing w:line="360" w:lineRule="auto"/>
        <w:ind w:firstLine="720"/>
        <w:rPr>
          <w:rFonts w:ascii="Arial" w:hAnsi="Arial" w:cs="Arial"/>
          <w:sz w:val="24"/>
          <w:szCs w:val="24"/>
        </w:rPr>
      </w:pPr>
      <w:r w:rsidRPr="008C1BDB">
        <w:rPr>
          <w:rFonts w:ascii="Arial" w:hAnsi="Arial" w:cs="Arial"/>
          <w:sz w:val="24"/>
          <w:szCs w:val="24"/>
        </w:rPr>
        <w:t xml:space="preserve">In addition to altering trait means, domestication commonly decreases genetic variation in comparison to wild germplasm due to bottlenecks, including for tomato </w: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(Tanksley and McCouch 1997, Doebley, Gaut et al. 2006, Bai and Lindhout 2007)</w:t>
      </w:r>
      <w:r w:rsidRPr="008C1BDB">
        <w:rPr>
          <w:rFonts w:ascii="Arial" w:hAnsi="Arial" w:cs="Arial"/>
          <w:sz w:val="24"/>
          <w:szCs w:val="24"/>
        </w:rPr>
        <w:fldChar w:fldCharType="end"/>
      </w:r>
      <w:r w:rsidRPr="008C1BDB">
        <w:rPr>
          <w:rFonts w:ascii="Arial" w:hAnsi="Arial" w:cs="Arial"/>
          <w:sz w:val="24"/>
          <w:szCs w:val="24"/>
        </w:rPr>
        <w:t xml:space="preserve">. We would expect this decreased genetic variation to limit phenotypic variation, including disease phenotypes. Interestingly in this tomato population, we did not observe reduced variation in lesion size in the </w:t>
      </w:r>
      <w:r w:rsidR="00460F15">
        <w:rPr>
          <w:rFonts w:ascii="Arial" w:hAnsi="Arial" w:cs="Arial"/>
          <w:sz w:val="24"/>
          <w:szCs w:val="24"/>
        </w:rPr>
        <w:t>domesticated</w:t>
      </w:r>
      <w:r w:rsidR="00460F15" w:rsidRPr="008C1BDB">
        <w:rPr>
          <w:rFonts w:ascii="Arial" w:hAnsi="Arial" w:cs="Arial"/>
          <w:sz w:val="24"/>
          <w:szCs w:val="24"/>
        </w:rPr>
        <w:t xml:space="preserve"> </w:t>
      </w:r>
      <w:r w:rsidRPr="008C1BDB">
        <w:rPr>
          <w:rFonts w:ascii="Arial" w:hAnsi="Arial" w:cs="Arial"/>
          <w:sz w:val="24"/>
          <w:szCs w:val="24"/>
        </w:rPr>
        <w:t xml:space="preserve">tomato. </w:t>
      </w:r>
      <w:r w:rsidR="00C018A6">
        <w:rPr>
          <w:rFonts w:ascii="Arial" w:hAnsi="Arial" w:cs="Arial"/>
          <w:sz w:val="24"/>
          <w:szCs w:val="24"/>
        </w:rPr>
        <w:t xml:space="preserve">The </w:t>
      </w:r>
      <w:r w:rsidRPr="008C1BDB">
        <w:rPr>
          <w:rFonts w:ascii="Arial" w:hAnsi="Arial" w:cs="Arial"/>
          <w:sz w:val="24"/>
          <w:szCs w:val="24"/>
        </w:rPr>
        <w:t>wild and domesticated tomato genotypes showed similar variation in resistance (F-test, F</w:t>
      </w:r>
      <w:r w:rsidRPr="008C1BDB">
        <w:rPr>
          <w:rFonts w:ascii="Arial" w:hAnsi="Arial" w:cs="Arial"/>
          <w:sz w:val="24"/>
          <w:szCs w:val="24"/>
          <w:vertAlign w:val="subscript"/>
        </w:rPr>
        <w:t>96,96</w:t>
      </w:r>
      <w:r w:rsidRPr="008C1BDB">
        <w:rPr>
          <w:rFonts w:ascii="Arial" w:hAnsi="Arial" w:cs="Arial"/>
          <w:sz w:val="24"/>
          <w:szCs w:val="24"/>
        </w:rPr>
        <w:t xml:space="preserve">=1.39, p=0.11) (Figure 3, </w:t>
      </w:r>
      <w:r>
        <w:rPr>
          <w:rFonts w:ascii="Arial" w:hAnsi="Arial" w:cs="Arial"/>
          <w:sz w:val="24"/>
          <w:szCs w:val="24"/>
        </w:rPr>
        <w:t xml:space="preserve">Supplemental Figure </w:t>
      </w:r>
      <w:r w:rsidR="00583E28">
        <w:rPr>
          <w:rFonts w:ascii="Arial" w:hAnsi="Arial" w:cs="Arial"/>
          <w:sz w:val="24"/>
          <w:szCs w:val="24"/>
        </w:rPr>
        <w:t>2</w:t>
      </w:r>
      <w:r w:rsidRPr="008C1BDB">
        <w:rPr>
          <w:rFonts w:ascii="Arial" w:hAnsi="Arial" w:cs="Arial"/>
          <w:sz w:val="24"/>
          <w:szCs w:val="24"/>
        </w:rPr>
        <w:t xml:space="preserve">). Overall, there is a slight domestication impact on average resistance to </w:t>
      </w:r>
      <w:r w:rsidRPr="008C1BDB">
        <w:rPr>
          <w:rFonts w:ascii="Arial" w:hAnsi="Arial" w:cs="Arial"/>
          <w:i/>
          <w:sz w:val="24"/>
          <w:szCs w:val="24"/>
        </w:rPr>
        <w:t>B. cinerea</w:t>
      </w:r>
      <w:r w:rsidRPr="008C1BDB">
        <w:rPr>
          <w:rFonts w:ascii="Arial" w:hAnsi="Arial" w:cs="Arial"/>
          <w:sz w:val="24"/>
          <w:szCs w:val="24"/>
        </w:rPr>
        <w:t xml:space="preserve">, </w:t>
      </w:r>
      <w:r w:rsidR="00AA12DA">
        <w:rPr>
          <w:rFonts w:ascii="Arial" w:hAnsi="Arial" w:cs="Arial"/>
          <w:sz w:val="24"/>
          <w:szCs w:val="24"/>
        </w:rPr>
        <w:t>and</w:t>
      </w:r>
      <w:r w:rsidR="00AA12DA" w:rsidRPr="008C1BDB">
        <w:rPr>
          <w:rFonts w:ascii="Arial" w:hAnsi="Arial" w:cs="Arial"/>
          <w:sz w:val="24"/>
          <w:szCs w:val="24"/>
        </w:rPr>
        <w:t xml:space="preserve"> </w:t>
      </w:r>
      <w:r w:rsidRPr="008C1BDB">
        <w:rPr>
          <w:rFonts w:ascii="Arial" w:hAnsi="Arial" w:cs="Arial"/>
          <w:sz w:val="24"/>
          <w:szCs w:val="24"/>
        </w:rPr>
        <w:t>no evidence of a phenotypic bottleneck due to domestication.</w:t>
      </w:r>
      <w:r w:rsidR="00AA12DA">
        <w:rPr>
          <w:rFonts w:ascii="Arial" w:hAnsi="Arial" w:cs="Arial"/>
          <w:sz w:val="24"/>
          <w:szCs w:val="24"/>
        </w:rPr>
        <w:t xml:space="preserve"> This suggests that in the tomato-</w:t>
      </w:r>
      <w:r w:rsidR="00AA12DA" w:rsidRPr="005C1BBE">
        <w:rPr>
          <w:rFonts w:ascii="Arial" w:hAnsi="Arial" w:cs="Arial"/>
          <w:i/>
          <w:sz w:val="24"/>
          <w:szCs w:val="24"/>
        </w:rPr>
        <w:t>B. cinerea</w:t>
      </w:r>
      <w:r w:rsidR="00AA12DA">
        <w:rPr>
          <w:rFonts w:ascii="Arial" w:hAnsi="Arial" w:cs="Arial"/>
          <w:sz w:val="24"/>
          <w:szCs w:val="24"/>
        </w:rPr>
        <w:t xml:space="preserve"> </w:t>
      </w:r>
      <w:proofErr w:type="spellStart"/>
      <w:r w:rsidR="00AA12DA">
        <w:rPr>
          <w:rFonts w:ascii="Arial" w:hAnsi="Arial" w:cs="Arial"/>
          <w:sz w:val="24"/>
          <w:szCs w:val="24"/>
        </w:rPr>
        <w:t>pathosystem</w:t>
      </w:r>
      <w:proofErr w:type="spellEnd"/>
      <w:r w:rsidR="00AA12DA">
        <w:rPr>
          <w:rFonts w:ascii="Arial" w:hAnsi="Arial" w:cs="Arial"/>
          <w:sz w:val="24"/>
          <w:szCs w:val="24"/>
        </w:rPr>
        <w:t>, domestication is not a major part of the variation.</w:t>
      </w:r>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1A594852"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tomato and </w:t>
      </w:r>
      <w:r w:rsidR="00911105">
        <w:rPr>
          <w:rFonts w:ascii="Arial" w:hAnsi="Arial" w:cs="Arial"/>
          <w:sz w:val="24"/>
          <w:szCs w:val="24"/>
        </w:rPr>
        <w:t xml:space="preserve">showed some evidence for </w:t>
      </w:r>
      <w:r w:rsidR="00300B3E" w:rsidRPr="008C1BDB">
        <w:rPr>
          <w:rFonts w:ascii="Arial" w:hAnsi="Arial" w:cs="Arial"/>
          <w:sz w:val="24"/>
          <w:szCs w:val="24"/>
        </w:rPr>
        <w:t>interact</w:t>
      </w:r>
      <w:r w:rsidR="00911105">
        <w:rPr>
          <w:rFonts w:ascii="Arial" w:hAnsi="Arial" w:cs="Arial"/>
          <w:sz w:val="24"/>
          <w:szCs w:val="24"/>
        </w:rPr>
        <w:t>ion</w:t>
      </w:r>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This 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pathogen 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r w:rsidR="00654D4D">
        <w:rPr>
          <w:rFonts w:ascii="Arial" w:hAnsi="Arial" w:cs="Arial"/>
          <w:sz w:val="24"/>
          <w:szCs w:val="24"/>
        </w:rPr>
        <w:t xml:space="preserve">, using 272,672 SNPs compared to the </w:t>
      </w:r>
      <w:r w:rsidR="00654D4D" w:rsidRPr="007271F2">
        <w:rPr>
          <w:rFonts w:ascii="Arial" w:hAnsi="Arial" w:cs="Arial"/>
          <w:i/>
          <w:sz w:val="24"/>
          <w:szCs w:val="24"/>
        </w:rPr>
        <w:t>B. cinerea</w:t>
      </w:r>
      <w:r w:rsidR="00654D4D">
        <w:rPr>
          <w:rFonts w:ascii="Arial" w:hAnsi="Arial" w:cs="Arial"/>
          <w:sz w:val="24"/>
          <w:szCs w:val="24"/>
        </w:rPr>
        <w:t xml:space="preserve"> T4 reference genome (</w:t>
      </w:r>
      <w:r w:rsidR="00E369F0">
        <w:rPr>
          <w:rFonts w:ascii="Arial" w:hAnsi="Arial" w:cs="Arial"/>
          <w:sz w:val="24"/>
          <w:szCs w:val="24"/>
        </w:rPr>
        <w:t>Supplemental Figure</w:t>
      </w:r>
      <w:r w:rsidR="00A66141">
        <w:rPr>
          <w:rFonts w:ascii="Arial" w:hAnsi="Arial" w:cs="Arial"/>
          <w:sz w:val="24"/>
          <w:szCs w:val="24"/>
        </w:rPr>
        <w:t xml:space="preserve"> </w:t>
      </w:r>
      <w:r w:rsidR="00583E28">
        <w:rPr>
          <w:rFonts w:ascii="Arial" w:hAnsi="Arial" w:cs="Arial"/>
          <w:sz w:val="24"/>
          <w:szCs w:val="24"/>
        </w:rPr>
        <w:t>1</w:t>
      </w:r>
      <w:r w:rsidR="00654D4D">
        <w:rPr>
          <w:rFonts w:ascii="Arial" w:hAnsi="Arial" w:cs="Arial"/>
          <w:sz w:val="24"/>
          <w:szCs w:val="24"/>
        </w:rPr>
        <w:t>)</w:t>
      </w:r>
      <w:r w:rsidR="00ED11CB">
        <w:rPr>
          <w:rFonts w:ascii="Arial" w:hAnsi="Arial" w:cs="Arial"/>
          <w:sz w:val="24"/>
          <w:szCs w:val="24"/>
        </w:rPr>
        <w:t xml:space="preserve"> </w:t>
      </w:r>
      <w:r w:rsidR="002345CD">
        <w:rPr>
          <w:rFonts w:ascii="Arial" w:hAnsi="Arial" w:cs="Arial"/>
          <w:sz w:val="24"/>
          <w:szCs w:val="24"/>
        </w:rPr>
        <w:fldChar w:fldCharType="begin"/>
      </w:r>
      <w:r w:rsidR="002345CD">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Pr>
          <w:rFonts w:ascii="Arial" w:hAnsi="Arial" w:cs="Arial"/>
          <w:sz w:val="24"/>
          <w:szCs w:val="24"/>
        </w:rPr>
        <w:fldChar w:fldCharType="separate"/>
      </w:r>
      <w:r w:rsidR="002345CD">
        <w:rPr>
          <w:rFonts w:ascii="Arial" w:hAnsi="Arial" w:cs="Arial"/>
          <w:noProof/>
          <w:sz w:val="24"/>
          <w:szCs w:val="24"/>
        </w:rPr>
        <w:t>(Atwell, Corwin et al. 2018)</w:t>
      </w:r>
      <w:r w:rsidR="002345CD">
        <w:rPr>
          <w:rFonts w:ascii="Arial" w:hAnsi="Arial" w:cs="Arial"/>
          <w:sz w:val="24"/>
          <w:szCs w:val="24"/>
        </w:rPr>
        <w:fldChar w:fldCharType="end"/>
      </w:r>
      <w:r w:rsidRPr="008C1BDB">
        <w:rPr>
          <w:rFonts w:ascii="Arial" w:hAnsi="Arial" w:cs="Arial"/>
          <w:sz w:val="24"/>
          <w:szCs w:val="24"/>
        </w:rPr>
        <w:t>.</w:t>
      </w:r>
      <w:r w:rsidR="00FD66D5" w:rsidRPr="008C1BDB">
        <w:rPr>
          <w:rFonts w:ascii="Arial" w:hAnsi="Arial" w:cs="Arial"/>
          <w:sz w:val="24"/>
          <w:szCs w:val="24"/>
        </w:rPr>
        <w:t xml:space="preserve"> </w:t>
      </w:r>
      <w:r w:rsidR="005C5BE9" w:rsidRPr="008C1BDB">
        <w:rPr>
          <w:rFonts w:ascii="Arial" w:hAnsi="Arial" w:cs="Arial"/>
          <w:sz w:val="24"/>
          <w:szCs w:val="24"/>
        </w:rPr>
        <w:t xml:space="preserve">Due to the large effect of plant genotype on resistance to </w:t>
      </w:r>
      <w:r w:rsidR="005C5BE9" w:rsidRPr="008C1BDB">
        <w:rPr>
          <w:rFonts w:ascii="Arial" w:hAnsi="Arial" w:cs="Arial"/>
          <w:i/>
          <w:sz w:val="24"/>
          <w:szCs w:val="24"/>
        </w:rPr>
        <w:t>B. cinerea</w:t>
      </w:r>
      <w:r w:rsidR="005C5BE9" w:rsidRPr="008C1BDB">
        <w:rPr>
          <w:rFonts w:ascii="Arial" w:hAnsi="Arial" w:cs="Arial"/>
          <w:sz w:val="24"/>
          <w:szCs w:val="24"/>
        </w:rPr>
        <w:t xml:space="preserve">, we performed GWA </w:t>
      </w:r>
      <w:r w:rsidRPr="008C1BDB">
        <w:rPr>
          <w:rFonts w:ascii="Arial" w:hAnsi="Arial" w:cs="Arial"/>
          <w:sz w:val="24"/>
          <w:szCs w:val="24"/>
        </w:rPr>
        <w:t>using model</w:t>
      </w:r>
      <w:r w:rsidR="008F3BDD" w:rsidRPr="008C1BDB">
        <w:rPr>
          <w:rFonts w:ascii="Arial" w:hAnsi="Arial" w:cs="Arial"/>
          <w:sz w:val="24"/>
          <w:szCs w:val="24"/>
        </w:rPr>
        <w:t>-</w:t>
      </w:r>
      <w:r w:rsidRPr="008C1BDB">
        <w:rPr>
          <w:rFonts w:ascii="Arial" w:hAnsi="Arial" w:cs="Arial"/>
          <w:sz w:val="24"/>
          <w:szCs w:val="24"/>
        </w:rPr>
        <w:t>corrected least-squared mean virulence measured on each tomato</w:t>
      </w:r>
      <w:r w:rsidR="005C5BE9" w:rsidRPr="008C1BDB">
        <w:rPr>
          <w:rFonts w:ascii="Arial" w:hAnsi="Arial" w:cs="Arial"/>
          <w:sz w:val="24"/>
          <w:szCs w:val="24"/>
        </w:rPr>
        <w:t xml:space="preserve"> 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We used a ridge-regression approach</w:t>
      </w:r>
      <w:r w:rsidRPr="008C1BDB">
        <w:rPr>
          <w:rFonts w:ascii="Arial" w:hAnsi="Arial" w:cs="Arial"/>
          <w:sz w:val="24"/>
          <w:szCs w:val="24"/>
        </w:rPr>
        <w:t xml:space="preserve"> </w:t>
      </w:r>
      <w:r w:rsidR="00F2371C" w:rsidRPr="008C1BDB">
        <w:rPr>
          <w:rFonts w:ascii="Arial" w:hAnsi="Arial" w:cs="Arial"/>
          <w:sz w:val="24"/>
          <w:szCs w:val="24"/>
        </w:rPr>
        <w:t>(</w:t>
      </w:r>
      <w:proofErr w:type="spellStart"/>
      <w:r w:rsidR="00F2371C" w:rsidRPr="008C1BDB">
        <w:rPr>
          <w:rFonts w:ascii="Arial" w:hAnsi="Arial" w:cs="Arial"/>
          <w:sz w:val="24"/>
          <w:szCs w:val="24"/>
        </w:rPr>
        <w:t>bigRR</w:t>
      </w:r>
      <w:proofErr w:type="spellEnd"/>
      <w:r w:rsidR="00F2371C" w:rsidRPr="008C1BDB">
        <w:rPr>
          <w:rFonts w:ascii="Arial" w:hAnsi="Arial" w:cs="Arial"/>
          <w:sz w:val="24"/>
          <w:szCs w:val="24"/>
        </w:rPr>
        <w:t xml:space="preserve">) </w:t>
      </w:r>
      <w:r w:rsidRPr="008C1BDB">
        <w:rPr>
          <w:rFonts w:ascii="Arial" w:hAnsi="Arial" w:cs="Arial"/>
          <w:sz w:val="24"/>
          <w:szCs w:val="24"/>
        </w:rPr>
        <w:t>to estimate the phenotypic effects across the genome</w:t>
      </w:r>
      <w:r w:rsidR="00521EF5">
        <w:rPr>
          <w:rFonts w:ascii="Arial" w:hAnsi="Arial" w:cs="Arial"/>
          <w:sz w:val="24"/>
          <w:szCs w:val="24"/>
        </w:rPr>
        <w:t xml:space="preserve"> </w:t>
      </w:r>
      <w:r w:rsidR="002345CD">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YW5jaXNjbywgSm9zZXBoIGV0IGFsLiAyMDE2LCBBdHdlbGwsIENvcndpbiBldCBhbC4gMjAxOCk8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NDA0PC9pc2JuPjx1cmxzPjwvdXJscz48L3JlY29yZD48L0NpdGU+PENpdGU+PEF1dGhvcj5GcmFu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YW5jaXNjbywgSm9zZXBoIGV0IGFsLiAyMDE2LCBBdHdlbGwsIENvcndpbiBldCBhbC4gMjAxOCk8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NDA0PC9pc2JuPjx1cmxzPjwvdXJscz48L3JlY29yZD48L0NpdGU+PENpdGU+PEF1dGhvcj5GcmFu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(Shen, Alam et al. 2013, Corwin, Copeland et al. 2016, Corwin, Subedy et al. 2016, Francisco, Joseph et al. 2016, Atwell, Corwin et al. 2018)</w:t>
      </w:r>
      <w:r w:rsidR="002345CD">
        <w:rPr>
          <w:rFonts w:ascii="Arial" w:hAnsi="Arial" w:cs="Arial"/>
          <w:sz w:val="24"/>
          <w:szCs w:val="24"/>
        </w:rPr>
        <w:fldChar w:fldCharType="end"/>
      </w:r>
      <w:r w:rsidR="005D0AE7" w:rsidRPr="008C1BDB">
        <w:rPr>
          <w:rFonts w:ascii="Arial" w:hAnsi="Arial" w:cs="Arial"/>
          <w:sz w:val="24"/>
          <w:szCs w:val="24"/>
        </w:rPr>
        <w:t xml:space="preserve">. 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GWA</w:t>
      </w:r>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r w:rsidR="00652DA2" w:rsidRPr="008C1BDB">
        <w:rPr>
          <w:rFonts w:ascii="Arial" w:hAnsi="Arial" w:cs="Arial"/>
          <w:sz w:val="24"/>
          <w:szCs w:val="24"/>
        </w:rPr>
        <w:t xml:space="preserve">effect size </w:t>
      </w:r>
      <w:r w:rsidR="005D0AE7" w:rsidRPr="008C1BDB">
        <w:rPr>
          <w:rFonts w:ascii="Arial" w:hAnsi="Arial" w:cs="Arial"/>
          <w:sz w:val="24"/>
          <w:szCs w:val="24"/>
        </w:rPr>
        <w:t>thr</w:t>
      </w:r>
      <w:r w:rsidR="004A0949" w:rsidRPr="008C1BDB">
        <w:rPr>
          <w:rFonts w:ascii="Arial" w:hAnsi="Arial" w:cs="Arial"/>
          <w:sz w:val="24"/>
          <w:szCs w:val="24"/>
        </w:rPr>
        <w:t>esholds within each plant host.</w:t>
      </w:r>
      <w:r w:rsidR="00F42F37">
        <w:rPr>
          <w:rFonts w:ascii="Arial" w:hAnsi="Arial" w:cs="Arial"/>
          <w:sz w:val="24"/>
          <w:szCs w:val="24"/>
        </w:rPr>
        <w:t xml:space="preserve"> </w:t>
      </w:r>
      <w:bookmarkStart w:id="8" w:name="_Hlk527973110"/>
      <w:r w:rsidR="005A05B6">
        <w:rPr>
          <w:rFonts w:ascii="Arial" w:hAnsi="Arial" w:cs="Arial"/>
          <w:sz w:val="24"/>
          <w:szCs w:val="24"/>
        </w:rPr>
        <w:t>At</w:t>
      </w:r>
      <w:r w:rsidR="00EE4C56">
        <w:rPr>
          <w:rFonts w:ascii="Arial" w:hAnsi="Arial" w:cs="Arial"/>
          <w:sz w:val="24"/>
          <w:szCs w:val="24"/>
        </w:rPr>
        <w:t xml:space="preserve"> 1000 permutation</w:t>
      </w:r>
      <w:r w:rsidR="006C38D4">
        <w:rPr>
          <w:rFonts w:ascii="Arial" w:hAnsi="Arial" w:cs="Arial"/>
          <w:sz w:val="24"/>
          <w:szCs w:val="24"/>
        </w:rPr>
        <w:t>s,</w:t>
      </w:r>
      <w:r w:rsidR="00EE4C56">
        <w:rPr>
          <w:rFonts w:ascii="Arial" w:hAnsi="Arial" w:cs="Arial"/>
          <w:sz w:val="24"/>
          <w:szCs w:val="24"/>
        </w:rPr>
        <w:t xml:space="preserve"> the 99.9% threshold is </w:t>
      </w:r>
      <w:r w:rsidR="00EE4C56">
        <w:rPr>
          <w:rFonts w:ascii="Arial" w:hAnsi="Arial" w:cs="Arial"/>
          <w:sz w:val="24"/>
          <w:szCs w:val="24"/>
        </w:rPr>
        <w:lastRenderedPageBreak/>
        <w:t>imprecise, but we included this approximate threshold to identify</w:t>
      </w:r>
      <w:r w:rsidR="005A05B6">
        <w:rPr>
          <w:rFonts w:ascii="Arial" w:hAnsi="Arial" w:cs="Arial"/>
          <w:sz w:val="24"/>
          <w:szCs w:val="24"/>
        </w:rPr>
        <w:t xml:space="preserve"> conservative</w:t>
      </w:r>
      <w:r w:rsidR="00EE4C56">
        <w:rPr>
          <w:rFonts w:ascii="Arial" w:hAnsi="Arial" w:cs="Arial"/>
          <w:sz w:val="24"/>
          <w:szCs w:val="24"/>
        </w:rPr>
        <w:t xml:space="preserve"> SNP associations. </w:t>
      </w:r>
      <w:r w:rsidR="004A0949" w:rsidRPr="008C1BDB">
        <w:rPr>
          <w:rFonts w:ascii="Arial" w:hAnsi="Arial" w:cs="Arial"/>
          <w:sz w:val="24"/>
          <w:szCs w:val="24"/>
        </w:rPr>
        <w:t xml:space="preserve"> </w:t>
      </w:r>
      <w:bookmarkEnd w:id="8"/>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 xml:space="preserve">Consistent with a polygenic structure of this trait in the pathogen, </w:t>
      </w:r>
      <w:r w:rsidR="0041243A">
        <w:rPr>
          <w:rFonts w:ascii="Arial" w:hAnsi="Arial" w:cs="Arial"/>
          <w:sz w:val="24"/>
          <w:szCs w:val="24"/>
        </w:rPr>
        <w:t>GWA did not identify</w:t>
      </w:r>
      <w:r w:rsidR="00F2371C" w:rsidRPr="008C1BDB">
        <w:rPr>
          <w:rFonts w:ascii="Arial" w:hAnsi="Arial" w:cs="Arial"/>
          <w:sz w:val="24"/>
          <w:szCs w:val="24"/>
        </w:rPr>
        <w:t xml:space="preserve">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(Figure 4). </w:t>
      </w:r>
      <w:r w:rsidR="007A15C7" w:rsidRPr="008C1BDB">
        <w:rPr>
          <w:rFonts w:ascii="Arial" w:hAnsi="Arial" w:cs="Arial"/>
          <w:sz w:val="24"/>
          <w:szCs w:val="24"/>
        </w:rPr>
        <w:t>The</w:t>
      </w:r>
      <w:r w:rsidR="00676532">
        <w:rPr>
          <w:rFonts w:ascii="Arial" w:hAnsi="Arial" w:cs="Arial"/>
          <w:sz w:val="24"/>
          <w:szCs w:val="24"/>
        </w:rPr>
        <w:t xml:space="preserve"> number of significant </w:t>
      </w:r>
      <w:r w:rsidR="00676532">
        <w:rPr>
          <w:rFonts w:ascii="Arial" w:hAnsi="Arial" w:cs="Arial"/>
          <w:i/>
          <w:sz w:val="24"/>
          <w:szCs w:val="24"/>
        </w:rPr>
        <w:t xml:space="preserve">B. cinerea </w:t>
      </w:r>
      <w:r w:rsidR="00676532">
        <w:rPr>
          <w:rFonts w:ascii="Arial" w:hAnsi="Arial" w:cs="Arial"/>
          <w:sz w:val="24"/>
          <w:szCs w:val="24"/>
        </w:rPr>
        <w:t>virulence SNPs identified by this</w:t>
      </w:r>
      <w:r w:rsidR="007A15C7" w:rsidRPr="008C1BDB">
        <w:rPr>
          <w:rFonts w:ascii="Arial" w:hAnsi="Arial" w:cs="Arial"/>
          <w:sz w:val="24"/>
          <w:szCs w:val="24"/>
        </w:rPr>
        <w:t xml:space="preserve"> ridge-regression approach (</w:t>
      </w:r>
      <w:proofErr w:type="spellStart"/>
      <w:r w:rsidR="00435AF3" w:rsidRPr="008C1BDB">
        <w:rPr>
          <w:rFonts w:ascii="Arial" w:hAnsi="Arial" w:cs="Arial"/>
          <w:sz w:val="24"/>
          <w:szCs w:val="24"/>
        </w:rPr>
        <w:t>b</w:t>
      </w:r>
      <w:r w:rsidR="007A15C7" w:rsidRPr="008C1BDB">
        <w:rPr>
          <w:rFonts w:ascii="Arial" w:hAnsi="Arial" w:cs="Arial"/>
          <w:sz w:val="24"/>
          <w:szCs w:val="24"/>
        </w:rPr>
        <w:t>igRR</w:t>
      </w:r>
      <w:proofErr w:type="spellEnd"/>
      <w:r w:rsidR="007A15C7" w:rsidRPr="008C1BDB">
        <w:rPr>
          <w:rFonts w:ascii="Arial" w:hAnsi="Arial" w:cs="Arial"/>
          <w:sz w:val="24"/>
          <w:szCs w:val="24"/>
        </w:rPr>
        <w:t xml:space="preserve">) </w:t>
      </w:r>
      <w:r w:rsidR="00676532">
        <w:rPr>
          <w:rFonts w:ascii="Arial" w:hAnsi="Arial" w:cs="Arial"/>
          <w:sz w:val="24"/>
          <w:szCs w:val="24"/>
        </w:rPr>
        <w:t>varied by plant accession, from</w:t>
      </w:r>
      <w:r w:rsidR="00847F0D" w:rsidRPr="008C1BDB">
        <w:rPr>
          <w:rFonts w:ascii="Arial" w:hAnsi="Arial" w:cs="Arial"/>
          <w:sz w:val="24"/>
          <w:szCs w:val="24"/>
        </w:rPr>
        <w:t xml:space="preserve">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t>
      </w:r>
      <w:r w:rsidR="00676532">
        <w:rPr>
          <w:rFonts w:ascii="Arial" w:hAnsi="Arial" w:cs="Arial"/>
          <w:sz w:val="24"/>
          <w:szCs w:val="24"/>
        </w:rPr>
        <w:t xml:space="preserve">on </w:t>
      </w:r>
      <w:r w:rsidR="00847F0D" w:rsidRPr="008C1BDB">
        <w:rPr>
          <w:rFonts w:ascii="Arial" w:hAnsi="Arial" w:cs="Arial"/>
          <w:sz w:val="24"/>
          <w:szCs w:val="24"/>
        </w:rPr>
        <w:t>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 xml:space="preserve">significance was determined by the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p>
    <w:p w14:paraId="2A925D8C" w14:textId="2F8DFD6F" w:rsidR="0020244D" w:rsidRDefault="0020244D" w:rsidP="0020244D">
      <w:pPr>
        <w:spacing w:line="360" w:lineRule="auto"/>
        <w:ind w:firstLine="720"/>
        <w:rPr>
          <w:rFonts w:ascii="Arial" w:hAnsi="Arial" w:cs="Arial"/>
          <w:sz w:val="24"/>
          <w:szCs w:val="24"/>
        </w:rPr>
      </w:pPr>
      <w:r w:rsidRPr="008C1BDB">
        <w:rPr>
          <w:rFonts w:ascii="Arial" w:hAnsi="Arial" w:cs="Arial"/>
          <w:sz w:val="24"/>
          <w:szCs w:val="24"/>
        </w:rPr>
        <w:t>At the SNP level, fewer loci contribute to virulence across all host</w:t>
      </w:r>
      <w:r w:rsidR="00AA12DA">
        <w:rPr>
          <w:rFonts w:ascii="Arial" w:hAnsi="Arial" w:cs="Arial"/>
          <w:sz w:val="24"/>
          <w:szCs w:val="24"/>
        </w:rPr>
        <w:t xml:space="preserve"> genotypes</w:t>
      </w:r>
      <w:r>
        <w:rPr>
          <w:rFonts w:ascii="Arial" w:hAnsi="Arial" w:cs="Arial"/>
          <w:sz w:val="24"/>
          <w:szCs w:val="24"/>
        </w:rPr>
        <w:t xml:space="preserve">. </w:t>
      </w:r>
      <w:r w:rsidRPr="008C1BDB">
        <w:rPr>
          <w:rFonts w:ascii="Arial" w:hAnsi="Arial" w:cs="Arial"/>
          <w:sz w:val="24"/>
          <w:szCs w:val="24"/>
        </w:rPr>
        <w:t xml:space="preserve">We found five </w:t>
      </w:r>
      <w:r w:rsidRPr="008C1BDB">
        <w:rPr>
          <w:rFonts w:ascii="Arial" w:hAnsi="Arial" w:cs="Arial"/>
          <w:i/>
          <w:sz w:val="24"/>
          <w:szCs w:val="24"/>
        </w:rPr>
        <w:t xml:space="preserve">B. cinerea </w:t>
      </w:r>
      <w:r w:rsidRPr="008C1BDB">
        <w:rPr>
          <w:rFonts w:ascii="Arial" w:hAnsi="Arial" w:cs="Arial"/>
          <w:sz w:val="24"/>
          <w:szCs w:val="24"/>
        </w:rPr>
        <w:t>SNPs significantly linked to altered lesion size on all 12 tomato accessions</w:t>
      </w:r>
      <w:r>
        <w:rPr>
          <w:rFonts w:ascii="Arial" w:hAnsi="Arial" w:cs="Arial"/>
          <w:sz w:val="24"/>
          <w:szCs w:val="24"/>
        </w:rPr>
        <w:t xml:space="preserve"> </w:t>
      </w:r>
      <w:r w:rsidRPr="008C1BDB">
        <w:rPr>
          <w:rFonts w:ascii="Arial" w:hAnsi="Arial" w:cs="Arial"/>
          <w:sz w:val="24"/>
          <w:szCs w:val="24"/>
        </w:rPr>
        <w:t>(Figure 4b). 215 SNPs were called in at least ten hosts, and 3</w:t>
      </w:r>
      <w:r w:rsidR="006C38D4">
        <w:rPr>
          <w:rFonts w:ascii="Arial" w:hAnsi="Arial" w:cs="Arial"/>
          <w:sz w:val="24"/>
          <w:szCs w:val="24"/>
        </w:rPr>
        <w:t>,</w:t>
      </w:r>
      <w:r w:rsidRPr="008C1BDB">
        <w:rPr>
          <w:rFonts w:ascii="Arial" w:hAnsi="Arial" w:cs="Arial"/>
          <w:sz w:val="24"/>
          <w:szCs w:val="24"/>
        </w:rPr>
        <w:t>3</w:t>
      </w:r>
      <w:r w:rsidR="00702CED">
        <w:rPr>
          <w:rFonts w:ascii="Arial" w:hAnsi="Arial" w:cs="Arial"/>
          <w:sz w:val="24"/>
          <w:szCs w:val="24"/>
        </w:rPr>
        <w:t>00</w:t>
      </w:r>
      <w:r w:rsidRPr="008C1BDB">
        <w:rPr>
          <w:rFonts w:ascii="Arial" w:hAnsi="Arial" w:cs="Arial"/>
          <w:sz w:val="24"/>
          <w:szCs w:val="24"/>
        </w:rPr>
        <w:t xml:space="preserve"> SNPs were called in at least half of the hosts while 27% (46,000) of the significant SNPs were linked to virulence on only a single host tomato genotype. These levels of overlap exceed the expected overlap due to random chance (Figure 5a). While only a small subset of these </w:t>
      </w:r>
      <w:r w:rsidRPr="008C1BDB">
        <w:rPr>
          <w:rFonts w:ascii="Arial" w:hAnsi="Arial" w:cs="Arial"/>
          <w:i/>
          <w:sz w:val="24"/>
          <w:szCs w:val="24"/>
        </w:rPr>
        <w:t xml:space="preserve">B. cinerea </w:t>
      </w:r>
      <w:r w:rsidRPr="008C1BDB">
        <w:rPr>
          <w:rFonts w:ascii="Arial" w:hAnsi="Arial" w:cs="Arial"/>
          <w:sz w:val="24"/>
          <w:szCs w:val="24"/>
        </w:rPr>
        <w:t>SNPs were linked to virulence on all the tomato genotypes, we obtained better overlap across host genotypes by focusing on gene windows.</w:t>
      </w:r>
    </w:p>
    <w:p w14:paraId="159340F7" w14:textId="0B3CECD5"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t xml:space="preserve">Supplemental Data </w:t>
      </w:r>
      <w:r w:rsidR="00185E48">
        <w:rPr>
          <w:rFonts w:ascii="Arial" w:hAnsi="Arial" w:cs="Arial"/>
          <w:sz w:val="24"/>
          <w:szCs w:val="24"/>
        </w:rPr>
        <w:t xml:space="preserve">Set </w:t>
      </w:r>
      <w:r w:rsidR="00FA3E2E">
        <w:rPr>
          <w:rFonts w:ascii="Arial" w:hAnsi="Arial" w:cs="Arial"/>
          <w:sz w:val="24"/>
          <w:szCs w:val="24"/>
        </w:rPr>
        <w:t>2</w:t>
      </w:r>
      <w:r w:rsidR="00185E48">
        <w:rPr>
          <w:rFonts w:ascii="Arial" w:hAnsi="Arial" w:cs="Arial"/>
          <w:sz w:val="24"/>
          <w:szCs w:val="24"/>
        </w:rPr>
        <w:t>a</w:t>
      </w:r>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t xml:space="preserve">Supplemental Data </w:t>
      </w:r>
      <w:r w:rsidR="00185E48">
        <w:rPr>
          <w:rFonts w:ascii="Arial" w:hAnsi="Arial" w:cs="Arial"/>
          <w:sz w:val="24"/>
          <w:szCs w:val="24"/>
        </w:rPr>
        <w:t xml:space="preserve">Set </w:t>
      </w:r>
      <w:r w:rsidR="00FA3E2E">
        <w:rPr>
          <w:rFonts w:ascii="Arial" w:hAnsi="Arial" w:cs="Arial"/>
          <w:sz w:val="24"/>
          <w:szCs w:val="24"/>
        </w:rPr>
        <w:t>2</w:t>
      </w:r>
      <w:r w:rsidR="00185E48">
        <w:rPr>
          <w:rFonts w:ascii="Arial" w:hAnsi="Arial" w:cs="Arial"/>
          <w:sz w:val="24"/>
          <w:szCs w:val="24"/>
        </w:rPr>
        <w:t>a</w:t>
      </w:r>
      <w:r w:rsidR="006F171A" w:rsidRPr="008C1BDB">
        <w:rPr>
          <w:rFonts w:ascii="Arial" w:hAnsi="Arial" w:cs="Arial"/>
          <w:sz w:val="24"/>
          <w:szCs w:val="24"/>
        </w:rPr>
        <w:t>)</w:t>
      </w:r>
      <w:r w:rsidR="00277283" w:rsidRPr="008C1BDB">
        <w:rPr>
          <w:rFonts w:ascii="Arial" w:hAnsi="Arial" w:cs="Arial"/>
          <w:sz w:val="24"/>
          <w:szCs w:val="24"/>
        </w:rPr>
        <w:t xml:space="preserve">. </w:t>
      </w:r>
    </w:p>
    <w:p w14:paraId="5D833F64" w14:textId="3C268ABD"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w:t>
      </w:r>
      <w:proofErr w:type="spellStart"/>
      <w:r w:rsidR="006B54EE" w:rsidRPr="008C1BDB">
        <w:rPr>
          <w:rFonts w:ascii="Arial" w:hAnsi="Arial" w:cs="Arial"/>
          <w:sz w:val="24"/>
          <w:szCs w:val="24"/>
        </w:rPr>
        <w:t>bigRR</w:t>
      </w:r>
      <w:proofErr w:type="spellEnd"/>
      <w:r w:rsidR="006F171A" w:rsidRPr="008C1BDB">
        <w:rPr>
          <w:rFonts w:ascii="Arial" w:hAnsi="Arial" w:cs="Arial"/>
          <w:sz w:val="24"/>
          <w:szCs w:val="24"/>
        </w:rPr>
        <w:t xml:space="preserve">, </w:t>
      </w:r>
      <w:r w:rsidR="001F3E05" w:rsidRPr="008C1BDB">
        <w:rPr>
          <w:rFonts w:ascii="Arial" w:hAnsi="Arial" w:cs="Arial"/>
          <w:sz w:val="24"/>
          <w:szCs w:val="24"/>
        </w:rPr>
        <w:t>most have not been formally linked to pathogen 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w:t>
      </w:r>
      <w:proofErr w:type="spellStart"/>
      <w:r w:rsidR="001F3E05" w:rsidRPr="008C1BDB">
        <w:rPr>
          <w:rFonts w:ascii="Arial" w:hAnsi="Arial" w:cs="Arial"/>
          <w:sz w:val="24"/>
          <w:szCs w:val="24"/>
        </w:rPr>
        <w:t>pectinesterase</w:t>
      </w:r>
      <w:proofErr w:type="spellEnd"/>
      <w:r w:rsidR="001F3E05" w:rsidRPr="008C1BDB">
        <w:rPr>
          <w:rFonts w:ascii="Arial" w:hAnsi="Arial" w:cs="Arial"/>
          <w:sz w:val="24"/>
          <w:szCs w:val="24"/>
        </w:rPr>
        <w:t xml:space="preserve"> gene (BcT4_6001, Bcin14g00870) 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w:t>
      </w:r>
      <w:proofErr w:type="spellStart"/>
      <w:r w:rsidR="001F3E05" w:rsidRPr="008C1BDB">
        <w:rPr>
          <w:rFonts w:ascii="Arial" w:hAnsi="Arial" w:cs="Arial"/>
          <w:sz w:val="24"/>
          <w:szCs w:val="24"/>
        </w:rPr>
        <w:t>P</w:t>
      </w:r>
      <w:r w:rsidR="00A50C30" w:rsidRPr="008C1BDB">
        <w:rPr>
          <w:rFonts w:ascii="Arial" w:hAnsi="Arial" w:cs="Arial"/>
          <w:sz w:val="24"/>
          <w:szCs w:val="24"/>
        </w:rPr>
        <w:t>ectinesterase</w:t>
      </w:r>
      <w:r w:rsidR="00030F30" w:rsidRPr="008C1BDB">
        <w:rPr>
          <w:rFonts w:ascii="Arial" w:hAnsi="Arial" w:cs="Arial"/>
          <w:sz w:val="24"/>
          <w:szCs w:val="24"/>
        </w:rPr>
        <w:t>s</w:t>
      </w:r>
      <w:proofErr w:type="spellEnd"/>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w:t>
      </w:r>
      <w:proofErr w:type="spellStart"/>
      <w:r w:rsidR="00030F30" w:rsidRPr="008C1BDB">
        <w:rPr>
          <w:rFonts w:ascii="Arial" w:hAnsi="Arial" w:cs="Arial"/>
          <w:sz w:val="24"/>
          <w:szCs w:val="24"/>
        </w:rPr>
        <w:t>pectinesterase</w:t>
      </w:r>
      <w:proofErr w:type="spellEnd"/>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Therefore,</w:t>
      </w:r>
      <w:r w:rsidR="00486210">
        <w:rPr>
          <w:rFonts w:ascii="Arial" w:hAnsi="Arial" w:cs="Arial"/>
          <w:sz w:val="24"/>
          <w:szCs w:val="24"/>
        </w:rPr>
        <w:t xml:space="preserve"> as an example of a </w:t>
      </w:r>
      <w:r w:rsidR="00486210">
        <w:rPr>
          <w:rFonts w:ascii="Arial" w:hAnsi="Arial" w:cs="Arial"/>
          <w:sz w:val="24"/>
          <w:szCs w:val="24"/>
        </w:rPr>
        <w:lastRenderedPageBreak/>
        <w:t>virulence gene identified by our GWA methods,</w:t>
      </w:r>
      <w:r w:rsidR="00435AF3" w:rsidRPr="008C1BDB">
        <w:rPr>
          <w:rFonts w:ascii="Arial" w:hAnsi="Arial" w:cs="Arial"/>
          <w:sz w:val="24"/>
          <w:szCs w:val="24"/>
        </w:rPr>
        <w:t xml:space="preserve"> </w:t>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w:t>
      </w:r>
      <w:proofErr w:type="spellStart"/>
      <w:r w:rsidR="00FF0C34" w:rsidRPr="008C1BDB">
        <w:rPr>
          <w:rFonts w:ascii="Arial" w:hAnsi="Arial" w:cs="Arial"/>
          <w:sz w:val="24"/>
          <w:szCs w:val="24"/>
        </w:rPr>
        <w:t>pectinesterase</w:t>
      </w:r>
      <w:proofErr w:type="spellEnd"/>
      <w:r w:rsidR="00FF0C34" w:rsidRPr="008C1BDB">
        <w:rPr>
          <w:rFonts w:ascii="Arial" w:hAnsi="Arial" w:cs="Arial"/>
          <w:sz w:val="24"/>
          <w:szCs w:val="24"/>
        </w:rPr>
        <w:t xml:space="preserv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depending on tomato 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r w:rsidR="00802A76" w:rsidRPr="008C1BDB">
        <w:rPr>
          <w:rFonts w:ascii="Arial" w:hAnsi="Arial" w:cs="Arial"/>
          <w:sz w:val="24"/>
          <w:szCs w:val="24"/>
        </w:rPr>
        <w:t xml:space="preserve">One block is associated 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xml:space="preserve">). This suggests that the major variation surrounding this locus is controlling the regulatory motifs for this </w:t>
      </w:r>
      <w:proofErr w:type="spellStart"/>
      <w:r w:rsidR="00802A76" w:rsidRPr="008C1BDB">
        <w:rPr>
          <w:rFonts w:ascii="Arial" w:hAnsi="Arial" w:cs="Arial"/>
          <w:sz w:val="24"/>
          <w:szCs w:val="24"/>
        </w:rPr>
        <w:t>pectinesterase</w:t>
      </w:r>
      <w:proofErr w:type="spellEnd"/>
      <w:r w:rsidR="00802A76" w:rsidRPr="008C1BDB">
        <w:rPr>
          <w:rFonts w:ascii="Arial" w:hAnsi="Arial" w:cs="Arial"/>
          <w:sz w:val="24"/>
          <w:szCs w:val="24"/>
        </w:rPr>
        <w:t>.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p>
    <w:p w14:paraId="7FF89CA2" w14:textId="62DF0C53"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4DDF55B7"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tab/>
      </w:r>
      <w:r w:rsidR="004569EC" w:rsidRPr="008C1BDB">
        <w:rPr>
          <w:rFonts w:ascii="Arial" w:hAnsi="Arial" w:cs="Arial"/>
          <w:sz w:val="24"/>
          <w:szCs w:val="24"/>
        </w:rPr>
        <w:t xml:space="preserve">The identification of two isolates that </w:t>
      </w:r>
      <w:r w:rsidR="00AA12DA">
        <w:rPr>
          <w:rFonts w:ascii="Arial" w:hAnsi="Arial" w:cs="Arial"/>
          <w:sz w:val="24"/>
          <w:szCs w:val="24"/>
        </w:rPr>
        <w:t>differed on wild and domesticated tomato indicated that there may be</w:t>
      </w:r>
      <w:r w:rsidR="004569EC" w:rsidRPr="008C1BDB">
        <w:rPr>
          <w:rFonts w:ascii="Arial" w:hAnsi="Arial" w:cs="Arial"/>
          <w:sz w:val="24"/>
          <w:szCs w:val="24"/>
        </w:rPr>
        <w:t xml:space="preserve"> </w:t>
      </w:r>
      <w:r w:rsidR="00E20835">
        <w:rPr>
          <w:rFonts w:ascii="Arial" w:hAnsi="Arial" w:cs="Arial"/>
          <w:sz w:val="24"/>
          <w:szCs w:val="24"/>
        </w:rPr>
        <w:t xml:space="preserve">some </w:t>
      </w:r>
      <w:r w:rsidR="004569EC" w:rsidRPr="008C1BDB">
        <w:rPr>
          <w:rFonts w:ascii="Arial" w:hAnsi="Arial" w:cs="Arial"/>
          <w:sz w:val="24"/>
          <w:szCs w:val="24"/>
        </w:rPr>
        <w:t xml:space="preserve">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w:t>
      </w:r>
      <w:r w:rsidR="00FD7EFA">
        <w:rPr>
          <w:rFonts w:ascii="Arial" w:hAnsi="Arial" w:cs="Arial"/>
          <w:sz w:val="24"/>
          <w:szCs w:val="24"/>
        </w:rPr>
        <w:t>linked to this</w:t>
      </w:r>
      <w:r w:rsidR="005C1BBE">
        <w:rPr>
          <w:rFonts w:ascii="Arial" w:hAnsi="Arial" w:cs="Arial"/>
          <w:sz w:val="24"/>
          <w:szCs w:val="24"/>
        </w:rPr>
        <w:t xml:space="preserve"> phenotypic variation</w:t>
      </w:r>
      <w:r w:rsidR="004569EC" w:rsidRPr="008C1BDB">
        <w:rPr>
          <w:rFonts w:ascii="Arial" w:hAnsi="Arial" w:cs="Arial"/>
          <w:sz w:val="24"/>
          <w:szCs w:val="24"/>
        </w:rPr>
        <w:t xml:space="preserve">.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domestic</w:t>
      </w:r>
      <w:r w:rsidR="00E20835">
        <w:rPr>
          <w:rFonts w:ascii="Arial" w:hAnsi="Arial" w:cs="Arial"/>
          <w:sz w:val="24"/>
          <w:szCs w:val="24"/>
        </w:rPr>
        <w:t>ated</w:t>
      </w:r>
      <w:r w:rsidR="00847F0D" w:rsidRPr="008C1BDB">
        <w:rPr>
          <w:rFonts w:ascii="Arial" w:hAnsi="Arial" w:cs="Arial"/>
          <w:sz w:val="24"/>
          <w:szCs w:val="24"/>
        </w:rPr>
        <w:t xml:space="preserve"> tomatoes, we used 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lesion size for 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proofErr w:type="spellStart"/>
      <w:r w:rsidR="00561E35" w:rsidRPr="008C1BDB">
        <w:rPr>
          <w:rFonts w:ascii="Arial" w:hAnsi="Arial" w:cs="Arial"/>
          <w:sz w:val="24"/>
          <w:szCs w:val="24"/>
        </w:rPr>
        <w:t>bigRR</w:t>
      </w:r>
      <w:proofErr w:type="spellEnd"/>
      <w:r w:rsidR="00561E35" w:rsidRPr="008C1BDB">
        <w:rPr>
          <w:rFonts w:ascii="Arial" w:hAnsi="Arial" w:cs="Arial"/>
          <w:sz w:val="24"/>
          <w:szCs w:val="24"/>
        </w:rPr>
        <w:t xml:space="preserve">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to map genes in the pathogen that respond to domestication 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of significant SNPs</w:t>
      </w:r>
      <w:r w:rsidR="00106559">
        <w:rPr>
          <w:rFonts w:ascii="Arial" w:hAnsi="Arial" w:cs="Arial"/>
          <w:sz w:val="24"/>
          <w:szCs w:val="24"/>
        </w:rPr>
        <w:t>,</w:t>
      </w:r>
      <w:r w:rsidR="00B623B3" w:rsidRPr="008C1BDB">
        <w:rPr>
          <w:rFonts w:ascii="Arial" w:hAnsi="Arial" w:cs="Arial"/>
          <w:sz w:val="24"/>
          <w:szCs w:val="24"/>
        </w:rPr>
        <w:t xml:space="preserve"> </w:t>
      </w:r>
      <w:proofErr w:type="gramStart"/>
      <w:r w:rsidR="00B623B3" w:rsidRPr="008C1BDB">
        <w:rPr>
          <w:rFonts w:ascii="Arial" w:hAnsi="Arial" w:cs="Arial"/>
          <w:sz w:val="24"/>
          <w:szCs w:val="24"/>
        </w:rPr>
        <w:t>similar to</w:t>
      </w:r>
      <w:proofErr w:type="gramEnd"/>
      <w:r w:rsidR="00B623B3" w:rsidRPr="008C1BDB">
        <w:rPr>
          <w:rFonts w:ascii="Arial" w:hAnsi="Arial" w:cs="Arial"/>
          <w:sz w:val="24"/>
          <w:szCs w:val="24"/>
        </w:rPr>
        <w:t xml:space="preserve">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w:t>
      </w:r>
      <w:r w:rsidR="00676532">
        <w:rPr>
          <w:rFonts w:ascii="Arial" w:hAnsi="Arial" w:cs="Arial"/>
          <w:sz w:val="24"/>
          <w:szCs w:val="24"/>
        </w:rPr>
        <w:t xml:space="preserve">The significant SNP sets </w:t>
      </w:r>
      <w:r w:rsidR="00B623B3" w:rsidRPr="008C1BDB">
        <w:rPr>
          <w:rFonts w:ascii="Arial" w:hAnsi="Arial" w:cs="Arial"/>
          <w:sz w:val="24"/>
          <w:szCs w:val="24"/>
        </w:rPr>
        <w:t xml:space="preserve">had a high degree of overlap between the </w:t>
      </w:r>
      <w:r w:rsidR="000D54AE" w:rsidRPr="008C1BDB">
        <w:rPr>
          <w:rFonts w:ascii="Arial" w:hAnsi="Arial" w:cs="Arial"/>
          <w:sz w:val="24"/>
          <w:szCs w:val="24"/>
        </w:rPr>
        <w:t>wild phenotype and domesticated phenotype</w:t>
      </w:r>
      <w:r w:rsidR="00B623B3" w:rsidRPr="008C1BDB">
        <w:rPr>
          <w:rFonts w:ascii="Arial" w:hAnsi="Arial" w:cs="Arial"/>
          <w:sz w:val="24"/>
          <w:szCs w:val="24"/>
        </w:rPr>
        <w:t xml:space="preserve">. In contrast, Domestication Sensitivity identified a more limited </w:t>
      </w:r>
      <w:r w:rsidR="00B623B3" w:rsidRPr="008C1BDB">
        <w:rPr>
          <w:rFonts w:ascii="Arial" w:hAnsi="Arial" w:cs="Arial"/>
          <w:sz w:val="24"/>
          <w:szCs w:val="24"/>
        </w:rPr>
        <w:lastRenderedPageBreak/>
        <w:t xml:space="preserve">set of SNPs </w:t>
      </w:r>
      <w:r w:rsidR="00FD7EFA">
        <w:rPr>
          <w:rFonts w:ascii="Arial" w:hAnsi="Arial" w:cs="Arial"/>
          <w:sz w:val="24"/>
          <w:szCs w:val="24"/>
        </w:rPr>
        <w:t>with</w:t>
      </w:r>
      <w:r w:rsidR="00B623B3" w:rsidRPr="008C1BDB">
        <w:rPr>
          <w:rFonts w:ascii="Arial" w:hAnsi="Arial" w:cs="Arial"/>
          <w:sz w:val="24"/>
          <w:szCs w:val="24"/>
        </w:rPr>
        <w:t xml:space="preserve"> less overlap </w:t>
      </w:r>
      <w:r w:rsidR="00FD7EFA">
        <w:rPr>
          <w:rFonts w:ascii="Arial" w:hAnsi="Arial" w:cs="Arial"/>
          <w:sz w:val="24"/>
          <w:szCs w:val="24"/>
        </w:rPr>
        <w:t>to</w:t>
      </w:r>
      <w:r w:rsidR="00FD7EFA" w:rsidRPr="008C1BDB">
        <w:rPr>
          <w:rFonts w:ascii="Arial" w:hAnsi="Arial" w:cs="Arial"/>
          <w:sz w:val="24"/>
          <w:szCs w:val="24"/>
        </w:rPr>
        <w:t xml:space="preserve"> </w:t>
      </w:r>
      <w:r w:rsidR="00B623B3" w:rsidRPr="008C1BDB">
        <w:rPr>
          <w:rFonts w:ascii="Arial" w:hAnsi="Arial" w:cs="Arial"/>
          <w:sz w:val="24"/>
          <w:szCs w:val="24"/>
        </w:rPr>
        <w:t xml:space="preserve">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r w:rsidR="00E62AE8" w:rsidRPr="008C1BDB">
        <w:rPr>
          <w:rFonts w:ascii="Arial" w:hAnsi="Arial" w:cs="Arial"/>
          <w:sz w:val="24"/>
          <w:szCs w:val="24"/>
        </w:rPr>
        <w:t xml:space="preserve">To </w:t>
      </w:r>
      <w:r w:rsidR="00FD7EFA">
        <w:rPr>
          <w:rFonts w:ascii="Arial" w:hAnsi="Arial" w:cs="Arial"/>
          <w:sz w:val="24"/>
          <w:szCs w:val="24"/>
        </w:rPr>
        <w:t>query</w:t>
      </w:r>
      <w:r w:rsidR="00E62AE8" w:rsidRPr="008C1BDB">
        <w:rPr>
          <w:rFonts w:ascii="Arial" w:hAnsi="Arial" w:cs="Arial"/>
          <w:sz w:val="24"/>
          <w:szCs w:val="24"/>
        </w:rPr>
        <w:t xml:space="preserve"> the underlying gene functions for these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r w:rsidR="00277283" w:rsidRPr="00FA3E2E">
        <w:rPr>
          <w:rFonts w:ascii="Arial" w:hAnsi="Arial" w:cs="Arial"/>
          <w:sz w:val="24"/>
          <w:szCs w:val="24"/>
        </w:rPr>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w:t>
      </w:r>
      <w:proofErr w:type="spellStart"/>
      <w:r w:rsidR="00792DBD" w:rsidRPr="00FA3E2E">
        <w:rPr>
          <w:rFonts w:ascii="Arial" w:hAnsi="Arial" w:cs="Arial"/>
          <w:sz w:val="24"/>
          <w:szCs w:val="24"/>
        </w:rPr>
        <w:t>bigRR</w:t>
      </w:r>
      <w:proofErr w:type="spellEnd"/>
      <w:r w:rsidR="00792DBD" w:rsidRPr="00FA3E2E">
        <w:rPr>
          <w:rFonts w:ascii="Arial" w:hAnsi="Arial" w:cs="Arial"/>
          <w:sz w:val="24"/>
          <w:szCs w:val="24"/>
        </w:rPr>
        <w:t xml:space="preserve">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enrichment 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Supplemental Data</w:t>
      </w:r>
      <w:r w:rsidR="00185E48">
        <w:rPr>
          <w:rFonts w:ascii="Arial" w:hAnsi="Arial" w:cs="Arial"/>
          <w:sz w:val="24"/>
          <w:szCs w:val="24"/>
        </w:rPr>
        <w:t xml:space="preserve"> Set</w:t>
      </w:r>
      <w:r w:rsidR="00FA3E2E">
        <w:rPr>
          <w:rFonts w:ascii="Arial" w:hAnsi="Arial" w:cs="Arial"/>
          <w:sz w:val="24"/>
          <w:szCs w:val="24"/>
        </w:rPr>
        <w:t xml:space="preserve"> 2</w:t>
      </w:r>
      <w:r w:rsidR="00185E48">
        <w:rPr>
          <w:rFonts w:ascii="Arial" w:hAnsi="Arial" w:cs="Arial"/>
          <w:sz w:val="24"/>
          <w:szCs w:val="24"/>
        </w:rPr>
        <w:t>b</w:t>
      </w:r>
      <w:r w:rsidR="004526A2" w:rsidRPr="008C1BDB">
        <w:rPr>
          <w:rFonts w:ascii="Arial" w:hAnsi="Arial" w:cs="Arial"/>
          <w:sz w:val="24"/>
          <w:szCs w:val="24"/>
        </w:rPr>
        <w:t xml:space="preserve">) when compared to the whole-genome T4 gene annotation. </w:t>
      </w:r>
      <w:r w:rsidR="002659F9">
        <w:rPr>
          <w:rFonts w:ascii="Arial" w:hAnsi="Arial" w:cs="Arial"/>
          <w:sz w:val="24"/>
          <w:szCs w:val="24"/>
        </w:rPr>
        <w:t xml:space="preserve">The </w:t>
      </w:r>
      <w:r w:rsidR="004526A2" w:rsidRPr="008C1BDB">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w:t>
      </w:r>
      <w:r w:rsidR="00991B17">
        <w:rPr>
          <w:rFonts w:ascii="Arial" w:hAnsi="Arial" w:cs="Arial"/>
          <w:sz w:val="24"/>
          <w:szCs w:val="24"/>
        </w:rPr>
        <w:t>ated</w:t>
      </w:r>
      <w:r w:rsidR="004526A2" w:rsidRPr="008C1BDB">
        <w:rPr>
          <w:rFonts w:ascii="Arial" w:hAnsi="Arial" w:cs="Arial"/>
          <w:sz w:val="24"/>
          <w:szCs w:val="24"/>
        </w:rPr>
        <w:t xml:space="preserve">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2D26AEE5"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rely on genetic variation in both signal perception 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991B17">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 Zhang, Corwin et al. 2017)</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r w:rsidR="00991B17" w:rsidRPr="008C1BDB">
        <w:rPr>
          <w:rFonts w:ascii="Arial" w:hAnsi="Arial" w:cs="Arial"/>
          <w:sz w:val="24"/>
          <w:szCs w:val="24"/>
        </w:rPr>
        <w:t>o</w:t>
      </w:r>
      <w:r w:rsidR="00991B17">
        <w:rPr>
          <w:rFonts w:ascii="Arial" w:hAnsi="Arial" w:cs="Arial"/>
          <w:sz w:val="24"/>
          <w:szCs w:val="24"/>
        </w:rPr>
        <w:t>f</w:t>
      </w:r>
      <w:r w:rsidR="00991B17" w:rsidRPr="008C1BDB">
        <w:rPr>
          <w:rFonts w:ascii="Arial" w:hAnsi="Arial" w:cs="Arial"/>
          <w:sz w:val="24"/>
          <w:szCs w:val="24"/>
        </w:rPr>
        <w:t xml:space="preserve"> </w:t>
      </w:r>
      <w:r w:rsidR="00E62AE8" w:rsidRPr="008C1BDB">
        <w:rPr>
          <w:rFonts w:ascii="Arial" w:hAnsi="Arial" w:cs="Arial"/>
          <w:sz w:val="24"/>
          <w:szCs w:val="24"/>
        </w:rPr>
        <w:t xml:space="preserve">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w:t>
      </w:r>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xml:space="preserve">. </w:t>
      </w:r>
      <w:r w:rsidR="005538FD" w:rsidRPr="008C1BDB">
        <w:rPr>
          <w:rFonts w:ascii="Arial" w:hAnsi="Arial" w:cs="Arial"/>
          <w:i/>
          <w:sz w:val="24"/>
          <w:szCs w:val="24"/>
        </w:rPr>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ffected 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w:t>
      </w:r>
      <w:r w:rsidR="00140D23">
        <w:rPr>
          <w:rFonts w:ascii="Arial" w:hAnsi="Arial" w:cs="Arial"/>
          <w:sz w:val="24"/>
          <w:szCs w:val="24"/>
        </w:rPr>
        <w:t>Pathog</w:t>
      </w:r>
      <w:r w:rsidR="00FD7EFA">
        <w:rPr>
          <w:rFonts w:ascii="Arial" w:hAnsi="Arial" w:cs="Arial"/>
          <w:sz w:val="24"/>
          <w:szCs w:val="24"/>
        </w:rPr>
        <w:t>en</w:t>
      </w:r>
      <w:r w:rsidR="00140D23">
        <w:rPr>
          <w:rFonts w:ascii="Arial" w:hAnsi="Arial" w:cs="Arial"/>
          <w:sz w:val="24"/>
          <w:szCs w:val="24"/>
        </w:rPr>
        <w:t xml:space="preserve"> isolate and tomato genotype were the strongest determinants of the interaction with only </w:t>
      </w:r>
      <w:r w:rsidR="00E62AE8" w:rsidRPr="008C1BDB">
        <w:rPr>
          <w:rFonts w:ascii="Arial" w:hAnsi="Arial" w:cs="Arial"/>
          <w:sz w:val="24"/>
          <w:szCs w:val="24"/>
        </w:rPr>
        <w:t>a slight but significant decrease in resistance to the pathogen</w:t>
      </w:r>
      <w:r w:rsidR="00FD7EFA">
        <w:rPr>
          <w:rFonts w:ascii="Arial" w:hAnsi="Arial" w:cs="Arial"/>
          <w:sz w:val="24"/>
          <w:szCs w:val="24"/>
        </w:rPr>
        <w:t xml:space="preserve"> associated with </w:t>
      </w:r>
      <w:r w:rsidR="00FD7EFA">
        <w:rPr>
          <w:rFonts w:ascii="Arial" w:hAnsi="Arial" w:cs="Arial"/>
          <w:sz w:val="24"/>
          <w:szCs w:val="24"/>
        </w:rPr>
        <w:lastRenderedPageBreak/>
        <w:t>domestication</w:t>
      </w:r>
      <w:r w:rsidR="00140D23">
        <w:rPr>
          <w:rFonts w:ascii="Arial" w:hAnsi="Arial" w:cs="Arial"/>
          <w:sz w:val="24"/>
          <w:szCs w:val="24"/>
        </w:rPr>
        <w:t>. Equally</w:t>
      </w:r>
      <w:r w:rsidR="00E62AE8" w:rsidRPr="008C1BDB">
        <w:rPr>
          <w:rFonts w:ascii="Arial" w:hAnsi="Arial" w:cs="Arial"/>
          <w:sz w:val="24"/>
          <w:szCs w:val="24"/>
        </w:rPr>
        <w:t>,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Supplemental Data</w:t>
      </w:r>
      <w:r w:rsidR="00185E48">
        <w:rPr>
          <w:rFonts w:ascii="Arial" w:hAnsi="Arial" w:cs="Arial"/>
          <w:sz w:val="24"/>
          <w:szCs w:val="24"/>
        </w:rPr>
        <w:t xml:space="preserve"> Set</w:t>
      </w:r>
      <w:r w:rsidR="00FA3E2E">
        <w:rPr>
          <w:rFonts w:ascii="Arial" w:hAnsi="Arial" w:cs="Arial"/>
          <w:sz w:val="24"/>
          <w:szCs w:val="24"/>
        </w:rPr>
        <w:t xml:space="preserve"> 2 </w:t>
      </w:r>
      <w:r w:rsidR="00840BF6">
        <w:rPr>
          <w:rFonts w:ascii="Arial" w:hAnsi="Arial" w:cs="Arial"/>
          <w:sz w:val="24"/>
          <w:szCs w:val="24"/>
        </w:rPr>
        <w:t>b</w:t>
      </w:r>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48026B66" w14:textId="111A117A"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xml:space="preserve">. </w:t>
      </w:r>
      <w:r w:rsidR="00A2119C">
        <w:rPr>
          <w:rFonts w:ascii="Arial" w:hAnsi="Arial" w:cs="Arial"/>
          <w:sz w:val="24"/>
          <w:szCs w:val="24"/>
        </w:rPr>
        <w:t xml:space="preserve">Previous work in </w:t>
      </w:r>
      <w:r w:rsidR="00A2119C" w:rsidRPr="00E20835">
        <w:rPr>
          <w:rFonts w:ascii="Arial" w:hAnsi="Arial" w:cs="Arial"/>
          <w:i/>
          <w:sz w:val="24"/>
          <w:szCs w:val="24"/>
        </w:rPr>
        <w:t>A. thaliana</w:t>
      </w:r>
      <w:r w:rsidR="00A2119C">
        <w:rPr>
          <w:rFonts w:ascii="Arial" w:hAnsi="Arial" w:cs="Arial"/>
          <w:sz w:val="24"/>
          <w:szCs w:val="24"/>
        </w:rPr>
        <w:t xml:space="preserve"> with these isolates has shown that if plant defenses such as </w:t>
      </w:r>
      <w:proofErr w:type="spellStart"/>
      <w:r w:rsidR="00A2119C">
        <w:rPr>
          <w:rFonts w:ascii="Arial" w:hAnsi="Arial" w:cs="Arial"/>
          <w:sz w:val="24"/>
          <w:szCs w:val="24"/>
        </w:rPr>
        <w:t>jasmonic</w:t>
      </w:r>
      <w:proofErr w:type="spellEnd"/>
      <w:r w:rsidR="00A2119C">
        <w:rPr>
          <w:rFonts w:ascii="Arial" w:hAnsi="Arial" w:cs="Arial"/>
          <w:sz w:val="24"/>
          <w:szCs w:val="24"/>
        </w:rPr>
        <w:t xml:space="preserve"> acid and salicylic acid signaling are non-functional, there is increased variation in </w:t>
      </w:r>
      <w:r w:rsidR="00A2119C" w:rsidRPr="00E20835">
        <w:rPr>
          <w:rFonts w:ascii="Arial" w:hAnsi="Arial" w:cs="Arial"/>
          <w:i/>
          <w:sz w:val="24"/>
          <w:szCs w:val="24"/>
        </w:rPr>
        <w:t>B. cinerea</w:t>
      </w:r>
      <w:r w:rsidR="00A2119C">
        <w:rPr>
          <w:rFonts w:ascii="Arial" w:hAnsi="Arial" w:cs="Arial"/>
          <w:sz w:val="24"/>
          <w:szCs w:val="24"/>
        </w:rPr>
        <w:t xml:space="preserve"> virulence </w:t>
      </w:r>
      <w:r w:rsidR="00A2119C">
        <w:rPr>
          <w:rFonts w:ascii="Arial" w:hAnsi="Arial" w:cs="Arial"/>
          <w:sz w:val="24"/>
          <w:szCs w:val="24"/>
        </w:rPr>
        <w:fldChar w:fldCharType="begin"/>
      </w:r>
      <w:r w:rsidR="00A2119C">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A2119C">
        <w:rPr>
          <w:rFonts w:ascii="Arial" w:hAnsi="Arial" w:cs="Arial"/>
          <w:sz w:val="24"/>
          <w:szCs w:val="24"/>
        </w:rPr>
        <w:fldChar w:fldCharType="separate"/>
      </w:r>
      <w:r w:rsidR="00A2119C">
        <w:rPr>
          <w:rFonts w:ascii="Arial" w:hAnsi="Arial" w:cs="Arial"/>
          <w:noProof/>
          <w:sz w:val="24"/>
          <w:szCs w:val="24"/>
        </w:rPr>
        <w:t>(Zhang, Corwin et al. 2017)</w:t>
      </w:r>
      <w:r w:rsidR="00A2119C">
        <w:rPr>
          <w:rFonts w:ascii="Arial" w:hAnsi="Arial" w:cs="Arial"/>
          <w:sz w:val="24"/>
          <w:szCs w:val="24"/>
        </w:rPr>
        <w:fldChar w:fldCharType="end"/>
      </w:r>
      <w:r w:rsidR="00A2119C">
        <w:rPr>
          <w:rFonts w:ascii="Arial" w:hAnsi="Arial" w:cs="Arial"/>
          <w:sz w:val="24"/>
          <w:szCs w:val="24"/>
        </w:rPr>
        <w:t xml:space="preserve">. </w:t>
      </w:r>
      <w:bookmarkStart w:id="9" w:name="_Hlk528003815"/>
      <w:r w:rsidR="00A2119C">
        <w:rPr>
          <w:rFonts w:ascii="Arial" w:hAnsi="Arial" w:cs="Arial"/>
          <w:sz w:val="24"/>
          <w:szCs w:val="24"/>
        </w:rPr>
        <w:t>Thus, if these</w:t>
      </w:r>
      <w:r w:rsidR="00E568CD">
        <w:rPr>
          <w:rFonts w:ascii="Arial" w:hAnsi="Arial" w:cs="Arial"/>
          <w:sz w:val="24"/>
          <w:szCs w:val="24"/>
        </w:rPr>
        <w:t xml:space="preserve"> pathways </w:t>
      </w:r>
      <w:r w:rsidR="00A2119C">
        <w:rPr>
          <w:rFonts w:ascii="Arial" w:hAnsi="Arial" w:cs="Arial"/>
          <w:sz w:val="24"/>
          <w:szCs w:val="24"/>
        </w:rPr>
        <w:t>had large effect differences between wild and domestic</w:t>
      </w:r>
      <w:r w:rsidR="005C1BBE">
        <w:rPr>
          <w:rFonts w:ascii="Arial" w:hAnsi="Arial" w:cs="Arial"/>
          <w:sz w:val="24"/>
          <w:szCs w:val="24"/>
        </w:rPr>
        <w:t>ated</w:t>
      </w:r>
      <w:r w:rsidR="00A2119C">
        <w:rPr>
          <w:rFonts w:ascii="Arial" w:hAnsi="Arial" w:cs="Arial"/>
          <w:sz w:val="24"/>
          <w:szCs w:val="24"/>
        </w:rPr>
        <w:t xml:space="preserve"> tomato</w:t>
      </w:r>
      <w:r w:rsidR="00E568CD">
        <w:rPr>
          <w:rFonts w:ascii="Arial" w:hAnsi="Arial" w:cs="Arial"/>
          <w:sz w:val="24"/>
          <w:szCs w:val="24"/>
        </w:rPr>
        <w:t xml:space="preserve"> we would expect to see a wider range of </w:t>
      </w:r>
      <w:r w:rsidR="00E568CD" w:rsidRPr="00E568CD">
        <w:rPr>
          <w:rFonts w:ascii="Arial" w:hAnsi="Arial" w:cs="Arial"/>
          <w:i/>
          <w:sz w:val="24"/>
          <w:szCs w:val="24"/>
        </w:rPr>
        <w:t>B. cinerea</w:t>
      </w:r>
      <w:r w:rsidR="00E568CD">
        <w:rPr>
          <w:rFonts w:ascii="Arial" w:hAnsi="Arial" w:cs="Arial"/>
          <w:sz w:val="24"/>
          <w:szCs w:val="24"/>
        </w:rPr>
        <w:t xml:space="preserve"> virulence phenotypes in domesticated tomato </w:t>
      </w:r>
      <w:r w:rsidR="00740CEA">
        <w:rPr>
          <w:rFonts w:ascii="Arial" w:hAnsi="Arial" w:cs="Arial"/>
          <w:sz w:val="24"/>
          <w:szCs w:val="24"/>
        </w:rPr>
        <w:fldChar w:fldCharType="begin"/>
      </w:r>
      <w:r w:rsidR="00740CEA">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40CEA">
        <w:rPr>
          <w:rFonts w:ascii="Arial" w:hAnsi="Arial" w:cs="Arial"/>
          <w:sz w:val="24"/>
          <w:szCs w:val="24"/>
        </w:rPr>
        <w:fldChar w:fldCharType="separate"/>
      </w:r>
      <w:r w:rsidR="00740CEA">
        <w:rPr>
          <w:rFonts w:ascii="Arial" w:hAnsi="Arial" w:cs="Arial"/>
          <w:noProof/>
          <w:sz w:val="24"/>
          <w:szCs w:val="24"/>
        </w:rPr>
        <w:t>(Zhang, Corwin et al. 2017)</w:t>
      </w:r>
      <w:r w:rsidR="00740CEA">
        <w:rPr>
          <w:rFonts w:ascii="Arial" w:hAnsi="Arial" w:cs="Arial"/>
          <w:sz w:val="24"/>
          <w:szCs w:val="24"/>
        </w:rPr>
        <w:fldChar w:fldCharType="end"/>
      </w:r>
      <w:r w:rsidR="00E568CD">
        <w:rPr>
          <w:rFonts w:ascii="Arial" w:hAnsi="Arial" w:cs="Arial"/>
          <w:sz w:val="24"/>
          <w:szCs w:val="24"/>
        </w:rPr>
        <w:t xml:space="preserve">. </w:t>
      </w:r>
      <w:r w:rsidR="00A2119C">
        <w:rPr>
          <w:rFonts w:ascii="Arial" w:hAnsi="Arial" w:cs="Arial"/>
          <w:sz w:val="24"/>
          <w:szCs w:val="24"/>
        </w:rPr>
        <w:t xml:space="preserve">The similarity in the variance suggests that any differences we are seeing are not caused by large effect changes that abolish or greatly diminish specific defense signaling networks </w:t>
      </w:r>
      <w:r w:rsidR="00E568CD">
        <w:rPr>
          <w:rFonts w:ascii="Arial" w:hAnsi="Arial" w:cs="Arial"/>
          <w:sz w:val="24"/>
          <w:szCs w:val="24"/>
        </w:rPr>
        <w:t>(Figure 2</w:t>
      </w:r>
      <w:r w:rsidR="00A2119C">
        <w:rPr>
          <w:rFonts w:ascii="Arial" w:hAnsi="Arial" w:cs="Arial"/>
          <w:sz w:val="24"/>
          <w:szCs w:val="24"/>
        </w:rPr>
        <w:t xml:space="preserve"> and</w:t>
      </w:r>
      <w:r w:rsidR="00E568CD">
        <w:rPr>
          <w:rFonts w:ascii="Arial" w:hAnsi="Arial" w:cs="Arial"/>
          <w:sz w:val="24"/>
          <w:szCs w:val="24"/>
        </w:rPr>
        <w:t xml:space="preserve"> 3). </w:t>
      </w:r>
      <w:bookmarkEnd w:id="9"/>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w:t>
      </w:r>
      <w:r w:rsidR="00E773AB" w:rsidRPr="008C1BDB">
        <w:rPr>
          <w:rFonts w:ascii="Arial" w:hAnsi="Arial" w:cs="Arial"/>
          <w:sz w:val="24"/>
          <w:szCs w:val="24"/>
        </w:rPr>
        <w:lastRenderedPageBreak/>
        <w:t xml:space="preserve">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w:t>
      </w:r>
      <w:r w:rsidR="00F60FC1" w:rsidRPr="008C1BDB">
        <w:rPr>
          <w:rFonts w:ascii="Arial" w:hAnsi="Arial" w:cs="Arial"/>
          <w:sz w:val="24"/>
          <w:szCs w:val="24"/>
        </w:rPr>
        <w:t>It is unclear whether</w:t>
      </w:r>
      <w:r w:rsidR="00E773AB" w:rsidRPr="008C1BDB">
        <w:rPr>
          <w:rFonts w:ascii="Arial" w:hAnsi="Arial" w:cs="Arial"/>
          <w:sz w:val="24"/>
          <w:szCs w:val="24"/>
        </w:rPr>
        <w:t xml:space="preserve"> </w:t>
      </w:r>
      <w:r w:rsidR="00A2119C">
        <w:rPr>
          <w:rFonts w:ascii="Arial" w:hAnsi="Arial" w:cs="Arial"/>
          <w:sz w:val="24"/>
          <w:szCs w:val="24"/>
        </w:rPr>
        <w:t>this pattern is unique to tomato</w:t>
      </w:r>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t>Polygenic quantitative virulence and breeding complications</w:t>
      </w:r>
    </w:p>
    <w:p w14:paraId="1C31F27D" w14:textId="4FC312E6"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w:t>
      </w:r>
      <w:bookmarkStart w:id="10" w:name="_Hlk528003843"/>
      <w:r w:rsidR="00140D23">
        <w:rPr>
          <w:rFonts w:ascii="Arial" w:hAnsi="Arial" w:cs="Arial"/>
          <w:sz w:val="24"/>
          <w:szCs w:val="24"/>
        </w:rPr>
        <w:t xml:space="preserve"> similar to the</w:t>
      </w:r>
      <w:r w:rsidR="003E25EB">
        <w:rPr>
          <w:rFonts w:ascii="Arial" w:hAnsi="Arial" w:cs="Arial"/>
          <w:sz w:val="24"/>
          <w:szCs w:val="24"/>
        </w:rPr>
        <w:t xml:space="preserve"> highly polygenic basis on the host side </w:t>
      </w:r>
      <w:r w:rsidR="00E20835">
        <w:rPr>
          <w:rFonts w:ascii="Arial" w:hAnsi="Arial" w:cs="Arial"/>
          <w:sz w:val="24"/>
          <w:szCs w:val="24"/>
        </w:rPr>
        <w:t xml:space="preserve">of the interaction </w:t>
      </w:r>
      <w:r w:rsidR="003E25EB">
        <w:rPr>
          <w:rFonts w:ascii="Arial" w:hAnsi="Arial" w:cs="Arial"/>
          <w:sz w:val="24"/>
          <w:szCs w:val="24"/>
        </w:rPr>
        <w:fldChar w:fldCharType="begin"/>
      </w:r>
      <w:r w:rsidR="003E25EB">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3E25EB">
        <w:rPr>
          <w:rFonts w:ascii="Arial" w:hAnsi="Arial" w:cs="Arial"/>
          <w:sz w:val="24"/>
          <w:szCs w:val="24"/>
        </w:rPr>
        <w:fldChar w:fldCharType="separate"/>
      </w:r>
      <w:r w:rsidR="003E25EB">
        <w:rPr>
          <w:rFonts w:ascii="Arial" w:hAnsi="Arial" w:cs="Arial"/>
          <w:noProof/>
          <w:sz w:val="24"/>
          <w:szCs w:val="24"/>
        </w:rPr>
        <w:t>(Zhang, Corwin et al. 2017)</w:t>
      </w:r>
      <w:r w:rsidR="003E25EB">
        <w:rPr>
          <w:rFonts w:ascii="Arial" w:hAnsi="Arial" w:cs="Arial"/>
          <w:sz w:val="24"/>
          <w:szCs w:val="24"/>
        </w:rPr>
        <w:fldChar w:fldCharType="end"/>
      </w:r>
      <w:r w:rsidR="003E25EB">
        <w:rPr>
          <w:rFonts w:ascii="Arial" w:hAnsi="Arial" w:cs="Arial"/>
          <w:sz w:val="24"/>
          <w:szCs w:val="24"/>
        </w:rPr>
        <w:t>.</w:t>
      </w:r>
      <w:bookmarkEnd w:id="10"/>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different alleles within the 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different from </w:t>
      </w:r>
      <w:r w:rsidR="003E25EB">
        <w:rPr>
          <w:rFonts w:ascii="Arial" w:hAnsi="Arial" w:cs="Arial"/>
          <w:sz w:val="24"/>
          <w:szCs w:val="24"/>
        </w:rPr>
        <w:t xml:space="preserve">virulence architecture in </w:t>
      </w:r>
      <w:r w:rsidR="00EA0F7A" w:rsidRPr="008C1BDB">
        <w:rPr>
          <w:rFonts w:ascii="Arial" w:hAnsi="Arial" w:cs="Arial"/>
          <w:sz w:val="24"/>
          <w:szCs w:val="24"/>
        </w:rPr>
        <w:t xml:space="preserve">specialist pathogens that often have one or a few 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44F1AD03"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w:t>
      </w:r>
      <w:proofErr w:type="gramStart"/>
      <w:r w:rsidR="005A4150" w:rsidRPr="008C1BDB">
        <w:rPr>
          <w:rFonts w:ascii="Arial" w:hAnsi="Arial" w:cs="Arial"/>
          <w:sz w:val="24"/>
          <w:szCs w:val="24"/>
        </w:rPr>
        <w:t>particular challenges</w:t>
      </w:r>
      <w:proofErr w:type="gramEnd"/>
      <w:r w:rsidR="005A4150" w:rsidRPr="008C1BDB">
        <w:rPr>
          <w:rFonts w:ascii="Arial" w:hAnsi="Arial" w:cs="Arial"/>
          <w:sz w:val="24"/>
          <w:szCs w:val="24"/>
        </w:rPr>
        <w:t xml:space="preserve">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The highly polygenic variation in 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r w:rsidR="00332AA5">
        <w:rPr>
          <w:rFonts w:ascii="Arial" w:hAnsi="Arial" w:cs="Arial"/>
          <w:sz w:val="24"/>
          <w:szCs w:val="24"/>
        </w:rPr>
        <w:t xml:space="preserve"> </w:t>
      </w:r>
      <w:r w:rsidR="002345CD">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IEZla2V0ZSwgRmVrZXRlIGV0IGFsLiAyMDEyLCBBdHdlbGwsIENvcndpbiBldCBhbC4gMjAxNSwg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IEZla2V0ZSwgRmVrZXRlIGV0IGFsLiAyMDEyLCBBdHdlbGwsIENvcndpbiBldCBhbC4gMjAxNSwg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(Rowe and Kliebenstein 2007, Fekete, Fekete et al. 2012, Atwell, Corwin et al. 2015, Atwell, Corwin et al. 2018)</w:t>
      </w:r>
      <w:r w:rsidR="002345CD">
        <w:rPr>
          <w:rFonts w:ascii="Arial" w:hAnsi="Arial" w:cs="Arial"/>
          <w:sz w:val="24"/>
          <w:szCs w:val="24"/>
        </w:rPr>
        <w:fldChar w:fldCharType="end"/>
      </w:r>
      <w:r w:rsidR="00EA31C3" w:rsidRPr="008C1BDB">
        <w:rPr>
          <w:rFonts w:ascii="Arial" w:hAnsi="Arial" w:cs="Arial"/>
          <w:sz w:val="24"/>
          <w:szCs w:val="24"/>
        </w:rPr>
        <w:t xml:space="preserve">. Thus, it is </w:t>
      </w:r>
      <w:r w:rsidR="008C605F">
        <w:rPr>
          <w:rFonts w:ascii="Arial" w:hAnsi="Arial" w:cs="Arial"/>
          <w:sz w:val="24"/>
          <w:szCs w:val="24"/>
        </w:rPr>
        <w:t>in</w:t>
      </w:r>
      <w:r w:rsidR="00EA31C3" w:rsidRPr="008C1BDB">
        <w:rPr>
          <w:rFonts w:ascii="Arial" w:hAnsi="Arial" w:cs="Arial"/>
          <w:sz w:val="24"/>
          <w:szCs w:val="24"/>
        </w:rPr>
        <w:t xml:space="preserve">sufficient to breed crop resistance against a 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t xml:space="preserve">host, the </w:t>
      </w:r>
      <w:r w:rsidR="00E20835">
        <w:rPr>
          <w:rFonts w:ascii="Arial" w:hAnsi="Arial" w:cs="Arial"/>
          <w:sz w:val="24"/>
          <w:szCs w:val="24"/>
        </w:rPr>
        <w:t xml:space="preserve">host’s </w:t>
      </w:r>
      <w:r w:rsidR="001659E8" w:rsidRPr="008C1BDB">
        <w:rPr>
          <w:rFonts w:ascii="Arial" w:hAnsi="Arial" w:cs="Arial"/>
          <w:sz w:val="24"/>
          <w:szCs w:val="24"/>
        </w:rPr>
        <w:t>general domestication 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 xml:space="preserve">the estimated breeding value inferred from any </w:t>
      </w:r>
      <w:r w:rsidR="001659E8" w:rsidRPr="008C1BDB">
        <w:rPr>
          <w:rFonts w:ascii="Arial" w:hAnsi="Arial" w:cs="Arial"/>
          <w:sz w:val="24"/>
          <w:szCs w:val="24"/>
        </w:rPr>
        <w:lastRenderedPageBreak/>
        <w:t>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pathogen </w:t>
      </w:r>
      <w:r w:rsidR="00E54CEE" w:rsidRPr="008C1BDB">
        <w:rPr>
          <w:rFonts w:ascii="Arial" w:hAnsi="Arial" w:cs="Arial"/>
          <w:sz w:val="24"/>
          <w:szCs w:val="24"/>
        </w:rPr>
        <w:t>isolate</w:t>
      </w:r>
      <w:r w:rsidR="001659E8" w:rsidRPr="008C1BDB">
        <w:rPr>
          <w:rFonts w:ascii="Arial" w:hAnsi="Arial" w:cs="Arial"/>
          <w:sz w:val="24"/>
          <w:szCs w:val="24"/>
        </w:rPr>
        <w:t xml:space="preserve">s to 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w:t>
      </w:r>
      <w:r w:rsidR="00576FA3">
        <w:rPr>
          <w:rFonts w:ascii="Arial" w:hAnsi="Arial" w:cs="Arial"/>
          <w:sz w:val="24"/>
          <w:szCs w:val="24"/>
        </w:rPr>
        <w:t xml:space="preserve">evidence for </w:t>
      </w:r>
      <w:r w:rsidR="001659E8" w:rsidRPr="008C1BDB">
        <w:rPr>
          <w:rFonts w:ascii="Arial" w:hAnsi="Arial" w:cs="Arial"/>
          <w:sz w:val="24"/>
          <w:szCs w:val="24"/>
        </w:rPr>
        <w:t>a domestication bottleneck on 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 xml:space="preserve">ests that, at least for tomato, allelic variation in this generalist pathogen is </w:t>
      </w:r>
      <w:proofErr w:type="gramStart"/>
      <w:r w:rsidR="007B20FD" w:rsidRPr="008C1BDB">
        <w:rPr>
          <w:rFonts w:ascii="Arial" w:hAnsi="Arial" w:cs="Arial"/>
          <w:sz w:val="24"/>
          <w:szCs w:val="24"/>
        </w:rPr>
        <w:t>sufficient</w:t>
      </w:r>
      <w:proofErr w:type="gramEnd"/>
      <w:r w:rsidR="007B20FD" w:rsidRPr="008C1BDB">
        <w:rPr>
          <w:rFonts w:ascii="Arial" w:hAnsi="Arial" w:cs="Arial"/>
          <w:sz w:val="24"/>
          <w:szCs w:val="24"/>
        </w:rPr>
        <w:t xml:space="preserve"> to overcome introgression of wild resistance genes or alleles into the domesticated crop.</w:t>
      </w:r>
    </w:p>
    <w:p w14:paraId="359407C8" w14:textId="33CA9B51"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proofErr w:type="spellStart"/>
      <w:r w:rsidR="0062421C" w:rsidRPr="008C1BDB">
        <w:rPr>
          <w:rFonts w:ascii="Arial" w:hAnsi="Arial" w:cs="Arial"/>
          <w:sz w:val="24"/>
          <w:szCs w:val="24"/>
        </w:rPr>
        <w:t>pathosystem</w:t>
      </w:r>
      <w:proofErr w:type="spellEnd"/>
      <w:r w:rsidR="00140D23">
        <w:rPr>
          <w:rFonts w:ascii="Arial" w:hAnsi="Arial" w:cs="Arial"/>
          <w:sz w:val="24"/>
          <w:szCs w:val="24"/>
        </w:rPr>
        <w:t xml:space="preserve">. </w:t>
      </w:r>
      <w:r w:rsidRPr="008C1BDB">
        <w:rPr>
          <w:rFonts w:ascii="Arial" w:hAnsi="Arial" w:cs="Arial"/>
          <w:i/>
          <w:sz w:val="24"/>
          <w:szCs w:val="24"/>
        </w:rPr>
        <w:t>B.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t>is</w:t>
      </w:r>
      <w:r w:rsidR="00234632" w:rsidRPr="008C1BDB">
        <w:rPr>
          <w:rFonts w:ascii="Arial" w:hAnsi="Arial" w:cs="Arial"/>
          <w:sz w:val="24"/>
          <w:szCs w:val="24"/>
        </w:rPr>
        <w:t xml:space="preserve"> </w:t>
      </w:r>
      <w:proofErr w:type="gramStart"/>
      <w:r w:rsidR="00234632" w:rsidRPr="008C1BDB">
        <w:rPr>
          <w:rFonts w:ascii="Arial" w:hAnsi="Arial" w:cs="Arial"/>
          <w:sz w:val="24"/>
          <w:szCs w:val="24"/>
        </w:rPr>
        <w:t>similar to</w:t>
      </w:r>
      <w:proofErr w:type="gramEnd"/>
      <w:r w:rsidR="00234632" w:rsidRPr="008C1BDB">
        <w:rPr>
          <w:rFonts w:ascii="Arial" w:hAnsi="Arial" w:cs="Arial"/>
          <w:sz w:val="24"/>
          <w:szCs w:val="24"/>
        </w:rPr>
        <w:t xml:space="preserve">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Tomato genetic resources</w:t>
      </w:r>
    </w:p>
    <w:p w14:paraId="7B31CD5A" w14:textId="7EB54D16"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S. pimpinellifolium</w:t>
      </w:r>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varieties of </w:t>
      </w:r>
      <w:r w:rsidRPr="008C1BDB">
        <w:rPr>
          <w:rFonts w:ascii="Arial" w:hAnsi="Arial" w:cs="Arial"/>
          <w:i/>
          <w:sz w:val="24"/>
          <w:szCs w:val="24"/>
        </w:rPr>
        <w:t>S. lycopersicum</w:t>
      </w:r>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available for all of our </w:t>
      </w:r>
      <w:r w:rsidR="00C274C1" w:rsidRPr="008C1BDB">
        <w:rPr>
          <w:rFonts w:ascii="Arial" w:hAnsi="Arial" w:cs="Arial"/>
          <w:i/>
          <w:sz w:val="24"/>
          <w:szCs w:val="24"/>
        </w:rPr>
        <w:t>S. pimpinellifolium</w:t>
      </w:r>
      <w:r w:rsidR="00C274C1" w:rsidRPr="008C1BDB">
        <w:rPr>
          <w:rFonts w:ascii="Arial" w:hAnsi="Arial" w:cs="Arial"/>
          <w:sz w:val="24"/>
          <w:szCs w:val="24"/>
        </w:rPr>
        <w:t xml:space="preserve"> accessions, 9 of the 12 accessions have been genotyped and span the mappable diversity in domesticated tomato and its close 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 xml:space="preserve">Supplemental Figure </w:t>
      </w:r>
      <w:r w:rsidR="00583E28">
        <w:rPr>
          <w:rFonts w:ascii="Arial" w:hAnsi="Arial" w:cs="Arial"/>
          <w:sz w:val="24"/>
          <w:szCs w:val="24"/>
        </w:rPr>
        <w:t>2</w:t>
      </w:r>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genotypes in long-day (16h photoperiod) greenhouse conditions at UC Davis in fall 2014. We grew plants under metal-halide lamps using day/night temperatures at 25°C/18°C in 4” pots filled with standard potting soil (Sunshine mix #1, Sun Gro </w:t>
      </w:r>
      <w:r w:rsidRPr="008C1BDB">
        <w:rPr>
          <w:rFonts w:ascii="Arial" w:hAnsi="Arial" w:cs="Arial"/>
          <w:sz w:val="24"/>
          <w:szCs w:val="24"/>
        </w:rPr>
        <w:lastRenderedPageBreak/>
        <w:t>Horticulture). Plants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8C1BDB">
        <w:rPr>
          <w:rFonts w:ascii="Arial" w:hAnsi="Arial" w:cs="Arial"/>
          <w:sz w:val="24"/>
          <w:szCs w:val="24"/>
        </w:rPr>
        <w:t>Rapidase</w:t>
      </w:r>
      <w:proofErr w:type="spellEnd"/>
      <w:r w:rsidRPr="008C1BDB">
        <w:rPr>
          <w:rFonts w:ascii="Arial" w:hAnsi="Arial" w:cs="Arial"/>
          <w:sz w:val="24"/>
          <w:szCs w:val="24"/>
        </w:rPr>
        <w:t xml:space="preserv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w:t>
      </w:r>
      <w:proofErr w:type="spellStart"/>
      <w:r w:rsidRPr="008C1BDB">
        <w:rPr>
          <w:rFonts w:ascii="Arial" w:hAnsi="Arial" w:cs="Arial"/>
          <w:sz w:val="24"/>
          <w:szCs w:val="24"/>
        </w:rPr>
        <w:t>SunGro</w:t>
      </w:r>
      <w:proofErr w:type="spellEnd"/>
      <w:r w:rsidRPr="008C1BDB">
        <w:rPr>
          <w:rFonts w:ascii="Arial" w:hAnsi="Arial" w:cs="Arial"/>
          <w:sz w:val="24"/>
          <w:szCs w:val="24"/>
        </w:rPr>
        <w:t xml:space="preserve"> Horticulture, Agawam, MA) and grew all plants in growth chambers in 20°C, short-day (10h photoperiod) conditions with 180-190 </w:t>
      </w:r>
      <w:proofErr w:type="spellStart"/>
      <w:r w:rsidRPr="008C1BDB">
        <w:rPr>
          <w:rFonts w:ascii="Arial" w:hAnsi="Arial" w:cs="Arial"/>
          <w:sz w:val="24"/>
          <w:szCs w:val="24"/>
        </w:rPr>
        <w:t>uM</w:t>
      </w:r>
      <w:proofErr w:type="spellEnd"/>
      <w:r w:rsidRPr="008C1BDB">
        <w:rPr>
          <w:rFonts w:ascii="Arial" w:hAnsi="Arial" w:cs="Arial"/>
          <w:sz w:val="24"/>
          <w:szCs w:val="24"/>
        </w:rPr>
        <w:t xml:space="preserve"> light intensity and 60% RH. We bottom-watered with deionized water every two days for two weeks, and at week 3 watered every two days with added nutrient solution (0.5% N-P-K fertilizer in a 2-1- 2 ratio; Grow More 4-18-38). The plants 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495F84C4"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isolates that were isolated as single spores from natural infections of fruit and vegetable tissues collected in California and internationally</w:t>
      </w:r>
      <w:r w:rsidR="00AD14E2">
        <w:rPr>
          <w:rFonts w:ascii="Arial" w:hAnsi="Arial" w:cs="Arial"/>
        </w:rPr>
        <w:t xml:space="preserve"> </w:t>
      </w:r>
      <w:r w:rsidR="002345CD">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rPr>
        <w:instrText xml:space="preserve"> ADDIN EN.CITE </w:instrText>
      </w:r>
      <w:r w:rsidR="002345CD">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rPr>
        <w:instrText xml:space="preserve"> ADDIN EN.CITE.DATA </w:instrText>
      </w:r>
      <w:r w:rsidR="002345CD">
        <w:rPr>
          <w:rFonts w:ascii="Arial" w:hAnsi="Arial" w:cs="Arial"/>
        </w:rPr>
      </w:r>
      <w:r w:rsidR="002345CD">
        <w:rPr>
          <w:rFonts w:ascii="Arial" w:hAnsi="Arial" w:cs="Arial"/>
        </w:rPr>
        <w:fldChar w:fldCharType="end"/>
      </w:r>
      <w:r w:rsidR="002345CD">
        <w:rPr>
          <w:rFonts w:ascii="Arial" w:hAnsi="Arial" w:cs="Arial"/>
        </w:rPr>
      </w:r>
      <w:r w:rsidR="002345CD">
        <w:rPr>
          <w:rFonts w:ascii="Arial" w:hAnsi="Arial" w:cs="Arial"/>
        </w:rPr>
        <w:fldChar w:fldCharType="separate"/>
      </w:r>
      <w:r w:rsidR="002345CD">
        <w:rPr>
          <w:rFonts w:ascii="Arial" w:hAnsi="Arial" w:cs="Arial"/>
          <w:noProof/>
        </w:rPr>
        <w:t>(Atwell, Corwin et al. 2015, Zhang, Corwin et al. 2017, Atwell, Corwin et al. 2018)</w:t>
      </w:r>
      <w:r w:rsidR="002345CD">
        <w:rPr>
          <w:rFonts w:ascii="Arial" w:hAnsi="Arial" w:cs="Arial"/>
        </w:rPr>
        <w:fldChar w:fldCharType="end"/>
      </w:r>
      <w:r w:rsidR="00625D4A">
        <w:rPr>
          <w:rFonts w:ascii="Arial" w:hAnsi="Arial" w:cs="Arial"/>
        </w:rPr>
        <w:t xml:space="preserve">. </w:t>
      </w:r>
      <w:r w:rsidRPr="008C1BDB">
        <w:rPr>
          <w:rFonts w:ascii="Arial" w:hAnsi="Arial" w:cs="Arial"/>
          <w:sz w:val="24"/>
          <w:szCs w:val="24"/>
        </w:rPr>
        <w:t xml:space="preserve">This 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grew isolates at 25°C in 12h light and propagated every 2 weeks. Sequencing failed for 6 out of our 97 </w:t>
      </w:r>
      <w:proofErr w:type="spellStart"/>
      <w:r w:rsidRPr="008C1BDB">
        <w:rPr>
          <w:rFonts w:ascii="Arial" w:hAnsi="Arial" w:cs="Arial"/>
          <w:sz w:val="24"/>
          <w:szCs w:val="24"/>
        </w:rPr>
        <w:t>phenotyped</w:t>
      </w:r>
      <w:proofErr w:type="spellEnd"/>
      <w:r w:rsidRPr="008C1BDB">
        <w:rPr>
          <w:rFonts w:ascii="Arial" w:hAnsi="Arial" w:cs="Arial"/>
          <w:sz w:val="24"/>
          <w:szCs w:val="24"/>
        </w:rPr>
        <w:t xml:space="preserve"> isolates. For </w:t>
      </w:r>
      <w:proofErr w:type="spellStart"/>
      <w:r w:rsidR="00695F36" w:rsidRPr="008C1BDB">
        <w:rPr>
          <w:rFonts w:ascii="Arial" w:hAnsi="Arial" w:cs="Arial"/>
          <w:sz w:val="24"/>
          <w:szCs w:val="24"/>
        </w:rPr>
        <w:t>bigRR</w:t>
      </w:r>
      <w:proofErr w:type="spellEnd"/>
      <w:r w:rsidR="00695F36" w:rsidRPr="008C1BDB">
        <w:rPr>
          <w:rFonts w:ascii="Arial" w:hAnsi="Arial" w:cs="Arial"/>
          <w:sz w:val="24"/>
          <w:szCs w:val="24"/>
        </w:rPr>
        <w:t xml:space="preserve"> </w:t>
      </w:r>
      <w:r w:rsidRPr="008C1BDB">
        <w:rPr>
          <w:rFonts w:ascii="Arial" w:hAnsi="Arial" w:cs="Arial"/>
          <w:sz w:val="24"/>
          <w:szCs w:val="24"/>
        </w:rPr>
        <w:t xml:space="preserve">GWA mapping with the 91 isolates genotyped in this study, we utilized a total of </w:t>
      </w:r>
      <w:bookmarkStart w:id="11" w:name="OLE_LINK1"/>
      <w:bookmarkStart w:id="12" w:name="OLE_LINK2"/>
      <w:r w:rsidRPr="008C1BDB">
        <w:rPr>
          <w:rFonts w:ascii="Arial" w:hAnsi="Arial" w:cs="Arial"/>
          <w:sz w:val="24"/>
          <w:szCs w:val="24"/>
        </w:rPr>
        <w:t xml:space="preserve">272,672 </w:t>
      </w:r>
      <w:bookmarkEnd w:id="11"/>
      <w:bookmarkEnd w:id="12"/>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w:t>
      </w:r>
      <w:r w:rsidRPr="008C1BDB">
        <w:rPr>
          <w:rFonts w:ascii="Arial" w:hAnsi="Arial" w:cs="Arial"/>
          <w:sz w:val="24"/>
          <w:szCs w:val="24"/>
        </w:rPr>
        <w:lastRenderedPageBreak/>
        <w:t>than 10% missing calls across the isolates (SNP calls in at least 82/ 91 isolates)</w:t>
      </w:r>
      <w:r w:rsidR="00AD14E2">
        <w:rPr>
          <w:rFonts w:ascii="Arial" w:hAnsi="Arial" w:cs="Arial"/>
          <w:sz w:val="24"/>
          <w:szCs w:val="24"/>
        </w:rPr>
        <w:t xml:space="preserve"> </w:t>
      </w:r>
      <w:r w:rsidR="002345CD">
        <w:rPr>
          <w:rFonts w:ascii="Arial" w:hAnsi="Arial" w:cs="Arial"/>
          <w:sz w:val="24"/>
          <w:szCs w:val="24"/>
        </w:rPr>
        <w:fldChar w:fldCharType="begin"/>
      </w:r>
      <w:r w:rsidR="002345CD">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Pr>
          <w:rFonts w:ascii="Arial" w:hAnsi="Arial" w:cs="Arial"/>
          <w:sz w:val="24"/>
          <w:szCs w:val="24"/>
        </w:rPr>
        <w:fldChar w:fldCharType="separate"/>
      </w:r>
      <w:r w:rsidR="002345CD">
        <w:rPr>
          <w:rFonts w:ascii="Arial" w:hAnsi="Arial" w:cs="Arial"/>
          <w:noProof/>
          <w:sz w:val="24"/>
          <w:szCs w:val="24"/>
        </w:rPr>
        <w:t>(Atwell, Corwin et al. 2018)</w:t>
      </w:r>
      <w:r w:rsidR="002345CD">
        <w:rPr>
          <w:rFonts w:ascii="Arial" w:hAnsi="Arial" w:cs="Arial"/>
          <w:sz w:val="24"/>
          <w:szCs w:val="24"/>
        </w:rPr>
        <w:fldChar w:fldCharType="end"/>
      </w:r>
      <w:r w:rsidRPr="008C1BDB">
        <w:rPr>
          <w:rFonts w:ascii="Arial" w:hAnsi="Arial" w:cs="Arial"/>
          <w:sz w:val="24"/>
          <w:szCs w:val="24"/>
        </w:rPr>
        <w:t xml:space="preserve">. </w:t>
      </w:r>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70753D26"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We randomized the order of leaves from each plant, and the leaflets were placed on 1% </w:t>
      </w:r>
      <w:proofErr w:type="spellStart"/>
      <w:r w:rsidRPr="008C1BDB">
        <w:rPr>
          <w:rFonts w:ascii="Arial" w:hAnsi="Arial" w:cs="Arial"/>
          <w:sz w:val="24"/>
          <w:szCs w:val="24"/>
        </w:rPr>
        <w:t>phytoagar</w:t>
      </w:r>
      <w:proofErr w:type="spellEnd"/>
      <w:r w:rsidRPr="008C1BDB">
        <w:rPr>
          <w:rFonts w:ascii="Arial" w:hAnsi="Arial" w:cs="Arial"/>
          <w:sz w:val="24"/>
          <w:szCs w:val="24"/>
        </w:rPr>
        <w:t xml:space="preserve">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(Denby, Kumar et al. 2004, Kliebenstein, Rowe et al. 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13"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13"/>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w:t>
      </w:r>
      <w:r w:rsidR="00AD14E2">
        <w:rPr>
          <w:rFonts w:ascii="Arial" w:hAnsi="Arial" w:cs="Arial"/>
          <w:sz w:val="24"/>
          <w:szCs w:val="24"/>
        </w:rPr>
        <w:t>s</w:t>
      </w:r>
      <w:r w:rsidR="00A03AD5" w:rsidRPr="008C1BDB">
        <w:rPr>
          <w:rFonts w:ascii="Arial" w:hAnsi="Arial" w:cs="Arial"/>
          <w:sz w:val="24"/>
          <w:szCs w:val="24"/>
        </w:rPr>
        <w:t xml:space="preserve">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Lesion area was digitally measured using the </w:t>
      </w:r>
      <w:proofErr w:type="spellStart"/>
      <w:r w:rsidRPr="008C1BDB">
        <w:rPr>
          <w:rFonts w:ascii="Arial" w:hAnsi="Arial" w:cs="Arial"/>
          <w:sz w:val="24"/>
          <w:szCs w:val="24"/>
        </w:rPr>
        <w:t>EBImage</w:t>
      </w:r>
      <w:proofErr w:type="spellEnd"/>
      <w:r w:rsidRPr="008C1BDB">
        <w:rPr>
          <w:rFonts w:ascii="Arial" w:hAnsi="Arial" w:cs="Arial"/>
          <w:sz w:val="24"/>
          <w:szCs w:val="24"/>
        </w:rPr>
        <w:t xml:space="preserve"> and </w:t>
      </w:r>
      <w:proofErr w:type="spellStart"/>
      <w:r w:rsidRPr="008C1BDB">
        <w:rPr>
          <w:rFonts w:ascii="Arial" w:hAnsi="Arial" w:cs="Arial"/>
          <w:sz w:val="24"/>
          <w:szCs w:val="24"/>
        </w:rPr>
        <w:t>CRImage</w:t>
      </w:r>
      <w:proofErr w:type="spellEnd"/>
      <w:r w:rsidRPr="008C1BDB">
        <w:rPr>
          <w:rFonts w:ascii="Arial" w:hAnsi="Arial" w:cs="Arial"/>
          <w:sz w:val="24"/>
          <w:szCs w:val="24"/>
        </w:rPr>
        <w:t xml:space="preserv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 xml:space="preserve">(Corwin, Copeland et al. </w:t>
      </w:r>
      <w:r w:rsidRPr="008C1BDB">
        <w:rPr>
          <w:rFonts w:ascii="Arial" w:hAnsi="Arial" w:cs="Arial"/>
          <w:noProof/>
          <w:sz w:val="24"/>
          <w:szCs w:val="24"/>
        </w:rPr>
        <w:lastRenderedPageBreak/>
        <w:t>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10D01780" w14:textId="77F66F4E" w:rsidR="00C368B8" w:rsidRDefault="00D91DB6" w:rsidP="00E65FA1">
      <w:pPr>
        <w:spacing w:line="360" w:lineRule="auto"/>
        <w:rPr>
          <w:rFonts w:ascii="Arial" w:hAnsi="Arial" w:cs="Arial"/>
          <w:sz w:val="24"/>
          <w:szCs w:val="24"/>
        </w:rPr>
      </w:pPr>
      <w:r w:rsidRPr="008C1BDB">
        <w:rPr>
          <w:rFonts w:ascii="Arial" w:hAnsi="Arial" w:cs="Arial"/>
          <w:sz w:val="24"/>
          <w:szCs w:val="24"/>
        </w:rPr>
        <w:tab/>
        <w:t>We analyzed lesion areas using general linear model</w:t>
      </w:r>
      <w:r w:rsidR="00D02107">
        <w:rPr>
          <w:rFonts w:ascii="Arial" w:hAnsi="Arial" w:cs="Arial"/>
          <w:sz w:val="24"/>
          <w:szCs w:val="24"/>
        </w:rPr>
        <w:t>s</w:t>
      </w:r>
      <w:r w:rsidRPr="008C1BDB">
        <w:rPr>
          <w:rFonts w:ascii="Arial" w:hAnsi="Arial" w:cs="Arial"/>
          <w:sz w:val="24"/>
          <w:szCs w:val="24"/>
        </w:rPr>
        <w:t xml:space="preserve"> for the full experiment</w:t>
      </w:r>
      <w:r w:rsidR="00C368B8">
        <w:rPr>
          <w:rFonts w:ascii="Arial" w:hAnsi="Arial" w:cs="Arial"/>
          <w:sz w:val="24"/>
          <w:szCs w:val="24"/>
        </w:rPr>
        <w:t xml:space="preserve"> to determine the contributions of plant and pathogen genotype</w:t>
      </w:r>
      <w:r w:rsidR="00D02107">
        <w:rPr>
          <w:rFonts w:ascii="Arial" w:hAnsi="Arial" w:cs="Arial"/>
          <w:sz w:val="24"/>
          <w:szCs w:val="24"/>
        </w:rPr>
        <w:t>(</w:t>
      </w:r>
      <w:r w:rsidR="00D02107" w:rsidRPr="008C1BDB">
        <w:rPr>
          <w:rFonts w:ascii="Arial" w:hAnsi="Arial" w:cs="Arial"/>
          <w:sz w:val="24"/>
          <w:szCs w:val="24"/>
        </w:rPr>
        <w:t xml:space="preserve">R lme4 package; </w:t>
      </w:r>
      <w:r w:rsidR="00D02107" w:rsidRPr="008C1BDB">
        <w:rPr>
          <w:rFonts w:ascii="Arial" w:hAnsi="Arial" w:cs="Arial"/>
          <w:sz w:val="24"/>
          <w:szCs w:val="24"/>
        </w:rPr>
        <w:fldChar w:fldCharType="begin"/>
      </w:r>
      <w:r w:rsidR="00D02107"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8C1BDB">
        <w:rPr>
          <w:rFonts w:ascii="Arial" w:hAnsi="Arial" w:cs="Arial"/>
          <w:sz w:val="24"/>
          <w:szCs w:val="24"/>
        </w:rPr>
        <w:fldChar w:fldCharType="separate"/>
      </w:r>
      <w:r w:rsidR="00D02107" w:rsidRPr="008C1BDB">
        <w:rPr>
          <w:rFonts w:ascii="Arial" w:hAnsi="Arial" w:cs="Arial"/>
          <w:noProof/>
          <w:sz w:val="24"/>
          <w:szCs w:val="24"/>
        </w:rPr>
        <w:t>(Bates, Maechler et al. 2015)</w:t>
      </w:r>
      <w:r w:rsidR="00D02107" w:rsidRPr="008C1BDB">
        <w:rPr>
          <w:rFonts w:ascii="Arial" w:hAnsi="Arial" w:cs="Arial"/>
          <w:sz w:val="24"/>
          <w:szCs w:val="24"/>
        </w:rPr>
        <w:fldChar w:fldCharType="end"/>
      </w:r>
      <w:r w:rsidR="00D02107" w:rsidRPr="008C1BDB">
        <w:rPr>
          <w:rFonts w:ascii="Arial" w:hAnsi="Arial" w:cs="Arial"/>
          <w:sz w:val="24"/>
          <w:szCs w:val="24"/>
        </w:rPr>
        <w:t>)</w:t>
      </w:r>
      <w:r w:rsidRPr="008C1BDB">
        <w:rPr>
          <w:rFonts w:ascii="Arial" w:hAnsi="Arial" w:cs="Arial"/>
          <w:sz w:val="24"/>
          <w:szCs w:val="24"/>
        </w:rPr>
        <w:t xml:space="preserve">Two of our 97 isolates that did not have replication across 2 experiments were dropped at this stage of analysis. </w:t>
      </w:r>
      <w:r w:rsidR="00C368B8">
        <w:rPr>
          <w:rFonts w:ascii="Arial" w:hAnsi="Arial" w:cs="Arial"/>
          <w:sz w:val="24"/>
          <w:szCs w:val="24"/>
        </w:rPr>
        <w:t>We used the following linear models</w:t>
      </w:r>
      <w:r w:rsidR="00D02107">
        <w:rPr>
          <w:rFonts w:ascii="Arial" w:hAnsi="Arial" w:cs="Arial"/>
          <w:sz w:val="24"/>
          <w:szCs w:val="24"/>
        </w:rPr>
        <w:t xml:space="preserve"> throughout our analyses</w:t>
      </w:r>
      <w:r w:rsidR="00C368B8">
        <w:rPr>
          <w:rFonts w:ascii="Arial" w:hAnsi="Arial" w:cs="Arial"/>
          <w:sz w:val="24"/>
          <w:szCs w:val="24"/>
        </w:rPr>
        <w:t>.</w:t>
      </w:r>
    </w:p>
    <w:p w14:paraId="2DC627C1" w14:textId="0BB003A0" w:rsidR="00044920" w:rsidRDefault="00044920" w:rsidP="00044920">
      <w:pPr>
        <w:rPr>
          <w:rFonts w:ascii="Arial" w:hAnsi="Arial" w:cs="Arial"/>
          <w:sz w:val="24"/>
          <w:szCs w:val="24"/>
        </w:rPr>
      </w:pPr>
      <w:r>
        <w:rPr>
          <w:rFonts w:ascii="Arial" w:hAnsi="Arial" w:cs="Arial"/>
          <w:sz w:val="24"/>
          <w:szCs w:val="24"/>
        </w:rPr>
        <w:t>Main mixed-effect model of lesion size variation</w:t>
      </w:r>
    </w:p>
    <w:p w14:paraId="25EFD42F" w14:textId="04BE59C9" w:rsidR="00044920" w:rsidRDefault="00044920" w:rsidP="00044920">
      <w:pPr>
        <w:rPr>
          <w:rFonts w:ascii="Arial" w:hAnsi="Arial" w:cs="Arial"/>
          <w:sz w:val="24"/>
          <w:szCs w:val="24"/>
        </w:rPr>
      </w:pPr>
      <w:r>
        <w:rPr>
          <w:rFonts w:ascii="Arial" w:hAnsi="Arial" w:cs="Arial"/>
          <w:sz w:val="24"/>
          <w:szCs w:val="24"/>
        </w:rPr>
        <w:t>Y = I + D/P + I:D + I:D/P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w:t>
      </w:r>
      <w:r w:rsidR="00871253">
        <w:rPr>
          <w:rFonts w:ascii="Arial" w:hAnsi="Arial" w:cs="Arial"/>
          <w:sz w:val="24"/>
          <w:szCs w:val="24"/>
        </w:rPr>
        <w:t xml:space="preserve">+ </w:t>
      </w:r>
      <w:proofErr w:type="gramStart"/>
      <w:r w:rsidR="00871253">
        <w:rPr>
          <w:rFonts w:ascii="Arial" w:hAnsi="Arial" w:cs="Arial"/>
          <w:sz w:val="24"/>
          <w:szCs w:val="24"/>
        </w:rPr>
        <w:t>E</w:t>
      </w:r>
      <w:r w:rsidR="00BF101A">
        <w:rPr>
          <w:rFonts w:ascii="Arial" w:hAnsi="Arial" w:cs="Arial"/>
          <w:sz w:val="24"/>
          <w:szCs w:val="24"/>
          <w:vertAlign w:val="subscript"/>
        </w:rPr>
        <w:t>R</w:t>
      </w:r>
      <w:r w:rsidR="00BF101A">
        <w:rPr>
          <w:rFonts w:ascii="Arial" w:hAnsi="Arial" w:cs="Arial"/>
          <w:sz w:val="24"/>
          <w:szCs w:val="24"/>
        </w:rPr>
        <w:t>:I</w:t>
      </w:r>
      <w:proofErr w:type="gramEnd"/>
    </w:p>
    <w:p w14:paraId="7CABC3F8" w14:textId="63323FC4" w:rsidR="00044920" w:rsidRDefault="00044920" w:rsidP="00044920">
      <w:pPr>
        <w:rPr>
          <w:rFonts w:ascii="Arial" w:hAnsi="Arial" w:cs="Arial"/>
          <w:sz w:val="24"/>
          <w:szCs w:val="24"/>
        </w:rPr>
      </w:pPr>
      <w:r>
        <w:rPr>
          <w:rFonts w:ascii="Arial" w:hAnsi="Arial" w:cs="Arial"/>
          <w:sz w:val="24"/>
          <w:szCs w:val="24"/>
        </w:rPr>
        <w:t>Within-plant accession mixed-effect model of lesion size</w:t>
      </w:r>
    </w:p>
    <w:p w14:paraId="648A0A6F" w14:textId="77777777" w:rsidR="00044920" w:rsidRDefault="00044920" w:rsidP="00044920">
      <w:pPr>
        <w:rPr>
          <w:rFonts w:ascii="Arial" w:hAnsi="Arial" w:cs="Arial"/>
          <w:sz w:val="24"/>
          <w:szCs w:val="24"/>
        </w:rPr>
      </w:pPr>
      <w:r>
        <w:rPr>
          <w:rFonts w:ascii="Arial" w:hAnsi="Arial" w:cs="Arial"/>
          <w:sz w:val="24"/>
          <w:szCs w:val="24"/>
        </w:rPr>
        <w:t>Y = I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 </w:t>
      </w:r>
      <w:proofErr w:type="gramStart"/>
      <w:r>
        <w:rPr>
          <w:rFonts w:ascii="Arial" w:hAnsi="Arial" w:cs="Arial"/>
          <w:sz w:val="24"/>
          <w:szCs w:val="24"/>
        </w:rPr>
        <w:t>E</w:t>
      </w:r>
      <w:r>
        <w:rPr>
          <w:rFonts w:ascii="Arial" w:hAnsi="Arial" w:cs="Arial"/>
          <w:sz w:val="24"/>
          <w:szCs w:val="24"/>
          <w:vertAlign w:val="subscript"/>
        </w:rPr>
        <w:t>R</w:t>
      </w:r>
      <w:r>
        <w:rPr>
          <w:rFonts w:ascii="Arial" w:hAnsi="Arial" w:cs="Arial"/>
          <w:sz w:val="24"/>
          <w:szCs w:val="24"/>
        </w:rPr>
        <w:t>:I</w:t>
      </w:r>
      <w:proofErr w:type="gramEnd"/>
      <w:r>
        <w:rPr>
          <w:rFonts w:ascii="Arial" w:hAnsi="Arial" w:cs="Arial"/>
          <w:sz w:val="24"/>
          <w:szCs w:val="24"/>
        </w:rPr>
        <w:t xml:space="preserve"> </w:t>
      </w:r>
    </w:p>
    <w:p w14:paraId="402B44B7" w14:textId="3464F51F" w:rsidR="00044920" w:rsidRDefault="00044920" w:rsidP="00044920">
      <w:pPr>
        <w:rPr>
          <w:rFonts w:ascii="Arial" w:hAnsi="Arial" w:cs="Arial"/>
          <w:sz w:val="24"/>
          <w:szCs w:val="24"/>
        </w:rPr>
      </w:pPr>
      <w:r>
        <w:rPr>
          <w:rFonts w:ascii="Arial" w:hAnsi="Arial" w:cs="Arial"/>
          <w:sz w:val="24"/>
          <w:szCs w:val="24"/>
        </w:rPr>
        <w:t>Within-isolate mixed-effect model of lesion size</w:t>
      </w:r>
    </w:p>
    <w:p w14:paraId="56F7E4F7" w14:textId="419A697B" w:rsidR="00044920" w:rsidRPr="00F50E78" w:rsidRDefault="00044920" w:rsidP="00044920">
      <w:pPr>
        <w:rPr>
          <w:rFonts w:ascii="Arial" w:hAnsi="Arial" w:cs="Arial"/>
          <w:sz w:val="24"/>
          <w:szCs w:val="24"/>
          <w:vertAlign w:val="subscript"/>
        </w:rPr>
      </w:pPr>
      <w:r>
        <w:rPr>
          <w:rFonts w:ascii="Arial" w:hAnsi="Arial" w:cs="Arial"/>
          <w:sz w:val="24"/>
          <w:szCs w:val="24"/>
        </w:rPr>
        <w:t>Y = D/P + E</w:t>
      </w:r>
      <w:r>
        <w:rPr>
          <w:rFonts w:ascii="Arial" w:hAnsi="Arial" w:cs="Arial"/>
          <w:sz w:val="24"/>
          <w:szCs w:val="24"/>
          <w:vertAlign w:val="subscript"/>
        </w:rPr>
        <w:t>R</w:t>
      </w:r>
    </w:p>
    <w:p w14:paraId="4235E56A" w14:textId="77777777" w:rsidR="00044920" w:rsidRDefault="00044920" w:rsidP="00044920">
      <w:pPr>
        <w:rPr>
          <w:rFonts w:ascii="Arial" w:hAnsi="Arial" w:cs="Arial"/>
          <w:sz w:val="24"/>
          <w:szCs w:val="24"/>
        </w:rPr>
      </w:pPr>
    </w:p>
    <w:p w14:paraId="28AEE57B" w14:textId="6CEE02A6" w:rsidR="00044920" w:rsidRPr="00F959AB" w:rsidRDefault="00044920" w:rsidP="00044920">
      <w:pPr>
        <w:spacing w:line="360" w:lineRule="auto"/>
        <w:ind w:firstLine="720"/>
        <w:rPr>
          <w:rFonts w:ascii="Arial" w:hAnsi="Arial" w:cs="Arial"/>
          <w:sz w:val="24"/>
          <w:szCs w:val="24"/>
        </w:rPr>
      </w:pPr>
      <w:r>
        <w:rPr>
          <w:rFonts w:ascii="Arial" w:hAnsi="Arial" w:cs="Arial"/>
          <w:sz w:val="24"/>
          <w:szCs w:val="24"/>
        </w:rPr>
        <w:t xml:space="preserve">Where I </w:t>
      </w:r>
      <w:proofErr w:type="gramStart"/>
      <w:r>
        <w:rPr>
          <w:rFonts w:ascii="Arial" w:hAnsi="Arial" w:cs="Arial"/>
          <w:sz w:val="24"/>
          <w:szCs w:val="24"/>
        </w:rPr>
        <w:t>represents</w:t>
      </w:r>
      <w:proofErr w:type="gramEnd"/>
      <w:r>
        <w:rPr>
          <w:rFonts w:ascii="Arial" w:hAnsi="Arial" w:cs="Arial"/>
          <w:sz w:val="24"/>
          <w:szCs w:val="24"/>
        </w:rPr>
        <w:t xml:space="preserve"> </w:t>
      </w:r>
      <w:r w:rsidR="00A05642">
        <w:rPr>
          <w:rFonts w:ascii="Arial" w:hAnsi="Arial" w:cs="Arial"/>
          <w:sz w:val="24"/>
          <w:szCs w:val="24"/>
        </w:rPr>
        <w:t>f</w:t>
      </w:r>
      <w:r>
        <w:rPr>
          <w:rFonts w:ascii="Arial" w:hAnsi="Arial" w:cs="Arial"/>
          <w:sz w:val="24"/>
          <w:szCs w:val="24"/>
        </w:rPr>
        <w:t>ungal genotype (isolate), P represents plant genotype (accession), D represents domestication status</w:t>
      </w:r>
      <w:r w:rsidR="00A05642">
        <w:rPr>
          <w:rFonts w:ascii="Arial" w:hAnsi="Arial" w:cs="Arial"/>
          <w:sz w:val="24"/>
          <w:szCs w:val="24"/>
        </w:rPr>
        <w:t xml:space="preserve">, </w:t>
      </w:r>
      <w:r>
        <w:rPr>
          <w:rFonts w:ascii="Arial" w:hAnsi="Arial" w:cs="Arial"/>
          <w:sz w:val="24"/>
          <w:szCs w:val="24"/>
        </w:rPr>
        <w:t>E represents experiment</w:t>
      </w:r>
      <w:r w:rsidR="00A05642">
        <w:rPr>
          <w:rFonts w:ascii="Arial" w:hAnsi="Arial" w:cs="Arial"/>
          <w:sz w:val="24"/>
          <w:szCs w:val="24"/>
        </w:rPr>
        <w:t xml:space="preserve">, </w:t>
      </w:r>
      <w:r>
        <w:rPr>
          <w:rFonts w:ascii="Arial" w:hAnsi="Arial" w:cs="Arial"/>
          <w:sz w:val="24"/>
          <w:szCs w:val="24"/>
        </w:rPr>
        <w:t xml:space="preserve">W represents whole plant, L represents leaf, A represents leaflet position. </w:t>
      </w:r>
      <w:r w:rsidR="00A05642">
        <w:rPr>
          <w:rFonts w:ascii="Arial" w:hAnsi="Arial" w:cs="Arial"/>
          <w:sz w:val="24"/>
          <w:szCs w:val="24"/>
        </w:rPr>
        <w:t>Factors with the subscript R are included in the analysis as random effects.</w:t>
      </w:r>
    </w:p>
    <w:p w14:paraId="60CB6301" w14:textId="74C2407D" w:rsidR="00D91DB6" w:rsidRDefault="00D91DB6" w:rsidP="00044920">
      <w:pPr>
        <w:spacing w:line="360" w:lineRule="auto"/>
        <w:ind w:firstLine="720"/>
        <w:rPr>
          <w:rFonts w:ascii="Arial" w:hAnsi="Arial" w:cs="Arial"/>
          <w:sz w:val="24"/>
          <w:szCs w:val="24"/>
        </w:rPr>
      </w:pPr>
      <w:r w:rsidRPr="008C1BDB">
        <w:rPr>
          <w:rFonts w:ascii="Arial" w:hAnsi="Arial" w:cs="Arial"/>
          <w:sz w:val="24"/>
          <w:szCs w:val="24"/>
        </w:rPr>
        <w:t xml:space="preserve"> </w:t>
      </w:r>
      <w:r w:rsidR="00044920">
        <w:rPr>
          <w:rFonts w:ascii="Arial" w:hAnsi="Arial" w:cs="Arial"/>
          <w:sz w:val="24"/>
          <w:szCs w:val="24"/>
        </w:rPr>
        <w:t xml:space="preserve">The within-plant accession </w:t>
      </w:r>
      <w:r w:rsidRPr="008C1BDB">
        <w:rPr>
          <w:rFonts w:ascii="Arial" w:hAnsi="Arial" w:cs="Arial"/>
          <w:sz w:val="24"/>
          <w:szCs w:val="24"/>
        </w:rPr>
        <w:t xml:space="preserve">model was used to calculate the significance of each factor and to obtain the least-squared means of lesion size 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domestic</w:t>
      </w:r>
      <w:r w:rsidR="009F0987">
        <w:rPr>
          <w:rFonts w:ascii="Arial" w:hAnsi="Arial" w:cs="Arial"/>
          <w:sz w:val="24"/>
          <w:szCs w:val="24"/>
        </w:rPr>
        <w:t>ated</w:t>
      </w:r>
      <w:r w:rsidRPr="008C1BDB">
        <w:rPr>
          <w:rFonts w:ascii="Arial" w:hAnsi="Arial" w:cs="Arial"/>
          <w:sz w:val="24"/>
          <w:szCs w:val="24"/>
        </w:rPr>
        <w:t>/</w:t>
      </w:r>
      <w:r w:rsidR="009F0987">
        <w:rPr>
          <w:rFonts w:ascii="Arial" w:hAnsi="Arial" w:cs="Arial"/>
          <w:sz w:val="24"/>
          <w:szCs w:val="24"/>
        </w:rPr>
        <w:t xml:space="preserve"> </w:t>
      </w:r>
      <w:r w:rsidRPr="008C1BDB">
        <w:rPr>
          <w:rFonts w:ascii="Arial" w:hAnsi="Arial" w:cs="Arial"/>
          <w:sz w:val="24"/>
          <w:szCs w:val="24"/>
        </w:rPr>
        <w:t>wild tomato. We also calculated a domestication sensitivity phenotype, Sensitivity = (Domesticated lesion size – Wild lesion size) / Domesticated lesion size.</w:t>
      </w:r>
      <w:r w:rsidR="005561E2">
        <w:rPr>
          <w:rFonts w:ascii="Arial" w:hAnsi="Arial" w:cs="Arial"/>
          <w:sz w:val="24"/>
          <w:szCs w:val="24"/>
        </w:rPr>
        <w:t xml:space="preserve"> </w:t>
      </w:r>
    </w:p>
    <w:p w14:paraId="3E1ED72C" w14:textId="466FACDE" w:rsidR="00A52381" w:rsidRPr="008C1BDB" w:rsidRDefault="00A52381" w:rsidP="00044920">
      <w:pPr>
        <w:spacing w:line="360" w:lineRule="auto"/>
        <w:ind w:firstLine="720"/>
        <w:rPr>
          <w:rFonts w:ascii="Arial" w:hAnsi="Arial" w:cs="Arial"/>
          <w:sz w:val="24"/>
          <w:szCs w:val="24"/>
        </w:rPr>
      </w:pPr>
      <w:r w:rsidRPr="00A52381">
        <w:rPr>
          <w:rFonts w:ascii="Arial" w:hAnsi="Arial" w:cs="Arial"/>
          <w:sz w:val="24"/>
          <w:szCs w:val="24"/>
        </w:rPr>
        <w:t>We bootstrapped assignment of plant accessions to domestication groups in order to assess the robustness of our observed domestication effects. We randomly drew three genotypes from the domesticated and wild groupings and assigned them to a new pseudo-wild grouping. The other six genotypes were assigned as a pseudo-</w:t>
      </w:r>
      <w:r w:rsidRPr="00A52381">
        <w:rPr>
          <w:rFonts w:ascii="Arial" w:hAnsi="Arial" w:cs="Arial"/>
          <w:sz w:val="24"/>
          <w:szCs w:val="24"/>
        </w:rPr>
        <w:lastRenderedPageBreak/>
        <w:t>domesticated grouping and the model was rerun. This bootstrapping was repeated 100 times with each representing a random draw. We used these to repeat the full model and to repeat the individual isolate models, as a test of the robustness of the tomato domestication effect.</w:t>
      </w:r>
    </w:p>
    <w:p w14:paraId="340DC15F" w14:textId="7C947582"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 xml:space="preserve">the </w:t>
      </w:r>
      <w:proofErr w:type="spellStart"/>
      <w:r w:rsidR="00D66E95" w:rsidRPr="008C1BDB">
        <w:rPr>
          <w:rFonts w:ascii="Arial" w:hAnsi="Arial" w:cs="Arial"/>
          <w:sz w:val="24"/>
          <w:szCs w:val="24"/>
        </w:rPr>
        <w:t>SolCAP</w:t>
      </w:r>
      <w:proofErr w:type="spellEnd"/>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r w:rsidR="00576FA3">
        <w:rPr>
          <w:rFonts w:ascii="Arial" w:hAnsi="Arial" w:cs="Arial"/>
          <w:sz w:val="24"/>
          <w:szCs w:val="24"/>
        </w:rPr>
        <w:t xml:space="preserve">between our accessions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We calculated pairwise Euclidean distances between 426 wild and domesticated tomato accessions from Infinium SNP genotyping at 7,720 loci 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w:t>
      </w:r>
      <w:proofErr w:type="spellStart"/>
      <w:r w:rsidR="00D66E95" w:rsidRPr="008C1BDB">
        <w:rPr>
          <w:rFonts w:ascii="Arial" w:hAnsi="Arial" w:cs="Arial"/>
          <w:sz w:val="24"/>
          <w:szCs w:val="24"/>
        </w:rPr>
        <w:t>adegenet</w:t>
      </w:r>
      <w:proofErr w:type="spellEnd"/>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xml:space="preserve">. Clustering is by R </w:t>
      </w:r>
      <w:proofErr w:type="spellStart"/>
      <w:r w:rsidR="00D66E95" w:rsidRPr="008C1BDB">
        <w:rPr>
          <w:rFonts w:ascii="Arial" w:hAnsi="Arial" w:cs="Arial"/>
          <w:sz w:val="24"/>
          <w:szCs w:val="24"/>
        </w:rPr>
        <w:t>hclust</w:t>
      </w:r>
      <w:proofErr w:type="spellEnd"/>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2A532B50" w14:textId="5B30E98E" w:rsidR="0017286B"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w:t>
      </w:r>
      <w:r w:rsidR="0020244D">
        <w:rPr>
          <w:rFonts w:ascii="Arial" w:hAnsi="Arial" w:cs="Arial"/>
          <w:sz w:val="24"/>
          <w:szCs w:val="24"/>
        </w:rPr>
        <w:t xml:space="preserve"> model-adjusted</w:t>
      </w:r>
      <w:r w:rsidRPr="008C1BDB">
        <w:rPr>
          <w:rFonts w:ascii="Arial" w:hAnsi="Arial" w:cs="Arial"/>
          <w:sz w:val="24"/>
          <w:szCs w:val="24"/>
        </w:rPr>
        <w:t xml:space="preserve"> lesion sizes across paired tomato genotypes. </w:t>
      </w:r>
      <w:r w:rsidR="00FE54E5">
        <w:rPr>
          <w:rFonts w:ascii="Arial" w:hAnsi="Arial" w:cs="Arial"/>
          <w:sz w:val="24"/>
          <w:szCs w:val="24"/>
        </w:rPr>
        <w:t>Also, t</w:t>
      </w:r>
      <w:r w:rsidR="00FE54E5" w:rsidRPr="008C1BDB">
        <w:rPr>
          <w:rFonts w:ascii="Arial" w:hAnsi="Arial" w:cs="Arial"/>
          <w:sz w:val="24"/>
          <w:szCs w:val="24"/>
        </w:rPr>
        <w:t xml:space="preserve">o </w:t>
      </w:r>
      <w:r w:rsidRPr="008C1BDB">
        <w:rPr>
          <w:rFonts w:ascii="Arial" w:hAnsi="Arial" w:cs="Arial"/>
          <w:sz w:val="24"/>
          <w:szCs w:val="24"/>
        </w:rPr>
        <w:t xml:space="preserve">examine host specialization to tomato domestication within </w:t>
      </w:r>
      <w:r w:rsidRPr="008C1BDB">
        <w:rPr>
          <w:rFonts w:ascii="Arial" w:hAnsi="Arial" w:cs="Arial"/>
          <w:i/>
          <w:sz w:val="24"/>
          <w:szCs w:val="24"/>
        </w:rPr>
        <w:t>B. cinerea</w:t>
      </w:r>
      <w:r w:rsidRPr="008C1BDB">
        <w:rPr>
          <w:rFonts w:ascii="Arial" w:hAnsi="Arial" w:cs="Arial"/>
          <w:sz w:val="24"/>
          <w:szCs w:val="24"/>
        </w:rPr>
        <w:t xml:space="preserve">, we used a Wilcoxon signed-rank test to compare the rank order of </w:t>
      </w:r>
      <w:r w:rsidR="00FE54E5">
        <w:rPr>
          <w:rFonts w:ascii="Arial" w:hAnsi="Arial" w:cs="Arial"/>
          <w:sz w:val="24"/>
          <w:szCs w:val="24"/>
        </w:rPr>
        <w:t xml:space="preserve">model-adjusted </w:t>
      </w:r>
      <w:r w:rsidRPr="008C1BDB">
        <w:rPr>
          <w:rFonts w:ascii="Arial" w:hAnsi="Arial" w:cs="Arial"/>
          <w:sz w:val="24"/>
          <w:szCs w:val="24"/>
        </w:rPr>
        <w:t xml:space="preserve">lesion sizes across all domesticated vs. all wild tomato genotypes. Finally, we conducted single-isolate ANOVAs with FDR correction </w:t>
      </w:r>
      <w:r w:rsidR="0003049B">
        <w:rPr>
          <w:rFonts w:ascii="Arial" w:hAnsi="Arial" w:cs="Arial"/>
          <w:sz w:val="24"/>
          <w:szCs w:val="24"/>
        </w:rPr>
        <w:t xml:space="preserve">on general linear models </w:t>
      </w:r>
      <w:r w:rsidRPr="008C1BDB">
        <w:rPr>
          <w:rFonts w:ascii="Arial" w:hAnsi="Arial" w:cs="Arial"/>
          <w:sz w:val="24"/>
          <w:szCs w:val="24"/>
        </w:rPr>
        <w:t>to identify isolates with a significant response to plant genotype or domestication status.</w:t>
      </w:r>
      <w:r w:rsidR="005F40BA">
        <w:rPr>
          <w:rFonts w:ascii="Arial" w:hAnsi="Arial" w:cs="Arial"/>
          <w:sz w:val="24"/>
          <w:szCs w:val="24"/>
        </w:rPr>
        <w:t xml:space="preserve"> </w:t>
      </w:r>
    </w:p>
    <w:p w14:paraId="655B2C1B" w14:textId="2169B88F"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 heteroskedastic ridge regression method that incorporates SNP-specific shrinkage </w:t>
      </w:r>
      <w:r w:rsidRPr="008C1BDB">
        <w:rPr>
          <w:rFonts w:ascii="Arial" w:hAnsi="Arial" w:cs="Arial"/>
          <w:sz w:val="24"/>
          <w:szCs w:val="24"/>
        </w:rPr>
        <w:fldChar w:fldCharType="begin"/>
      </w:r>
      <w:r w:rsidR="00F31220">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periodical&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proofErr w:type="spellStart"/>
      <w:r w:rsidR="0068792F" w:rsidRPr="008C1BDB">
        <w:rPr>
          <w:rFonts w:ascii="Arial" w:hAnsi="Arial" w:cs="Arial"/>
          <w:sz w:val="24"/>
          <w:szCs w:val="24"/>
        </w:rPr>
        <w:t>bigRR</w:t>
      </w:r>
      <w:proofErr w:type="spellEnd"/>
      <w:r w:rsidR="0068792F" w:rsidRPr="008C1BDB">
        <w:rPr>
          <w:rFonts w:ascii="Arial" w:hAnsi="Arial" w:cs="Arial"/>
          <w:sz w:val="24"/>
          <w:szCs w:val="24"/>
        </w:rPr>
        <w:t xml:space="preserve"> </w:t>
      </w:r>
      <w:r w:rsidRPr="008C1BDB">
        <w:rPr>
          <w:rFonts w:ascii="Arial" w:hAnsi="Arial" w:cs="Arial"/>
          <w:sz w:val="24"/>
          <w:szCs w:val="24"/>
        </w:rPr>
        <w:t>GWA used 272,672 SNPs at MAF 0.20 or greater and &lt;10% missing SNP calls as described above</w:t>
      </w:r>
      <w:r w:rsidR="0063609E">
        <w:rPr>
          <w:rFonts w:ascii="Arial" w:hAnsi="Arial" w:cs="Arial"/>
          <w:sz w:val="24"/>
          <w:szCs w:val="24"/>
        </w:rPr>
        <w:t xml:space="preserve"> </w:t>
      </w:r>
      <w:r w:rsidR="002345CD">
        <w:rPr>
          <w:rFonts w:ascii="Arial" w:hAnsi="Arial" w:cs="Arial"/>
          <w:sz w:val="24"/>
          <w:szCs w:val="24"/>
        </w:rPr>
        <w:fldChar w:fldCharType="begin"/>
      </w:r>
      <w:r w:rsidR="002345CD">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Pr>
          <w:rFonts w:ascii="Arial" w:hAnsi="Arial" w:cs="Arial"/>
          <w:sz w:val="24"/>
          <w:szCs w:val="24"/>
        </w:rPr>
        <w:fldChar w:fldCharType="separate"/>
      </w:r>
      <w:r w:rsidR="002345CD">
        <w:rPr>
          <w:rFonts w:ascii="Arial" w:hAnsi="Arial" w:cs="Arial"/>
          <w:noProof/>
          <w:sz w:val="24"/>
          <w:szCs w:val="24"/>
        </w:rPr>
        <w:t>(Atwell, Corwin et al. 2018)</w:t>
      </w:r>
      <w:r w:rsidR="002345CD">
        <w:rPr>
          <w:rFonts w:ascii="Arial" w:hAnsi="Arial" w:cs="Arial"/>
          <w:sz w:val="24"/>
          <w:szCs w:val="24"/>
        </w:rPr>
        <w:fldChar w:fldCharType="end"/>
      </w:r>
      <w:r w:rsidRPr="008C1BDB">
        <w:rPr>
          <w:rFonts w:ascii="Arial" w:hAnsi="Arial" w:cs="Arial"/>
          <w:sz w:val="24"/>
          <w:szCs w:val="24"/>
        </w:rPr>
        <w:t xml:space="preserve">. Because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provides an estimated effect size, but not a p-value, significance was estimated using 1000 permutations to determine effect significance at 95%, 99%, and </w:t>
      </w:r>
      <w:r w:rsidR="00E83B8D">
        <w:rPr>
          <w:rFonts w:ascii="Arial" w:hAnsi="Arial" w:cs="Arial"/>
          <w:sz w:val="24"/>
          <w:szCs w:val="24"/>
        </w:rPr>
        <w:t xml:space="preserve">(approximately) </w:t>
      </w:r>
      <w:r w:rsidRPr="008C1BDB">
        <w:rPr>
          <w:rFonts w:ascii="Arial" w:hAnsi="Arial" w:cs="Arial"/>
          <w:sz w:val="24"/>
          <w:szCs w:val="24"/>
        </w:rPr>
        <w:t xml:space="preserve">99.9% thresholds </w:t>
      </w:r>
      <w:r w:rsidRPr="008C1BDB">
        <w:rPr>
          <w:rFonts w:ascii="Arial" w:hAnsi="Arial" w:cs="Arial"/>
          <w:sz w:val="24"/>
          <w:szCs w:val="24"/>
        </w:rPr>
        <w:lastRenderedPageBreak/>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9" w:tgtFrame="_blank" w:history="1">
        <w:r w:rsidRPr="008C1BDB">
          <w:rPr>
            <w:rStyle w:val="Hyperlink"/>
            <w:rFonts w:ascii="Arial" w:hAnsi="Arial" w:cs="Arial"/>
            <w:color w:val="1155CC"/>
            <w:sz w:val="24"/>
            <w:szCs w:val="24"/>
            <w:shd w:val="clear" w:color="auto" w:fill="FFFFFF"/>
          </w:rPr>
          <w:t>http://www.broadinstitute.org</w:t>
        </w:r>
      </w:hyperlink>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w:t>
      </w:r>
      <w:proofErr w:type="spellStart"/>
      <w:r w:rsidRPr="008C1BDB">
        <w:rPr>
          <w:rFonts w:ascii="Arial" w:hAnsi="Arial" w:cs="Arial"/>
          <w:color w:val="222222"/>
          <w:sz w:val="24"/>
          <w:szCs w:val="24"/>
          <w:shd w:val="clear" w:color="auto" w:fill="FFFFFF"/>
        </w:rPr>
        <w:t>MUMmer</w:t>
      </w:r>
      <w:proofErr w:type="spellEnd"/>
      <w:r w:rsidRPr="008C1BDB">
        <w:rPr>
          <w:rFonts w:ascii="Arial" w:hAnsi="Arial" w:cs="Arial"/>
          <w:color w:val="222222"/>
          <w:sz w:val="24"/>
          <w:szCs w:val="24"/>
          <w:shd w:val="clear" w:color="auto" w:fill="FFFFFF"/>
        </w:rPr>
        <w:t xml:space="preserve"> v3.0 </w:t>
      </w:r>
      <w:r w:rsidRPr="008C1BDB">
        <w:rPr>
          <w:rFonts w:ascii="Arial" w:hAnsi="Arial" w:cs="Arial"/>
          <w:color w:val="222222"/>
          <w:sz w:val="24"/>
          <w:szCs w:val="24"/>
          <w:shd w:val="clear" w:color="auto" w:fill="FFFFFF"/>
        </w:rPr>
        <w:fldChar w:fldCharType="begin"/>
      </w:r>
      <w:r w:rsidR="002345CD">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631DFFDF"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r w:rsidR="002E5804" w:rsidRPr="008C1BDB">
        <w:rPr>
          <w:rFonts w:ascii="Arial" w:hAnsi="Arial" w:cs="Arial"/>
          <w:color w:val="222222"/>
          <w:sz w:val="24"/>
          <w:szCs w:val="24"/>
          <w:shd w:val="clear" w:color="auto" w:fill="FFFFFF"/>
        </w:rPr>
        <w:t xml:space="preserve">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w:t>
      </w:r>
      <w:r w:rsidR="00CB3397">
        <w:rPr>
          <w:rFonts w:ascii="Arial" w:hAnsi="Arial" w:cs="Arial"/>
          <w:color w:val="222222"/>
          <w:sz w:val="24"/>
          <w:szCs w:val="24"/>
          <w:shd w:val="clear" w:color="auto" w:fill="FFFFFF"/>
        </w:rPr>
        <w:t>gene</w:t>
      </w:r>
      <w:r w:rsidR="00CB3397"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t xml:space="preserve">lists </w:t>
      </w:r>
      <w:r w:rsidR="0068792F" w:rsidRPr="008C1BDB">
        <w:rPr>
          <w:rFonts w:ascii="Arial" w:hAnsi="Arial" w:cs="Arial"/>
          <w:color w:val="222222"/>
          <w:sz w:val="24"/>
          <w:szCs w:val="24"/>
          <w:shd w:val="clear" w:color="auto" w:fill="FFFFFF"/>
        </w:rPr>
        <w:t xml:space="preserve">are based on the T4 gene 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1F2F7898" w:rsidR="003E10A7" w:rsidRDefault="00D61F5F" w:rsidP="003E10A7">
      <w:pPr>
        <w:spacing w:line="360" w:lineRule="auto"/>
        <w:rPr>
          <w:rFonts w:ascii="Arial" w:hAnsi="Arial" w:cs="Arial"/>
          <w:color w:val="222222"/>
          <w:sz w:val="24"/>
          <w:szCs w:val="24"/>
          <w:shd w:val="clear" w:color="auto" w:fill="FFFFFF"/>
        </w:rPr>
      </w:pPr>
      <w:bookmarkStart w:id="14" w:name="_Hlk527621331"/>
      <w:r>
        <w:rPr>
          <w:rFonts w:ascii="Arial" w:hAnsi="Arial" w:cs="Arial"/>
          <w:color w:val="222222"/>
          <w:sz w:val="24"/>
          <w:szCs w:val="24"/>
          <w:shd w:val="clear" w:color="auto" w:fill="FFFFFF"/>
        </w:rPr>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Mean</w:t>
      </w:r>
      <w:r w:rsidR="00AE5986">
        <w:rPr>
          <w:rFonts w:ascii="Arial" w:hAnsi="Arial" w:cs="Arial"/>
          <w:color w:val="222222"/>
          <w:sz w:val="24"/>
          <w:szCs w:val="24"/>
          <w:shd w:val="clear" w:color="auto" w:fill="FFFFFF"/>
        </w:rPr>
        <w:t xml:space="preserve"> ± SE</w:t>
      </w:r>
      <w:r w:rsidR="003E10A7" w:rsidRPr="003E10A7">
        <w:rPr>
          <w:rFonts w:ascii="Arial" w:hAnsi="Arial" w:cs="Arial"/>
          <w:color w:val="222222"/>
          <w:sz w:val="24"/>
          <w:szCs w:val="24"/>
          <w:shd w:val="clear" w:color="auto" w:fill="FFFFFF"/>
        </w:rPr>
        <w:t xml:space="preserve">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p>
    <w:p w14:paraId="40F3064A" w14:textId="10EE0873" w:rsidR="003E10A7" w:rsidRDefault="00D61F5F"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Gene and Function Annotation from T4 GWA Results</w:t>
      </w:r>
    </w:p>
    <w:p w14:paraId="4313CC8F" w14:textId="0C20D18A" w:rsidR="00181F0D" w:rsidRDefault="00181F0D"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Data Set </w:t>
      </w:r>
      <w:r w:rsidR="006E06DA">
        <w:rPr>
          <w:rFonts w:ascii="Arial" w:hAnsi="Arial" w:cs="Arial"/>
          <w:color w:val="222222"/>
          <w:sz w:val="24"/>
          <w:szCs w:val="24"/>
          <w:shd w:val="clear" w:color="auto" w:fill="FFFFFF"/>
        </w:rPr>
        <w:t>3</w:t>
      </w:r>
      <w:r>
        <w:rPr>
          <w:rFonts w:ascii="Arial" w:hAnsi="Arial" w:cs="Arial"/>
          <w:color w:val="222222"/>
          <w:sz w:val="24"/>
          <w:szCs w:val="24"/>
          <w:shd w:val="clear" w:color="auto" w:fill="FFFFFF"/>
        </w:rPr>
        <w:t>. Results of single-isolate ANOVA on mixed effect model</w:t>
      </w:r>
    </w:p>
    <w:p w14:paraId="2324B5FB" w14:textId="2B3AAD23" w:rsidR="00181F0D" w:rsidRDefault="00181F0D"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w:t>
      </w:r>
      <w:r w:rsidR="00DA0001">
        <w:rPr>
          <w:rFonts w:ascii="Arial" w:hAnsi="Arial" w:cs="Arial"/>
          <w:color w:val="222222"/>
          <w:sz w:val="24"/>
          <w:szCs w:val="24"/>
          <w:shd w:val="clear" w:color="auto" w:fill="FFFFFF"/>
        </w:rPr>
        <w:t>Table 1</w:t>
      </w:r>
      <w:r>
        <w:rPr>
          <w:rFonts w:ascii="Arial" w:hAnsi="Arial" w:cs="Arial"/>
          <w:color w:val="222222"/>
          <w:sz w:val="24"/>
          <w:szCs w:val="24"/>
          <w:shd w:val="clear" w:color="auto" w:fill="FFFFFF"/>
        </w:rPr>
        <w:t>. Results of ANOVA following removal of domestication-associated isolates</w:t>
      </w:r>
    </w:p>
    <w:p w14:paraId="1D630113" w14:textId="1C4549DD" w:rsidR="00583E28" w:rsidRDefault="00583E28"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1. </w:t>
      </w:r>
      <w:r w:rsidRPr="00E81A38">
        <w:rPr>
          <w:rFonts w:ascii="Arial" w:hAnsi="Arial" w:cs="Arial"/>
          <w:color w:val="222222"/>
          <w:sz w:val="24"/>
          <w:szCs w:val="24"/>
          <w:shd w:val="clear" w:color="auto" w:fill="FFFFFF"/>
        </w:rPr>
        <w:t xml:space="preserve">Allele frequency spectrum of </w:t>
      </w:r>
      <w:r w:rsidRPr="00E81A38">
        <w:rPr>
          <w:rFonts w:ascii="Arial" w:hAnsi="Arial" w:cs="Arial"/>
          <w:i/>
          <w:color w:val="222222"/>
          <w:sz w:val="24"/>
          <w:szCs w:val="24"/>
          <w:shd w:val="clear" w:color="auto" w:fill="FFFFFF"/>
        </w:rPr>
        <w:t>B. cinerea</w:t>
      </w:r>
      <w:r w:rsidRPr="00E81A38">
        <w:rPr>
          <w:rFonts w:ascii="Arial" w:hAnsi="Arial" w:cs="Arial"/>
          <w:color w:val="222222"/>
          <w:sz w:val="24"/>
          <w:szCs w:val="24"/>
          <w:shd w:val="clear" w:color="auto" w:fill="FFFFFF"/>
        </w:rPr>
        <w:t xml:space="preserve"> SNPs.</w:t>
      </w:r>
    </w:p>
    <w:bookmarkEnd w:id="14"/>
    <w:p w14:paraId="0A10CA74" w14:textId="46654330"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w:t>
      </w:r>
      <w:r w:rsidR="00583E28">
        <w:rPr>
          <w:rFonts w:ascii="Arial" w:hAnsi="Arial" w:cs="Arial"/>
          <w:color w:val="222222"/>
          <w:sz w:val="24"/>
          <w:szCs w:val="24"/>
          <w:shd w:val="clear" w:color="auto" w:fill="FFFFFF"/>
        </w:rPr>
        <w:t>2</w:t>
      </w:r>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p>
    <w:p w14:paraId="3D55F080" w14:textId="6E0366FF" w:rsidR="00E81A38" w:rsidRPr="00E81A38" w:rsidRDefault="00E81A38" w:rsidP="003E10A7">
      <w:pPr>
        <w:spacing w:line="360" w:lineRule="auto"/>
        <w:rPr>
          <w:rFonts w:ascii="Arial" w:hAnsi="Arial" w:cs="Arial"/>
          <w:i/>
          <w:color w:val="222222"/>
          <w:sz w:val="24"/>
          <w:szCs w:val="24"/>
          <w:shd w:val="clear" w:color="auto" w:fill="FFFFFF"/>
        </w:rPr>
      </w:pPr>
      <w:r>
        <w:rPr>
          <w:rFonts w:ascii="Arial" w:hAnsi="Arial" w:cs="Arial"/>
          <w:color w:val="222222"/>
          <w:sz w:val="24"/>
          <w:szCs w:val="24"/>
          <w:shd w:val="clear" w:color="auto" w:fill="FFFFFF"/>
        </w:rPr>
        <w:t xml:space="preserve">Supplemental Figure </w:t>
      </w:r>
      <w:r w:rsidR="00583E28">
        <w:rPr>
          <w:rFonts w:ascii="Arial" w:hAnsi="Arial" w:cs="Arial"/>
          <w:color w:val="222222"/>
          <w:sz w:val="24"/>
          <w:szCs w:val="24"/>
          <w:shd w:val="clear" w:color="auto" w:fill="FFFFFF"/>
        </w:rPr>
        <w:t>3</w:t>
      </w:r>
      <w:r>
        <w:rPr>
          <w:rFonts w:ascii="Arial" w:hAnsi="Arial" w:cs="Arial"/>
          <w:color w:val="222222"/>
          <w:sz w:val="24"/>
          <w:szCs w:val="24"/>
          <w:shd w:val="clear" w:color="auto" w:fill="FFFFFF"/>
        </w:rPr>
        <w:t xml:space="preserve">. Correlation between </w:t>
      </w:r>
      <w:r w:rsidRPr="00646990">
        <w:rPr>
          <w:rFonts w:ascii="Arial" w:hAnsi="Arial" w:cs="Arial"/>
          <w:i/>
          <w:color w:val="222222"/>
          <w:sz w:val="24"/>
          <w:szCs w:val="24"/>
          <w:shd w:val="clear" w:color="auto" w:fill="FFFFFF"/>
        </w:rPr>
        <w:t xml:space="preserve">B. cinerea </w:t>
      </w:r>
      <w:r>
        <w:rPr>
          <w:rFonts w:ascii="Arial" w:hAnsi="Arial" w:cs="Arial"/>
          <w:color w:val="222222"/>
          <w:sz w:val="24"/>
          <w:szCs w:val="24"/>
          <w:shd w:val="clear" w:color="auto" w:fill="FFFFFF"/>
        </w:rPr>
        <w:t xml:space="preserve">lesion size on tomato and on </w:t>
      </w:r>
      <w:r w:rsidRPr="00646990">
        <w:rPr>
          <w:rFonts w:ascii="Arial" w:hAnsi="Arial" w:cs="Arial"/>
          <w:i/>
          <w:color w:val="222222"/>
          <w:sz w:val="24"/>
          <w:szCs w:val="24"/>
          <w:shd w:val="clear" w:color="auto" w:fill="FFFFFF"/>
        </w:rPr>
        <w:t>A. thaliana</w:t>
      </w:r>
    </w:p>
    <w:p w14:paraId="79314BA3" w14:textId="6FFA0F76"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w:t>
      </w:r>
      <w:r w:rsidR="00583E28">
        <w:rPr>
          <w:rFonts w:ascii="Arial" w:hAnsi="Arial" w:cs="Arial"/>
          <w:color w:val="222222"/>
          <w:sz w:val="24"/>
          <w:szCs w:val="24"/>
          <w:shd w:val="clear" w:color="auto" w:fill="FFFFFF"/>
        </w:rPr>
        <w:t>4</w:t>
      </w:r>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lastRenderedPageBreak/>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S. lycopersicum</w:t>
      </w:r>
      <w:r w:rsidRPr="008C1BDB">
        <w:rPr>
          <w:rFonts w:ascii="Arial" w:hAnsi="Arial" w:cs="Arial"/>
          <w:sz w:val="24"/>
          <w:szCs w:val="24"/>
        </w:rPr>
        <w:t xml:space="preserve"> genotypes and 6 </w:t>
      </w:r>
      <w:r w:rsidRPr="008C1BDB">
        <w:rPr>
          <w:rFonts w:ascii="Arial" w:hAnsi="Arial" w:cs="Arial"/>
          <w:i/>
          <w:iCs/>
          <w:sz w:val="24"/>
          <w:szCs w:val="24"/>
        </w:rPr>
        <w:t>S. pimpinellifolium</w:t>
      </w:r>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B. 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 xml:space="preserve">Violin plots show the distribution of lesion size caused by B. cinerea isolates on each tomato host genotype. Individual points are mean lesion size for each of the 97 different isolate-host pairs. The boxes show the 75th percentile distribution, and the horizontal 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79DB0B67" w:rsidR="00A53F01" w:rsidRPr="008C1BDB" w:rsidRDefault="00A53F01" w:rsidP="00A53F01">
      <w:pPr>
        <w:rPr>
          <w:rFonts w:ascii="Arial" w:hAnsi="Arial" w:cs="Arial"/>
          <w:sz w:val="24"/>
          <w:szCs w:val="24"/>
        </w:rPr>
      </w:pPr>
      <w:r w:rsidRPr="008C1BDB">
        <w:rPr>
          <w:rFonts w:ascii="Arial" w:hAnsi="Arial" w:cs="Arial"/>
          <w:sz w:val="24"/>
          <w:szCs w:val="24"/>
        </w:rPr>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lesion size is significant (Table 1</w:t>
      </w:r>
      <w:r w:rsidR="009679D6">
        <w:rPr>
          <w:rFonts w:ascii="Arial" w:hAnsi="Arial" w:cs="Arial"/>
          <w:sz w:val="24"/>
          <w:szCs w:val="24"/>
        </w:rPr>
        <w:t xml:space="preserve"> </w:t>
      </w:r>
      <w:r w:rsidRPr="008C1BDB">
        <w:rPr>
          <w:rFonts w:ascii="Arial" w:hAnsi="Arial" w:cs="Arial"/>
          <w:sz w:val="24"/>
          <w:szCs w:val="24"/>
        </w:rPr>
        <w:t>ANOVA, p</w:t>
      </w:r>
      <w:r w:rsidR="009679D6">
        <w:rPr>
          <w:rFonts w:ascii="Arial" w:hAnsi="Arial" w:cs="Arial"/>
          <w:sz w:val="24"/>
          <w:szCs w:val="24"/>
        </w:rPr>
        <w:t>=0.0006</w:t>
      </w:r>
      <w:r w:rsidRPr="008C1BDB">
        <w:rPr>
          <w:rFonts w:ascii="Arial" w:hAnsi="Arial" w:cs="Arial"/>
          <w:sz w:val="24"/>
          <w:szCs w:val="24"/>
        </w:rPr>
        <w:t xml:space="preserve">).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a) Manhattan plot of estimated SNP effect sizes from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and the 99% permutation threshold. The black line indicates the expected frequency of random overlap, given the number of 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63516314"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w:t>
      </w:r>
      <w:r w:rsidR="00676532">
        <w:rPr>
          <w:rFonts w:ascii="Arial" w:hAnsi="Arial" w:cs="Arial"/>
          <w:sz w:val="24"/>
          <w:szCs w:val="24"/>
        </w:rPr>
        <w:t>accession</w:t>
      </w:r>
      <w:r w:rsidR="00676532" w:rsidRPr="008C1BDB">
        <w:rPr>
          <w:rFonts w:ascii="Arial" w:hAnsi="Arial" w:cs="Arial"/>
          <w:sz w:val="24"/>
          <w:szCs w:val="24"/>
        </w:rPr>
        <w:t xml:space="preserve"> </w:t>
      </w:r>
      <w:r w:rsidRPr="008C1BDB">
        <w:rPr>
          <w:rFonts w:ascii="Arial" w:hAnsi="Arial" w:cs="Arial"/>
          <w:sz w:val="24"/>
          <w:szCs w:val="24"/>
        </w:rPr>
        <w:t xml:space="preserve">in which the effect was estimated). </w:t>
      </w:r>
      <w:bookmarkStart w:id="15" w:name="_Hlk527038431"/>
      <w:r w:rsidR="0019233E">
        <w:rPr>
          <w:rFonts w:ascii="Arial" w:hAnsi="Arial" w:cs="Arial"/>
          <w:sz w:val="24"/>
          <w:szCs w:val="24"/>
        </w:rPr>
        <w:t xml:space="preserve">Wild accessions are oranges (yellow to red shades) and domesticated accessions are blues (green to purple shades). </w:t>
      </w:r>
      <w:bookmarkEnd w:id="15"/>
      <w:r w:rsidRPr="008C1BDB">
        <w:rPr>
          <w:rFonts w:ascii="Arial" w:hAnsi="Arial" w:cs="Arial"/>
          <w:sz w:val="24"/>
          <w:szCs w:val="24"/>
        </w:rPr>
        <w:t xml:space="preserve">BcT4_6001 (Bcin14g00870) is a </w:t>
      </w:r>
      <w:proofErr w:type="spellStart"/>
      <w:r w:rsidRPr="008C1BDB">
        <w:rPr>
          <w:rFonts w:ascii="Arial" w:hAnsi="Arial" w:cs="Arial"/>
          <w:sz w:val="24"/>
          <w:szCs w:val="24"/>
        </w:rPr>
        <w:t>pectinesterase</w:t>
      </w:r>
      <w:proofErr w:type="spellEnd"/>
      <w:r w:rsidRPr="008C1BDB">
        <w:rPr>
          <w:rFonts w:ascii="Arial" w:hAnsi="Arial" w:cs="Arial"/>
          <w:sz w:val="24"/>
          <w:szCs w:val="24"/>
        </w:rPr>
        <w:t xml:space="preserve"> gene linked to at least one significant SNP on all 12 of the tested tomato accessions by </w:t>
      </w:r>
      <w:proofErr w:type="spellStart"/>
      <w:r w:rsidRPr="008C1BDB">
        <w:rPr>
          <w:rFonts w:ascii="Arial" w:hAnsi="Arial" w:cs="Arial"/>
          <w:sz w:val="24"/>
          <w:szCs w:val="24"/>
        </w:rPr>
        <w:t>bigRR</w:t>
      </w:r>
      <w:proofErr w:type="spellEnd"/>
      <w:r w:rsidRPr="008C1BDB">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61EE6431" w:rsidR="00170ACE" w:rsidRPr="008C1BDB" w:rsidRDefault="00170ACE" w:rsidP="00170ACE">
      <w:pPr>
        <w:rPr>
          <w:rFonts w:ascii="Arial" w:hAnsi="Arial" w:cs="Arial"/>
          <w:sz w:val="24"/>
          <w:szCs w:val="24"/>
        </w:rPr>
      </w:pPr>
      <w:r w:rsidRPr="008C1BDB">
        <w:rPr>
          <w:rFonts w:ascii="Arial" w:hAnsi="Arial" w:cs="Arial"/>
          <w:sz w:val="24"/>
          <w:szCs w:val="24"/>
        </w:rPr>
        <w:t xml:space="preserve">b) Linkage disequilibrium plot, including all pairwise comparisons of SNPs in the 2kb region surrounding Bcin14g00870. </w:t>
      </w:r>
      <w:bookmarkStart w:id="16" w:name="_GoBack"/>
      <w:bookmarkEnd w:id="16"/>
      <w:r w:rsidRPr="008C1BDB">
        <w:rPr>
          <w:rFonts w:ascii="Arial" w:hAnsi="Arial" w:cs="Arial"/>
          <w:sz w:val="24"/>
          <w:szCs w:val="24"/>
        </w:rPr>
        <w:t xml:space="preserve">The color scheme for each SNP pair is D'/LOD: white if LOD &lt;2 and D’ &lt;1, bright red for LOD ≥2 and D’=1, intermediate shades for LOD≥2 and D’&lt;1. </w:t>
      </w:r>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7. GWA analysis of domestication sensitivity in </w:t>
      </w:r>
      <w:r w:rsidRPr="008C1BDB">
        <w:rPr>
          <w:rFonts w:ascii="Arial" w:hAnsi="Arial" w:cs="Arial"/>
          <w:b/>
          <w:i/>
          <w:sz w:val="24"/>
          <w:szCs w:val="24"/>
        </w:rPr>
        <w:t>B. cinerea.</w:t>
      </w:r>
    </w:p>
    <w:p w14:paraId="40EB57FB" w14:textId="3C8E54A7" w:rsidR="00170ACE" w:rsidRPr="008C1BDB" w:rsidRDefault="00170ACE" w:rsidP="00170ACE">
      <w:pPr>
        <w:rPr>
          <w:rFonts w:ascii="Arial" w:hAnsi="Arial" w:cs="Arial"/>
          <w:sz w:val="24"/>
          <w:szCs w:val="24"/>
        </w:rPr>
      </w:pPr>
      <w:r w:rsidRPr="008C1BDB">
        <w:rPr>
          <w:rFonts w:ascii="Arial" w:hAnsi="Arial" w:cs="Arial"/>
          <w:sz w:val="24"/>
          <w:szCs w:val="24"/>
        </w:rPr>
        <w:t xml:space="preserve">Domestication sensitivity of each isolate was estimated </w:t>
      </w:r>
      <w:r w:rsidR="00754622" w:rsidRPr="00754622">
        <w:rPr>
          <w:rFonts w:ascii="Arial" w:hAnsi="Arial" w:cs="Arial"/>
          <w:sz w:val="24"/>
          <w:szCs w:val="24"/>
          <w:highlight w:val="yellow"/>
        </w:rPr>
        <w:t>as the difference between the</w:t>
      </w:r>
      <w:r w:rsidRPr="00754622">
        <w:rPr>
          <w:rFonts w:ascii="Arial" w:hAnsi="Arial" w:cs="Arial"/>
          <w:sz w:val="24"/>
          <w:szCs w:val="24"/>
          <w:highlight w:val="yellow"/>
        </w:rPr>
        <w:t xml:space="preserve"> average virulence on the wild and domesticated tomato germplasm</w:t>
      </w:r>
      <w:r w:rsidRPr="008C1BDB">
        <w:rPr>
          <w:rFonts w:ascii="Arial" w:hAnsi="Arial" w:cs="Arial"/>
          <w:sz w:val="24"/>
          <w:szCs w:val="24"/>
        </w:rPr>
        <w:t xml:space="preserve">. This was then utilized for GWA mapping by </w:t>
      </w:r>
      <w:proofErr w:type="spellStart"/>
      <w:r w:rsidRPr="008C1BDB">
        <w:rPr>
          <w:rFonts w:ascii="Arial" w:hAnsi="Arial" w:cs="Arial"/>
          <w:sz w:val="24"/>
          <w:szCs w:val="24"/>
        </w:rPr>
        <w:t>bigRR</w:t>
      </w:r>
      <w:proofErr w:type="spellEnd"/>
      <w:r w:rsidRPr="008C1BDB">
        <w:rPr>
          <w:rFonts w:ascii="Arial" w:hAnsi="Arial" w:cs="Arial"/>
          <w:sz w:val="24"/>
          <w:szCs w:val="24"/>
        </w:rPr>
        <w:t>.</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t>b) Venn diagram of overlapping SNPs identified as crossing the 99% permutation threshold for each trait.</w:t>
      </w:r>
    </w:p>
    <w:p w14:paraId="54E0F2D3" w14:textId="77777777" w:rsidR="006C5A21" w:rsidRDefault="00170ACE" w:rsidP="00170ACE">
      <w:pPr>
        <w:rPr>
          <w:rFonts w:ascii="Arial" w:hAnsi="Arial" w:cs="Arial"/>
          <w:sz w:val="24"/>
          <w:szCs w:val="24"/>
        </w:rPr>
      </w:pPr>
      <w:r w:rsidRPr="008C1BDB">
        <w:rPr>
          <w:rFonts w:ascii="Arial" w:hAnsi="Arial" w:cs="Arial"/>
          <w:sz w:val="24"/>
          <w:szCs w:val="24"/>
        </w:rPr>
        <w:t>c) Venn diagram of overlapping genes identified as crossing the 99% permutation threshold for each trait. Genes were called as significant if there was one significant SNP within the gene body or within 2kb of the gene body.</w:t>
      </w:r>
    </w:p>
    <w:p w14:paraId="521C3479" w14:textId="77777777" w:rsidR="006C5A21" w:rsidRDefault="006C5A21" w:rsidP="00170ACE">
      <w:pPr>
        <w:rPr>
          <w:rFonts w:ascii="Arial" w:hAnsi="Arial" w:cs="Arial"/>
          <w:sz w:val="24"/>
          <w:szCs w:val="24"/>
        </w:rPr>
      </w:pPr>
    </w:p>
    <w:p w14:paraId="79E836FA" w14:textId="77777777" w:rsidR="006C5A21" w:rsidRDefault="006C5A21" w:rsidP="00170ACE">
      <w:pPr>
        <w:rPr>
          <w:rFonts w:ascii="Arial" w:hAnsi="Arial" w:cs="Arial"/>
          <w:sz w:val="24"/>
          <w:szCs w:val="24"/>
        </w:rPr>
      </w:pPr>
    </w:p>
    <w:p w14:paraId="6588E67B" w14:textId="77777777" w:rsidR="006C5A21" w:rsidRDefault="006C5A21" w:rsidP="00170ACE">
      <w:pPr>
        <w:rPr>
          <w:rFonts w:ascii="Arial" w:hAnsi="Arial" w:cs="Arial"/>
          <w:sz w:val="24"/>
          <w:szCs w:val="24"/>
        </w:rPr>
      </w:pPr>
      <w:r>
        <w:rPr>
          <w:rFonts w:ascii="Arial" w:hAnsi="Arial" w:cs="Arial"/>
          <w:sz w:val="24"/>
          <w:szCs w:val="24"/>
        </w:rPr>
        <w:t xml:space="preserve">Acknowledgements </w:t>
      </w:r>
    </w:p>
    <w:p w14:paraId="6A0CF3D5" w14:textId="252ABA22" w:rsidR="00A53F01" w:rsidRPr="008C1BDB" w:rsidRDefault="006C5A21" w:rsidP="00170ACE">
      <w:pPr>
        <w:rPr>
          <w:rFonts w:ascii="Arial" w:hAnsi="Arial" w:cs="Arial"/>
          <w:sz w:val="24"/>
          <w:szCs w:val="24"/>
        </w:rPr>
      </w:pPr>
      <w:r>
        <w:rPr>
          <w:rFonts w:ascii="Arial" w:hAnsi="Arial" w:cs="Arial"/>
          <w:color w:val="222222"/>
          <w:shd w:val="clear" w:color="auto" w:fill="FFFFFF"/>
        </w:rPr>
        <w:t>Financial support for this work was provided by the National Research Foundation DNRF grant 99, US NSF grants IOS 1339125, MCB 1330337 and IOS 1021861, and the USDA National Institute of Food and Agriculture, Hatch project number CA-D-PLS-7033-H.</w:t>
      </w:r>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2DAD268A" w14:textId="77777777" w:rsidR="0022052D" w:rsidRPr="0022052D" w:rsidRDefault="00416136" w:rsidP="0022052D">
      <w:pPr>
        <w:pStyle w:val="EndNoteBibliography"/>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22052D" w:rsidRPr="0022052D">
        <w:t xml:space="preserve">Abramovitch, R. B. and G. B. Martin (2004). "Strategies used by bacterial pathogens to suppress plant defenses." </w:t>
      </w:r>
      <w:r w:rsidR="0022052D" w:rsidRPr="0022052D">
        <w:rPr>
          <w:u w:val="single"/>
        </w:rPr>
        <w:t>Current opinion in plant biology</w:t>
      </w:r>
      <w:r w:rsidR="0022052D" w:rsidRPr="0022052D">
        <w:t xml:space="preserve"> </w:t>
      </w:r>
      <w:r w:rsidR="0022052D" w:rsidRPr="0022052D">
        <w:rPr>
          <w:b/>
        </w:rPr>
        <w:t>7</w:t>
      </w:r>
      <w:r w:rsidR="0022052D" w:rsidRPr="0022052D">
        <w:t>(4): 356-364.</w:t>
      </w:r>
    </w:p>
    <w:p w14:paraId="18B765DE" w14:textId="77777777" w:rsidR="0022052D" w:rsidRPr="0022052D" w:rsidRDefault="0022052D" w:rsidP="0022052D">
      <w:pPr>
        <w:pStyle w:val="EndNoteBibliography"/>
      </w:pPr>
      <w:r w:rsidRPr="0022052D">
        <w:t xml:space="preserve">AbuQamar, S., M.-F. Chai, H. Luo, F. Song and T. Mengiste (2008). "Tomato protein kinase 1b mediates signaling of plant responses to necrotrophic fungi and insect herbivory." </w:t>
      </w:r>
      <w:r w:rsidRPr="0022052D">
        <w:rPr>
          <w:u w:val="single"/>
        </w:rPr>
        <w:t>The Plant Cell</w:t>
      </w:r>
      <w:r w:rsidRPr="0022052D">
        <w:t xml:space="preserve"> </w:t>
      </w:r>
      <w:r w:rsidRPr="0022052D">
        <w:rPr>
          <w:b/>
        </w:rPr>
        <w:t>20</w:t>
      </w:r>
      <w:r w:rsidRPr="0022052D">
        <w:t>(7): 1964-1983.</w:t>
      </w:r>
    </w:p>
    <w:p w14:paraId="23786B60" w14:textId="77777777" w:rsidR="0022052D" w:rsidRPr="0022052D" w:rsidRDefault="0022052D" w:rsidP="0022052D">
      <w:pPr>
        <w:pStyle w:val="EndNoteBibliography"/>
      </w:pPr>
      <w:r w:rsidRPr="0022052D">
        <w:t xml:space="preserve">Atwell, S., J. Corwin, N. Soltis and D. Kliebenstein (2018). "Resequencing and association mapping of the generalist pathogen Botrytis cinerea." </w:t>
      </w:r>
      <w:r w:rsidRPr="0022052D">
        <w:rPr>
          <w:u w:val="single"/>
        </w:rPr>
        <w:t>bioRxiv</w:t>
      </w:r>
      <w:r w:rsidRPr="0022052D">
        <w:t>.</w:t>
      </w:r>
    </w:p>
    <w:p w14:paraId="10867AF0" w14:textId="77777777" w:rsidR="0022052D" w:rsidRPr="0022052D" w:rsidRDefault="0022052D" w:rsidP="0022052D">
      <w:pPr>
        <w:pStyle w:val="EndNoteBibliography"/>
      </w:pPr>
      <w:r w:rsidRPr="0022052D">
        <w:t xml:space="preserve">Atwell, S., J. Corwin, N. Soltis, A. Subedy, K. Denby and D. J. Kliebenstein (2015). "Whole genome resequencing of Botrytis cinerea isolates identifies high levels of standing diversity." </w:t>
      </w:r>
      <w:r w:rsidRPr="0022052D">
        <w:rPr>
          <w:u w:val="single"/>
        </w:rPr>
        <w:t>Frontiers in microbiology</w:t>
      </w:r>
      <w:r w:rsidRPr="0022052D">
        <w:t xml:space="preserve"> </w:t>
      </w:r>
      <w:r w:rsidRPr="0022052D">
        <w:rPr>
          <w:b/>
        </w:rPr>
        <w:t>6</w:t>
      </w:r>
      <w:r w:rsidRPr="0022052D">
        <w:t>: 996.</w:t>
      </w:r>
    </w:p>
    <w:p w14:paraId="2603BF7A" w14:textId="77777777" w:rsidR="0022052D" w:rsidRPr="0022052D" w:rsidRDefault="0022052D" w:rsidP="0022052D">
      <w:pPr>
        <w:pStyle w:val="EndNoteBibliography"/>
      </w:pPr>
      <w:r w:rsidRPr="0022052D">
        <w:t xml:space="preserve">Bai, Y. and P. Lindhout (2007). "Domestication and breeding of tomatoes: what have we gained and what can we gain in the future?" </w:t>
      </w:r>
      <w:r w:rsidRPr="0022052D">
        <w:rPr>
          <w:u w:val="single"/>
        </w:rPr>
        <w:t>Annals of botany</w:t>
      </w:r>
      <w:r w:rsidRPr="0022052D">
        <w:t xml:space="preserve"> </w:t>
      </w:r>
      <w:r w:rsidRPr="0022052D">
        <w:rPr>
          <w:b/>
        </w:rPr>
        <w:t>100</w:t>
      </w:r>
      <w:r w:rsidRPr="0022052D">
        <w:t>(5): 1085-1094.</w:t>
      </w:r>
    </w:p>
    <w:p w14:paraId="64053787" w14:textId="77777777" w:rsidR="0022052D" w:rsidRPr="0022052D" w:rsidRDefault="0022052D" w:rsidP="0022052D">
      <w:pPr>
        <w:pStyle w:val="EndNoteBibliography"/>
      </w:pPr>
      <w:r w:rsidRPr="0022052D">
        <w:t xml:space="preserve">Ballaré, C. L. and R. Pierik (2017). "The shade‐avoidance syndrome: multiple signals and ecological consequences." </w:t>
      </w:r>
      <w:r w:rsidRPr="0022052D">
        <w:rPr>
          <w:u w:val="single"/>
        </w:rPr>
        <w:t>Plant, cell &amp; environment</w:t>
      </w:r>
      <w:r w:rsidRPr="0022052D">
        <w:t xml:space="preserve"> </w:t>
      </w:r>
      <w:r w:rsidRPr="0022052D">
        <w:rPr>
          <w:b/>
        </w:rPr>
        <w:t>40</w:t>
      </w:r>
      <w:r w:rsidRPr="0022052D">
        <w:t>(11): 2530-2543.</w:t>
      </w:r>
    </w:p>
    <w:p w14:paraId="4D399C1B" w14:textId="77777777" w:rsidR="0022052D" w:rsidRPr="0022052D" w:rsidRDefault="0022052D" w:rsidP="0022052D">
      <w:pPr>
        <w:pStyle w:val="EndNoteBibliography"/>
      </w:pPr>
      <w:r w:rsidRPr="0022052D">
        <w:t xml:space="preserve">Barrett, L. G. and M. Heil (2012). "Unifying concepts and mechanisms in the specificity of plant–enemy interactions." </w:t>
      </w:r>
      <w:r w:rsidRPr="0022052D">
        <w:rPr>
          <w:u w:val="single"/>
        </w:rPr>
        <w:t>Trends in plant science</w:t>
      </w:r>
      <w:r w:rsidRPr="0022052D">
        <w:t xml:space="preserve"> </w:t>
      </w:r>
      <w:r w:rsidRPr="0022052D">
        <w:rPr>
          <w:b/>
        </w:rPr>
        <w:t>17</w:t>
      </w:r>
      <w:r w:rsidRPr="0022052D">
        <w:t>(5): 282-292.</w:t>
      </w:r>
    </w:p>
    <w:p w14:paraId="6010BF89" w14:textId="77777777" w:rsidR="0022052D" w:rsidRPr="0022052D" w:rsidRDefault="0022052D" w:rsidP="0022052D">
      <w:pPr>
        <w:pStyle w:val="EndNoteBibliography"/>
      </w:pPr>
      <w:r w:rsidRPr="0022052D">
        <w:t xml:space="preserve">Barrett, L. G., J. M. Kniskern, N. Bodenhausen, W. Zhang and J. Bergelson (2009). "Continua of specificity and virulence in plant host–pathogen interactions: causes and consequences." </w:t>
      </w:r>
      <w:r w:rsidRPr="0022052D">
        <w:rPr>
          <w:u w:val="single"/>
        </w:rPr>
        <w:t>New Phytologist</w:t>
      </w:r>
      <w:r w:rsidRPr="0022052D">
        <w:t xml:space="preserve"> </w:t>
      </w:r>
      <w:r w:rsidRPr="0022052D">
        <w:rPr>
          <w:b/>
        </w:rPr>
        <w:t>183</w:t>
      </w:r>
      <w:r w:rsidRPr="0022052D">
        <w:t>(3): 513-529.</w:t>
      </w:r>
    </w:p>
    <w:p w14:paraId="60A404E2" w14:textId="77777777" w:rsidR="0022052D" w:rsidRPr="0022052D" w:rsidRDefault="0022052D" w:rsidP="0022052D">
      <w:pPr>
        <w:pStyle w:val="EndNoteBibliography"/>
      </w:pPr>
      <w:r w:rsidRPr="0022052D">
        <w:t xml:space="preserve">Bartoli, C. and F. Roux (2017). "Genome-Wide Association Studies In Plant Pathosystems: Toward an Ecological Genomics Approach." </w:t>
      </w:r>
      <w:r w:rsidRPr="0022052D">
        <w:rPr>
          <w:u w:val="single"/>
        </w:rPr>
        <w:t>Frontiers in plant science</w:t>
      </w:r>
      <w:r w:rsidRPr="0022052D">
        <w:t xml:space="preserve"> </w:t>
      </w:r>
      <w:r w:rsidRPr="0022052D">
        <w:rPr>
          <w:b/>
        </w:rPr>
        <w:t>8</w:t>
      </w:r>
      <w:r w:rsidRPr="0022052D">
        <w:t>.</w:t>
      </w:r>
    </w:p>
    <w:p w14:paraId="5FC09AB1" w14:textId="77777777" w:rsidR="0022052D" w:rsidRPr="0022052D" w:rsidRDefault="0022052D" w:rsidP="0022052D">
      <w:pPr>
        <w:pStyle w:val="EndNoteBibliography"/>
      </w:pPr>
      <w:r w:rsidRPr="0022052D">
        <w:t xml:space="preserve">Bates, D., M. Maechler, B. Bolker and S. Walker (2015). "Fitting Linear Mixed-Effects Models Using lme4." </w:t>
      </w:r>
      <w:r w:rsidRPr="0022052D">
        <w:rPr>
          <w:u w:val="single"/>
        </w:rPr>
        <w:t>Journal of Statistical Software</w:t>
      </w:r>
      <w:r w:rsidRPr="0022052D">
        <w:t xml:space="preserve"> </w:t>
      </w:r>
      <w:r w:rsidRPr="0022052D">
        <w:rPr>
          <w:b/>
        </w:rPr>
        <w:t>67</w:t>
      </w:r>
      <w:r w:rsidRPr="0022052D">
        <w:t>(1): 1-48.</w:t>
      </w:r>
    </w:p>
    <w:p w14:paraId="37C12E3F" w14:textId="77777777" w:rsidR="0022052D" w:rsidRPr="0022052D" w:rsidRDefault="0022052D" w:rsidP="0022052D">
      <w:pPr>
        <w:pStyle w:val="EndNoteBibliography"/>
      </w:pPr>
      <w:r w:rsidRPr="0022052D">
        <w:t xml:space="preserve">Bergougnoux, V. (2014). "The history of tomato: from domestication to biopharming." </w:t>
      </w:r>
      <w:r w:rsidRPr="0022052D">
        <w:rPr>
          <w:u w:val="single"/>
        </w:rPr>
        <w:t>Biotechnology advances</w:t>
      </w:r>
      <w:r w:rsidRPr="0022052D">
        <w:t xml:space="preserve"> </w:t>
      </w:r>
      <w:r w:rsidRPr="0022052D">
        <w:rPr>
          <w:b/>
        </w:rPr>
        <w:t>32</w:t>
      </w:r>
      <w:r w:rsidRPr="0022052D">
        <w:t>(1): 170-189.</w:t>
      </w:r>
    </w:p>
    <w:p w14:paraId="691A76C4" w14:textId="77777777" w:rsidR="0022052D" w:rsidRPr="0022052D" w:rsidRDefault="0022052D" w:rsidP="0022052D">
      <w:pPr>
        <w:pStyle w:val="EndNoteBibliography"/>
      </w:pPr>
      <w:r w:rsidRPr="0022052D">
        <w:t xml:space="preserve">Bhardwaj, V., S. Meier, L. N. Petersen, R. A. Ingle and L. C. Roden (2011). "Defence responses of Arabidopsis thaliana to infection by Pseudomonas syringae are regulated by the circadian clock." </w:t>
      </w:r>
      <w:r w:rsidRPr="0022052D">
        <w:rPr>
          <w:u w:val="single"/>
        </w:rPr>
        <w:t>PloS one</w:t>
      </w:r>
      <w:r w:rsidRPr="0022052D">
        <w:t xml:space="preserve"> </w:t>
      </w:r>
      <w:r w:rsidRPr="0022052D">
        <w:rPr>
          <w:b/>
        </w:rPr>
        <w:t>6</w:t>
      </w:r>
      <w:r w:rsidRPr="0022052D">
        <w:t>(10): e26968.</w:t>
      </w:r>
    </w:p>
    <w:p w14:paraId="585DC00B" w14:textId="77777777" w:rsidR="0022052D" w:rsidRPr="0022052D" w:rsidRDefault="0022052D" w:rsidP="0022052D">
      <w:pPr>
        <w:pStyle w:val="EndNoteBibliography"/>
      </w:pPr>
      <w:r w:rsidRPr="0022052D">
        <w:t xml:space="preserve">Bittel, P. and S. Robatzek (2007). "Microbe-associated molecular patterns (MAMPs) probe plant immunity." </w:t>
      </w:r>
      <w:r w:rsidRPr="0022052D">
        <w:rPr>
          <w:u w:val="single"/>
        </w:rPr>
        <w:t>Current opinion in plant biology</w:t>
      </w:r>
      <w:r w:rsidRPr="0022052D">
        <w:t xml:space="preserve"> </w:t>
      </w:r>
      <w:r w:rsidRPr="0022052D">
        <w:rPr>
          <w:b/>
        </w:rPr>
        <w:t>10</w:t>
      </w:r>
      <w:r w:rsidRPr="0022052D">
        <w:t>(4): 335-341.</w:t>
      </w:r>
    </w:p>
    <w:p w14:paraId="2440B0D1" w14:textId="77777777" w:rsidR="0022052D" w:rsidRPr="0022052D" w:rsidRDefault="0022052D" w:rsidP="0022052D">
      <w:pPr>
        <w:pStyle w:val="EndNoteBibliography"/>
      </w:pPr>
      <w:r w:rsidRPr="0022052D">
        <w:t xml:space="preserve">Blanca, J., J. Montero-Pau, C. Sauvage, G. Bauchet, E. Illa, M. J. Díez, D. Francis, M. Causse, E. van der Knaap and J. Cañizares (2015). "Genomic variation in tomato, from wild ancestors to contemporary breeding accessions." </w:t>
      </w:r>
      <w:r w:rsidRPr="0022052D">
        <w:rPr>
          <w:u w:val="single"/>
        </w:rPr>
        <w:t>BMC genomics</w:t>
      </w:r>
      <w:r w:rsidRPr="0022052D">
        <w:t xml:space="preserve"> </w:t>
      </w:r>
      <w:r w:rsidRPr="0022052D">
        <w:rPr>
          <w:b/>
        </w:rPr>
        <w:t>16</w:t>
      </w:r>
      <w:r w:rsidRPr="0022052D">
        <w:t>(1): 257.</w:t>
      </w:r>
    </w:p>
    <w:p w14:paraId="7ECD251F" w14:textId="77777777" w:rsidR="0022052D" w:rsidRPr="0022052D" w:rsidRDefault="0022052D" w:rsidP="0022052D">
      <w:pPr>
        <w:pStyle w:val="EndNoteBibliography"/>
      </w:pPr>
      <w:r w:rsidRPr="0022052D">
        <w:t xml:space="preserve">Blanco-Ulate, B., A. Morales-Cruz, K. C. Amrine, J. M. Labavitch, A. L. Powell and D. Cantu (2014). "Genome-wide transcriptional profiling of Botrytis cinerea genes targeting plant cell walls during infections of different hosts." </w:t>
      </w:r>
      <w:r w:rsidRPr="0022052D">
        <w:rPr>
          <w:u w:val="single"/>
        </w:rPr>
        <w:t>Frontiers in plant science</w:t>
      </w:r>
      <w:r w:rsidRPr="0022052D">
        <w:t xml:space="preserve"> </w:t>
      </w:r>
      <w:r w:rsidRPr="0022052D">
        <w:rPr>
          <w:b/>
        </w:rPr>
        <w:t>5</w:t>
      </w:r>
      <w:r w:rsidRPr="0022052D">
        <w:t>.</w:t>
      </w:r>
    </w:p>
    <w:p w14:paraId="321F8324" w14:textId="77777777" w:rsidR="0022052D" w:rsidRPr="0022052D" w:rsidRDefault="0022052D" w:rsidP="0022052D">
      <w:pPr>
        <w:pStyle w:val="EndNoteBibliography"/>
      </w:pPr>
      <w:r w:rsidRPr="0022052D">
        <w:t xml:space="preserve">Boller, T. and S. Y. He (2009). "Innate immunity in plants: an arms race between pattern recognition receptors in plants and effectors in microbial pathogens." </w:t>
      </w:r>
      <w:r w:rsidRPr="0022052D">
        <w:rPr>
          <w:u w:val="single"/>
        </w:rPr>
        <w:t>Science</w:t>
      </w:r>
      <w:r w:rsidRPr="0022052D">
        <w:t xml:space="preserve"> </w:t>
      </w:r>
      <w:r w:rsidRPr="0022052D">
        <w:rPr>
          <w:b/>
        </w:rPr>
        <w:t>324</w:t>
      </w:r>
      <w:r w:rsidRPr="0022052D">
        <w:t>(5928): 742-744.</w:t>
      </w:r>
    </w:p>
    <w:p w14:paraId="26567379" w14:textId="77777777" w:rsidR="0022052D" w:rsidRPr="0022052D" w:rsidRDefault="0022052D" w:rsidP="0022052D">
      <w:pPr>
        <w:pStyle w:val="EndNoteBibliography"/>
      </w:pPr>
      <w:r w:rsidRPr="0022052D">
        <w:t xml:space="preserve">Boyd, L. A., C. Ridout, D. M. O'Sullivan, J. E. Leach and H. Leung (2013). "Plant–pathogen interactions: disease resistance in modern agriculture." </w:t>
      </w:r>
      <w:r w:rsidRPr="0022052D">
        <w:rPr>
          <w:u w:val="single"/>
        </w:rPr>
        <w:t>Trends in genetics</w:t>
      </w:r>
      <w:r w:rsidRPr="0022052D">
        <w:t xml:space="preserve"> </w:t>
      </w:r>
      <w:r w:rsidRPr="0022052D">
        <w:rPr>
          <w:b/>
        </w:rPr>
        <w:t>29</w:t>
      </w:r>
      <w:r w:rsidRPr="0022052D">
        <w:t>(4): 233-240.</w:t>
      </w:r>
    </w:p>
    <w:p w14:paraId="1E48325B" w14:textId="77777777" w:rsidR="0022052D" w:rsidRPr="0022052D" w:rsidRDefault="0022052D" w:rsidP="0022052D">
      <w:pPr>
        <w:pStyle w:val="EndNoteBibliography"/>
      </w:pPr>
      <w:r w:rsidRPr="0022052D">
        <w:t xml:space="preserve">Campos, M. L., Y. Yoshida, I. T. Major, D. de Oliveira Ferreira, S. M. Weraduwage, J. E. Froehlich, B. F. Johnson, D. M. Kramer, G. Jander and T. D. Sharkey (2016). "Rewiring of jasmonate and phytochrome B signalling uncouples plant growth-defense tradeoffs." </w:t>
      </w:r>
      <w:r w:rsidRPr="0022052D">
        <w:rPr>
          <w:u w:val="single"/>
        </w:rPr>
        <w:t>Nature communications</w:t>
      </w:r>
      <w:r w:rsidRPr="0022052D">
        <w:t xml:space="preserve"> </w:t>
      </w:r>
      <w:r w:rsidRPr="0022052D">
        <w:rPr>
          <w:b/>
        </w:rPr>
        <w:t>7</w:t>
      </w:r>
      <w:r w:rsidRPr="0022052D">
        <w:t>: 12570.</w:t>
      </w:r>
    </w:p>
    <w:p w14:paraId="3FF5A396" w14:textId="77777777" w:rsidR="0022052D" w:rsidRPr="0022052D" w:rsidRDefault="0022052D" w:rsidP="0022052D">
      <w:pPr>
        <w:pStyle w:val="EndNoteBibliography"/>
      </w:pPr>
      <w:r w:rsidRPr="0022052D">
        <w:t xml:space="preserve">Chaudhary, B. (2013). "Plant domestication and resistance to herbivory." </w:t>
      </w:r>
      <w:r w:rsidRPr="0022052D">
        <w:rPr>
          <w:u w:val="single"/>
        </w:rPr>
        <w:t>International journal of plant genomics</w:t>
      </w:r>
      <w:r w:rsidRPr="0022052D">
        <w:t xml:space="preserve"> </w:t>
      </w:r>
      <w:r w:rsidRPr="0022052D">
        <w:rPr>
          <w:b/>
        </w:rPr>
        <w:t>2013</w:t>
      </w:r>
      <w:r w:rsidRPr="0022052D">
        <w:t>.</w:t>
      </w:r>
    </w:p>
    <w:p w14:paraId="31028AE8" w14:textId="77777777" w:rsidR="0022052D" w:rsidRPr="0022052D" w:rsidRDefault="0022052D" w:rsidP="0022052D">
      <w:pPr>
        <w:pStyle w:val="EndNoteBibliography"/>
      </w:pPr>
      <w:r w:rsidRPr="0022052D">
        <w:lastRenderedPageBreak/>
        <w:t xml:space="preserve">Corwin, J. A., D. Copeland, J. Feusier, A. Subedy, R. Eshbaugh, C. Palmer, J. Maloof and D. J. Kliebenstein (2016). "The quantitative basis of the Arabidopsis innate immune system to endemic pathogens depends on pathogen genetics." </w:t>
      </w:r>
      <w:r w:rsidRPr="0022052D">
        <w:rPr>
          <w:u w:val="single"/>
        </w:rPr>
        <w:t>PLoS Genet</w:t>
      </w:r>
      <w:r w:rsidRPr="0022052D">
        <w:t xml:space="preserve"> </w:t>
      </w:r>
      <w:r w:rsidRPr="0022052D">
        <w:rPr>
          <w:b/>
        </w:rPr>
        <w:t>12</w:t>
      </w:r>
      <w:r w:rsidRPr="0022052D">
        <w:t>(2): e1005789.</w:t>
      </w:r>
    </w:p>
    <w:p w14:paraId="4E3E27A6" w14:textId="77777777" w:rsidR="0022052D" w:rsidRPr="0022052D" w:rsidRDefault="0022052D" w:rsidP="0022052D">
      <w:pPr>
        <w:pStyle w:val="EndNoteBibliography"/>
      </w:pPr>
      <w:r w:rsidRPr="0022052D">
        <w:t xml:space="preserve">Corwin, J. A., A. Subedy, R. Eshbaugh and D. J. Kliebenstein (2016). "Expansive phenotypic landscape of Botrytis cinerea shows differential contribution of genetic diversity and plasticity." </w:t>
      </w:r>
      <w:r w:rsidRPr="0022052D">
        <w:rPr>
          <w:u w:val="single"/>
        </w:rPr>
        <w:t>Molecular Plant-Microbe Interactions</w:t>
      </w:r>
      <w:r w:rsidRPr="0022052D">
        <w:t xml:space="preserve"> </w:t>
      </w:r>
      <w:r w:rsidRPr="0022052D">
        <w:rPr>
          <w:b/>
        </w:rPr>
        <w:t>29</w:t>
      </w:r>
      <w:r w:rsidRPr="0022052D">
        <w:t>(4): 287-298.</w:t>
      </w:r>
    </w:p>
    <w:p w14:paraId="7A55F0EB" w14:textId="77777777" w:rsidR="0022052D" w:rsidRPr="0022052D" w:rsidRDefault="0022052D" w:rsidP="0022052D">
      <w:pPr>
        <w:pStyle w:val="EndNoteBibliography"/>
      </w:pPr>
      <w:r w:rsidRPr="0022052D">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22052D">
        <w:rPr>
          <w:u w:val="single"/>
        </w:rPr>
        <w:t>Genetics</w:t>
      </w:r>
      <w:r w:rsidRPr="0022052D">
        <w:t xml:space="preserve"> </w:t>
      </w:r>
      <w:r w:rsidRPr="0022052D">
        <w:rPr>
          <w:b/>
        </w:rPr>
        <w:t>170</w:t>
      </w:r>
      <w:r w:rsidRPr="0022052D">
        <w:t>(2): 613-630.</w:t>
      </w:r>
    </w:p>
    <w:p w14:paraId="771A9BA1" w14:textId="77777777" w:rsidR="0022052D" w:rsidRPr="0022052D" w:rsidRDefault="0022052D" w:rsidP="0022052D">
      <w:pPr>
        <w:pStyle w:val="EndNoteBibliography"/>
      </w:pPr>
      <w:r w:rsidRPr="0022052D">
        <w:t xml:space="preserve">Dalmais, B., J. Schumacher, J. Moraga, P. Le Pecheur, B. Tudzynski, I. G. Collado and M. Viaud (2011). "The Botrytis cinerea phytotoxin botcinic acid requires two polyketide synthases for production and has a redundant role in virulence with botrydial." </w:t>
      </w:r>
      <w:r w:rsidRPr="0022052D">
        <w:rPr>
          <w:u w:val="single"/>
        </w:rPr>
        <w:t>Molecular plant pathology</w:t>
      </w:r>
      <w:r w:rsidRPr="0022052D">
        <w:t xml:space="preserve"> </w:t>
      </w:r>
      <w:r w:rsidRPr="0022052D">
        <w:rPr>
          <w:b/>
        </w:rPr>
        <w:t>12</w:t>
      </w:r>
      <w:r w:rsidRPr="0022052D">
        <w:t>(6): 564-579.</w:t>
      </w:r>
    </w:p>
    <w:p w14:paraId="51F0D2BE" w14:textId="77777777" w:rsidR="0022052D" w:rsidRPr="0022052D" w:rsidRDefault="0022052D" w:rsidP="0022052D">
      <w:pPr>
        <w:pStyle w:val="EndNoteBibliography"/>
      </w:pPr>
      <w:r w:rsidRPr="0022052D">
        <w:t xml:space="preserve">Dalman, K., K. Himmelstrand, Å. Olson, M. Lind, M. Brandström-Durling and J. Stenlid (2013). "A genome-wide association study identifies genomic regions for virulence in the non-model organism Heterobasidion annosum ss." </w:t>
      </w:r>
      <w:r w:rsidRPr="0022052D">
        <w:rPr>
          <w:u w:val="single"/>
        </w:rPr>
        <w:t>PLoS One</w:t>
      </w:r>
      <w:r w:rsidRPr="0022052D">
        <w:t xml:space="preserve"> </w:t>
      </w:r>
      <w:r w:rsidRPr="0022052D">
        <w:rPr>
          <w:b/>
        </w:rPr>
        <w:t>8</w:t>
      </w:r>
      <w:r w:rsidRPr="0022052D">
        <w:t>(1): e53525.</w:t>
      </w:r>
    </w:p>
    <w:p w14:paraId="69DAA332" w14:textId="77777777" w:rsidR="0022052D" w:rsidRPr="0022052D" w:rsidRDefault="0022052D" w:rsidP="0022052D">
      <w:pPr>
        <w:pStyle w:val="EndNoteBibliography"/>
      </w:pPr>
      <w:r w:rsidRPr="0022052D">
        <w:t xml:space="preserve">Dangl, J. L. and J. D. Jones (2001). "Plant pathogens and integrated defence responses to infection." </w:t>
      </w:r>
      <w:r w:rsidRPr="0022052D">
        <w:rPr>
          <w:u w:val="single"/>
        </w:rPr>
        <w:t>nature</w:t>
      </w:r>
      <w:r w:rsidRPr="0022052D">
        <w:t xml:space="preserve"> </w:t>
      </w:r>
      <w:r w:rsidRPr="0022052D">
        <w:rPr>
          <w:b/>
        </w:rPr>
        <w:t>411</w:t>
      </w:r>
      <w:r w:rsidRPr="0022052D">
        <w:t>(6839): 826-833.</w:t>
      </w:r>
    </w:p>
    <w:p w14:paraId="6E832D75" w14:textId="77777777" w:rsidR="0022052D" w:rsidRPr="0022052D" w:rsidRDefault="0022052D" w:rsidP="0022052D">
      <w:pPr>
        <w:pStyle w:val="EndNoteBibliography"/>
      </w:pPr>
      <w:r w:rsidRPr="0022052D">
        <w:t xml:space="preserve">De Feyter, R., Y. Yang and D. W. Gabriel (1993). "Gene-for-genes interactions between cotton R genes and Xanthomonas campestris pv. malvacearum avr genes." </w:t>
      </w:r>
      <w:r w:rsidRPr="0022052D">
        <w:rPr>
          <w:u w:val="single"/>
        </w:rPr>
        <w:t>Molecular plant-microbe interactions: MPMI</w:t>
      </w:r>
      <w:r w:rsidRPr="0022052D">
        <w:t xml:space="preserve"> </w:t>
      </w:r>
      <w:r w:rsidRPr="0022052D">
        <w:rPr>
          <w:b/>
        </w:rPr>
        <w:t>6</w:t>
      </w:r>
      <w:r w:rsidRPr="0022052D">
        <w:t>(2): 225-237.</w:t>
      </w:r>
    </w:p>
    <w:p w14:paraId="78A22A94" w14:textId="77777777" w:rsidR="0022052D" w:rsidRPr="0022052D" w:rsidRDefault="0022052D" w:rsidP="0022052D">
      <w:pPr>
        <w:pStyle w:val="EndNoteBibliography"/>
      </w:pPr>
      <w:r w:rsidRPr="0022052D">
        <w:t xml:space="preserve">Dean, R., J. A. Van Kan, Z. A. Pretorius, K. E. Hammond‐Kosack, A. Di Pietro, P. D. Spanu, J. J. Rudd, M. Dickman, R. Kahmann and J. Ellis (2012). "The Top 10 fungal pathogens in molecular plant pathology." </w:t>
      </w:r>
      <w:r w:rsidRPr="0022052D">
        <w:rPr>
          <w:u w:val="single"/>
        </w:rPr>
        <w:t>Molecular plant pathology</w:t>
      </w:r>
      <w:r w:rsidRPr="0022052D">
        <w:t xml:space="preserve"> </w:t>
      </w:r>
      <w:r w:rsidRPr="0022052D">
        <w:rPr>
          <w:b/>
        </w:rPr>
        <w:t>13</w:t>
      </w:r>
      <w:r w:rsidRPr="0022052D">
        <w:t>(4): 414-430.</w:t>
      </w:r>
    </w:p>
    <w:p w14:paraId="10C37EC0" w14:textId="77777777" w:rsidR="0022052D" w:rsidRPr="0022052D" w:rsidRDefault="0022052D" w:rsidP="0022052D">
      <w:pPr>
        <w:pStyle w:val="EndNoteBibliography"/>
      </w:pPr>
      <w:r w:rsidRPr="0022052D">
        <w:t xml:space="preserve">Deighton, N., I. Muckenschnabel, A. J. Colmenares, I. G. Collado and B. Williamson (2001). "Botrydial is produced in plant tissues infected by Botrytis cinerea." </w:t>
      </w:r>
      <w:r w:rsidRPr="0022052D">
        <w:rPr>
          <w:u w:val="single"/>
        </w:rPr>
        <w:t>Phytochemistry</w:t>
      </w:r>
      <w:r w:rsidRPr="0022052D">
        <w:t xml:space="preserve"> </w:t>
      </w:r>
      <w:r w:rsidRPr="0022052D">
        <w:rPr>
          <w:b/>
        </w:rPr>
        <w:t>57</w:t>
      </w:r>
      <w:r w:rsidRPr="0022052D">
        <w:t>(5): 689-692.</w:t>
      </w:r>
    </w:p>
    <w:p w14:paraId="22555216" w14:textId="77777777" w:rsidR="0022052D" w:rsidRPr="0022052D" w:rsidRDefault="0022052D" w:rsidP="0022052D">
      <w:pPr>
        <w:pStyle w:val="EndNoteBibliography"/>
      </w:pPr>
      <w:r w:rsidRPr="0022052D">
        <w:t xml:space="preserve">Denby, K. J., P. Kumar and D. J. Kliebenstein (2004). "Identification of Botrytis cinerea susceptibility loci in Arabidopsis thaliana." </w:t>
      </w:r>
      <w:r w:rsidRPr="0022052D">
        <w:rPr>
          <w:u w:val="single"/>
        </w:rPr>
        <w:t>The Plant Journal</w:t>
      </w:r>
      <w:r w:rsidRPr="0022052D">
        <w:t xml:space="preserve"> </w:t>
      </w:r>
      <w:r w:rsidRPr="0022052D">
        <w:rPr>
          <w:b/>
        </w:rPr>
        <w:t>38</w:t>
      </w:r>
      <w:r w:rsidRPr="0022052D">
        <w:t>(3): 473-486.</w:t>
      </w:r>
    </w:p>
    <w:p w14:paraId="5A3A2323" w14:textId="77777777" w:rsidR="0022052D" w:rsidRPr="0022052D" w:rsidRDefault="0022052D" w:rsidP="0022052D">
      <w:pPr>
        <w:pStyle w:val="EndNoteBibliography"/>
      </w:pPr>
      <w:r w:rsidRPr="0022052D">
        <w:t xml:space="preserve">Dıaz, J., A. ten Have and J. A. van Kan (2002). "The role of ethylene and wound signaling in resistance of tomato to Botrytis cinerea." </w:t>
      </w:r>
      <w:r w:rsidRPr="0022052D">
        <w:rPr>
          <w:u w:val="single"/>
        </w:rPr>
        <w:t>Plant physiology</w:t>
      </w:r>
      <w:r w:rsidRPr="0022052D">
        <w:t xml:space="preserve"> </w:t>
      </w:r>
      <w:r w:rsidRPr="0022052D">
        <w:rPr>
          <w:b/>
        </w:rPr>
        <w:t>129</w:t>
      </w:r>
      <w:r w:rsidRPr="0022052D">
        <w:t>(3): 1341-1351.</w:t>
      </w:r>
    </w:p>
    <w:p w14:paraId="1297595E" w14:textId="77777777" w:rsidR="0022052D" w:rsidRPr="0022052D" w:rsidRDefault="0022052D" w:rsidP="0022052D">
      <w:pPr>
        <w:pStyle w:val="EndNoteBibliography"/>
      </w:pPr>
      <w:r w:rsidRPr="0022052D">
        <w:t xml:space="preserve">Dodds, P. N. and J. P. Rathjen (2010). "Plant immunity: towards an integrated view of plant–pathogen interactions." </w:t>
      </w:r>
      <w:r w:rsidRPr="0022052D">
        <w:rPr>
          <w:u w:val="single"/>
        </w:rPr>
        <w:t>Nature Reviews Genetics</w:t>
      </w:r>
      <w:r w:rsidRPr="0022052D">
        <w:t xml:space="preserve"> </w:t>
      </w:r>
      <w:r w:rsidRPr="0022052D">
        <w:rPr>
          <w:b/>
        </w:rPr>
        <w:t>11</w:t>
      </w:r>
      <w:r w:rsidRPr="0022052D">
        <w:t>(8): 539-548.</w:t>
      </w:r>
    </w:p>
    <w:p w14:paraId="2E41EF21" w14:textId="77777777" w:rsidR="0022052D" w:rsidRPr="0022052D" w:rsidRDefault="0022052D" w:rsidP="0022052D">
      <w:pPr>
        <w:pStyle w:val="EndNoteBibliography"/>
      </w:pPr>
      <w:r w:rsidRPr="0022052D">
        <w:t xml:space="preserve">Doebley, J. F., B. S. Gaut and B. D. Smith (2006). "The molecular genetics of crop domestication." </w:t>
      </w:r>
      <w:r w:rsidRPr="0022052D">
        <w:rPr>
          <w:u w:val="single"/>
        </w:rPr>
        <w:t>Cell</w:t>
      </w:r>
      <w:r w:rsidRPr="0022052D">
        <w:t xml:space="preserve"> </w:t>
      </w:r>
      <w:r w:rsidRPr="0022052D">
        <w:rPr>
          <w:b/>
        </w:rPr>
        <w:t>127</w:t>
      </w:r>
      <w:r w:rsidRPr="0022052D">
        <w:t>(7): 1309-1321.</w:t>
      </w:r>
    </w:p>
    <w:p w14:paraId="157D5221" w14:textId="77777777" w:rsidR="0022052D" w:rsidRPr="0022052D" w:rsidRDefault="0022052D" w:rsidP="0022052D">
      <w:pPr>
        <w:pStyle w:val="EndNoteBibliography"/>
      </w:pPr>
      <w:r w:rsidRPr="0022052D">
        <w:t xml:space="preserve">Doerge, R. W. and G. A. Churchill (1996). "Permutation tests for multiple loci affecting a quantitative character." </w:t>
      </w:r>
      <w:r w:rsidRPr="0022052D">
        <w:rPr>
          <w:u w:val="single"/>
        </w:rPr>
        <w:t>Genetics</w:t>
      </w:r>
      <w:r w:rsidRPr="0022052D">
        <w:t xml:space="preserve"> </w:t>
      </w:r>
      <w:r w:rsidRPr="0022052D">
        <w:rPr>
          <w:b/>
        </w:rPr>
        <w:t>142</w:t>
      </w:r>
      <w:r w:rsidRPr="0022052D">
        <w:t>(1): 285-294.</w:t>
      </w:r>
    </w:p>
    <w:p w14:paraId="3AA28F3E" w14:textId="77777777" w:rsidR="0022052D" w:rsidRPr="0022052D" w:rsidRDefault="0022052D" w:rsidP="0022052D">
      <w:pPr>
        <w:pStyle w:val="EndNoteBibliography"/>
      </w:pPr>
      <w:r w:rsidRPr="0022052D">
        <w:t xml:space="preserve">Dwivedi, S. L., H. D. Upadhyaya, H. T. Stalker, M. W. Blair, D. J. Bertioli, S. Nielen and R. Ortiz (2008). "Enhancing crop gene pools with beneficial traits using wild relatives." </w:t>
      </w:r>
      <w:r w:rsidRPr="0022052D">
        <w:rPr>
          <w:u w:val="single"/>
        </w:rPr>
        <w:t>Plant Breeding Reviews</w:t>
      </w:r>
      <w:r w:rsidRPr="0022052D">
        <w:t xml:space="preserve"> </w:t>
      </w:r>
      <w:r w:rsidRPr="0022052D">
        <w:rPr>
          <w:b/>
        </w:rPr>
        <w:t>30</w:t>
      </w:r>
      <w:r w:rsidRPr="0022052D">
        <w:t>: 179.</w:t>
      </w:r>
    </w:p>
    <w:p w14:paraId="4E026787" w14:textId="77777777" w:rsidR="0022052D" w:rsidRPr="0022052D" w:rsidRDefault="0022052D" w:rsidP="0022052D">
      <w:pPr>
        <w:pStyle w:val="EndNoteBibliography"/>
      </w:pPr>
      <w:r w:rsidRPr="0022052D">
        <w:t xml:space="preserve">Egashira, H., A. Kuwashima, H. Ishiguro, K. Fukushima, T. Kaya and S. Imanishi (2000). "Screening of wild accessions resistant to gray mold (Botrytis cinerea Pers.) in Lycopersicon." </w:t>
      </w:r>
      <w:r w:rsidRPr="0022052D">
        <w:rPr>
          <w:u w:val="single"/>
        </w:rPr>
        <w:t>Acta physiologiae plantarum</w:t>
      </w:r>
      <w:r w:rsidRPr="0022052D">
        <w:t xml:space="preserve"> </w:t>
      </w:r>
      <w:r w:rsidRPr="0022052D">
        <w:rPr>
          <w:b/>
        </w:rPr>
        <w:t>22</w:t>
      </w:r>
      <w:r w:rsidRPr="0022052D">
        <w:t>(3): 324-326.</w:t>
      </w:r>
    </w:p>
    <w:p w14:paraId="3FD93E99" w14:textId="77777777" w:rsidR="0022052D" w:rsidRPr="0022052D" w:rsidRDefault="0022052D" w:rsidP="0022052D">
      <w:pPr>
        <w:pStyle w:val="EndNoteBibliography"/>
      </w:pPr>
      <w:r w:rsidRPr="0022052D">
        <w:t xml:space="preserve">Elad, Y., B. Williamson, P. Tudzynski and N. Delen (2007). Botrytis spp. and diseases they cause in agricultural systems–an introduction. </w:t>
      </w:r>
      <w:r w:rsidRPr="0022052D">
        <w:rPr>
          <w:u w:val="single"/>
        </w:rPr>
        <w:t>Botrytis: Biology, pathology and control</w:t>
      </w:r>
      <w:r w:rsidRPr="0022052D">
        <w:t>, Springer</w:t>
      </w:r>
      <w:r w:rsidRPr="0022052D">
        <w:rPr>
          <w:b/>
        </w:rPr>
        <w:t xml:space="preserve">: </w:t>
      </w:r>
      <w:r w:rsidRPr="0022052D">
        <w:t>1-8.</w:t>
      </w:r>
    </w:p>
    <w:p w14:paraId="5ADDE1C5" w14:textId="77777777" w:rsidR="0022052D" w:rsidRPr="0022052D" w:rsidRDefault="0022052D" w:rsidP="0022052D">
      <w:pPr>
        <w:pStyle w:val="EndNoteBibliography"/>
        <w:rPr>
          <w:u w:val="single"/>
        </w:rPr>
      </w:pPr>
      <w:r w:rsidRPr="0022052D">
        <w:t xml:space="preserve">Failmezger, H., Y. Yuan, O. Rueda, F. Markowetz and M. H. Failmezger (2012). "CRImage: CRImage a package to classify cells and calculate tumour cellularity." </w:t>
      </w:r>
      <w:r w:rsidRPr="0022052D">
        <w:rPr>
          <w:u w:val="single"/>
        </w:rPr>
        <w:t>R package version 1.24.0.</w:t>
      </w:r>
    </w:p>
    <w:p w14:paraId="0F10C8F4" w14:textId="77777777" w:rsidR="0022052D" w:rsidRPr="0022052D" w:rsidRDefault="0022052D" w:rsidP="0022052D">
      <w:pPr>
        <w:pStyle w:val="EndNoteBibliography"/>
      </w:pPr>
      <w:r w:rsidRPr="0022052D">
        <w:t xml:space="preserve">Fekete, É., E. Fekete, L. Irinyi, L. Karaffa, M. Árnyasi, M. Asadollahi and E. Sándor (2012). "Genetic diversity of a Botrytis cinerea cryptic species complex in Hungary." </w:t>
      </w:r>
      <w:r w:rsidRPr="0022052D">
        <w:rPr>
          <w:u w:val="single"/>
        </w:rPr>
        <w:t>Microbiological Research</w:t>
      </w:r>
      <w:r w:rsidRPr="0022052D">
        <w:t xml:space="preserve"> </w:t>
      </w:r>
      <w:r w:rsidRPr="0022052D">
        <w:rPr>
          <w:b/>
        </w:rPr>
        <w:t>167</w:t>
      </w:r>
      <w:r w:rsidRPr="0022052D">
        <w:t>(5): 283-291.</w:t>
      </w:r>
    </w:p>
    <w:p w14:paraId="270F817E" w14:textId="77777777" w:rsidR="0022052D" w:rsidRPr="0022052D" w:rsidRDefault="0022052D" w:rsidP="0022052D">
      <w:pPr>
        <w:pStyle w:val="EndNoteBibliography"/>
      </w:pPr>
      <w:r w:rsidRPr="0022052D">
        <w:lastRenderedPageBreak/>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22052D">
        <w:rPr>
          <w:u w:val="single"/>
        </w:rPr>
        <w:t>Plant physiology</w:t>
      </w:r>
      <w:r w:rsidRPr="0022052D">
        <w:t xml:space="preserve"> </w:t>
      </w:r>
      <w:r w:rsidRPr="0022052D">
        <w:rPr>
          <w:b/>
        </w:rPr>
        <w:t>144</w:t>
      </w:r>
      <w:r w:rsidRPr="0022052D">
        <w:t>(1): 367-379.</w:t>
      </w:r>
    </w:p>
    <w:p w14:paraId="3A564366" w14:textId="77777777" w:rsidR="0022052D" w:rsidRPr="0022052D" w:rsidRDefault="0022052D" w:rsidP="0022052D">
      <w:pPr>
        <w:pStyle w:val="EndNoteBibliography"/>
      </w:pPr>
      <w:r w:rsidRPr="0022052D">
        <w:t xml:space="preserve">Ferrari, S., J. M. Plotnikova, G. De Lorenzo and F. M. Ausubel (2003). "Arabidopsis local resistance to Botrytis cinerea involves salicylic acid and camalexin and requires EDS4 and PAD2, but not SID2, EDS5 or PAD4." </w:t>
      </w:r>
      <w:r w:rsidRPr="0022052D">
        <w:rPr>
          <w:u w:val="single"/>
        </w:rPr>
        <w:t>The Plant Journal</w:t>
      </w:r>
      <w:r w:rsidRPr="0022052D">
        <w:t xml:space="preserve"> </w:t>
      </w:r>
      <w:r w:rsidRPr="0022052D">
        <w:rPr>
          <w:b/>
        </w:rPr>
        <w:t>35</w:t>
      </w:r>
      <w:r w:rsidRPr="0022052D">
        <w:t>(2): 193-205.</w:t>
      </w:r>
    </w:p>
    <w:p w14:paraId="1A96E406" w14:textId="77777777" w:rsidR="0022052D" w:rsidRPr="0022052D" w:rsidRDefault="0022052D" w:rsidP="0022052D">
      <w:pPr>
        <w:pStyle w:val="EndNoteBibliography"/>
      </w:pPr>
      <w:r w:rsidRPr="0022052D">
        <w:t xml:space="preserve">Fillinger, S. and Y. Elad (2015). </w:t>
      </w:r>
      <w:r w:rsidRPr="0022052D">
        <w:rPr>
          <w:u w:val="single"/>
        </w:rPr>
        <w:t>Botrytis-the Fungus, the Pathogen and Its Management in Agricultural Systems</w:t>
      </w:r>
      <w:r w:rsidRPr="0022052D">
        <w:t>, Springer.</w:t>
      </w:r>
    </w:p>
    <w:p w14:paraId="5177E0F8" w14:textId="77777777" w:rsidR="0022052D" w:rsidRPr="0022052D" w:rsidRDefault="0022052D" w:rsidP="0022052D">
      <w:pPr>
        <w:pStyle w:val="EndNoteBibliography"/>
      </w:pPr>
      <w:r w:rsidRPr="0022052D">
        <w:t xml:space="preserve">Finkers, R., Y. Bai, P. van den Berg, R. van Berloo, F. Meijer-Dekens, A. Ten Have, J. van Kan, P. Lindhout and A. W. van Heusden (2008). "Quantitative resistance to Botrytis cinerea from Solanum neorickii." </w:t>
      </w:r>
      <w:r w:rsidRPr="0022052D">
        <w:rPr>
          <w:u w:val="single"/>
        </w:rPr>
        <w:t>Euphytica</w:t>
      </w:r>
      <w:r w:rsidRPr="0022052D">
        <w:t xml:space="preserve"> </w:t>
      </w:r>
      <w:r w:rsidRPr="0022052D">
        <w:rPr>
          <w:b/>
        </w:rPr>
        <w:t>159</w:t>
      </w:r>
      <w:r w:rsidRPr="0022052D">
        <w:t>(1-2): 83-92.</w:t>
      </w:r>
    </w:p>
    <w:p w14:paraId="77982451" w14:textId="77777777" w:rsidR="0022052D" w:rsidRPr="0022052D" w:rsidRDefault="0022052D" w:rsidP="0022052D">
      <w:pPr>
        <w:pStyle w:val="EndNoteBibliography"/>
      </w:pPr>
      <w:r w:rsidRPr="0022052D">
        <w:t xml:space="preserve">Finkers, R., A. W. van Heusden, F. Meijer-Dekens, J. A. van Kan, P. Maris and P. Lindhout (2007). "The construction of a Solanum habrochaites LYC4 introgression line population and the identification of QTLs for resistance to Botrytis cinerea." </w:t>
      </w:r>
      <w:r w:rsidRPr="0022052D">
        <w:rPr>
          <w:u w:val="single"/>
        </w:rPr>
        <w:t>Theoretical and Applied Genetics</w:t>
      </w:r>
      <w:r w:rsidRPr="0022052D">
        <w:t xml:space="preserve"> </w:t>
      </w:r>
      <w:r w:rsidRPr="0022052D">
        <w:rPr>
          <w:b/>
        </w:rPr>
        <w:t>114</w:t>
      </w:r>
      <w:r w:rsidRPr="0022052D">
        <w:t>(6): 1071-1080.</w:t>
      </w:r>
    </w:p>
    <w:p w14:paraId="092A6A05" w14:textId="77777777" w:rsidR="0022052D" w:rsidRPr="0022052D" w:rsidRDefault="0022052D" w:rsidP="0022052D">
      <w:pPr>
        <w:pStyle w:val="EndNoteBibliography"/>
      </w:pPr>
      <w:r w:rsidRPr="0022052D">
        <w:t xml:space="preserve">Fordyce, R. F., N. E. Soltis, C. Caseys, R. Gwinner, J. A. Corwin, S. Atwell, D. Copeland, J. Feusier, A. Subedy and R. Eshbaugh (2018). "Digital Imaging Combined with Genome-Wide Association Mapping Links Loci to Plant-Pathogen Interaction Traits." </w:t>
      </w:r>
      <w:r w:rsidRPr="0022052D">
        <w:rPr>
          <w:u w:val="single"/>
        </w:rPr>
        <w:t>Plant physiology</w:t>
      </w:r>
      <w:r w:rsidRPr="0022052D">
        <w:t xml:space="preserve"> </w:t>
      </w:r>
      <w:r w:rsidRPr="0022052D">
        <w:rPr>
          <w:b/>
        </w:rPr>
        <w:t>178</w:t>
      </w:r>
      <w:r w:rsidRPr="0022052D">
        <w:t>(3): 1406-1422.</w:t>
      </w:r>
    </w:p>
    <w:p w14:paraId="0A510165" w14:textId="77777777" w:rsidR="0022052D" w:rsidRPr="0022052D" w:rsidRDefault="0022052D" w:rsidP="0022052D">
      <w:pPr>
        <w:pStyle w:val="EndNoteBibliography"/>
      </w:pPr>
      <w:r w:rsidRPr="0022052D">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22052D">
        <w:rPr>
          <w:u w:val="single"/>
        </w:rPr>
        <w:t>Frontiers in plant science</w:t>
      </w:r>
      <w:r w:rsidRPr="0022052D">
        <w:t xml:space="preserve"> </w:t>
      </w:r>
      <w:r w:rsidRPr="0022052D">
        <w:rPr>
          <w:b/>
        </w:rPr>
        <w:t>7</w:t>
      </w:r>
      <w:r w:rsidRPr="0022052D">
        <w:t>.</w:t>
      </w:r>
    </w:p>
    <w:p w14:paraId="21D507B9" w14:textId="77777777" w:rsidR="0022052D" w:rsidRPr="0022052D" w:rsidRDefault="0022052D" w:rsidP="0022052D">
      <w:pPr>
        <w:pStyle w:val="EndNoteBibliography"/>
      </w:pPr>
      <w:r w:rsidRPr="0022052D">
        <w:t xml:space="preserve">Gao, Y., Z. Liu, J. D. Faris, J. Richards, R. S. Brueggeman, X. Li, R. P. Oliver, B. A. McDonald and T. L. Friesen (2016). "Validation of genome-wide association studies as a tool to identify virulence factors in Parastagonospora nodorum." </w:t>
      </w:r>
      <w:r w:rsidRPr="0022052D">
        <w:rPr>
          <w:u w:val="single"/>
        </w:rPr>
        <w:t>Phytopathology</w:t>
      </w:r>
      <w:r w:rsidRPr="0022052D">
        <w:t xml:space="preserve"> </w:t>
      </w:r>
      <w:r w:rsidRPr="0022052D">
        <w:rPr>
          <w:b/>
        </w:rPr>
        <w:t>106</w:t>
      </w:r>
      <w:r w:rsidRPr="0022052D">
        <w:t>(10): 1177-1185.</w:t>
      </w:r>
    </w:p>
    <w:p w14:paraId="28771EA1" w14:textId="77777777" w:rsidR="0022052D" w:rsidRPr="0022052D" w:rsidRDefault="0022052D" w:rsidP="0022052D">
      <w:pPr>
        <w:pStyle w:val="EndNoteBibliography"/>
      </w:pPr>
      <w:r w:rsidRPr="0022052D">
        <w:t xml:space="preserve">Giraud, T., D. Fortini, C. Levis, C. Lamarque, P. Leroux, K. LoBuglio and Y. Brygoo (1999). "Two sibling species of the Botrytis cinerea complex, transposa and vacuma, are found in sympatry on numerous host plants." </w:t>
      </w:r>
      <w:r w:rsidRPr="0022052D">
        <w:rPr>
          <w:u w:val="single"/>
        </w:rPr>
        <w:t>Phytopathology</w:t>
      </w:r>
      <w:r w:rsidRPr="0022052D">
        <w:t xml:space="preserve"> </w:t>
      </w:r>
      <w:r w:rsidRPr="0022052D">
        <w:rPr>
          <w:b/>
        </w:rPr>
        <w:t>89</w:t>
      </w:r>
      <w:r w:rsidRPr="0022052D">
        <w:t>(10): 967-973.</w:t>
      </w:r>
    </w:p>
    <w:p w14:paraId="0B3180A2" w14:textId="77777777" w:rsidR="0022052D" w:rsidRPr="0022052D" w:rsidRDefault="0022052D" w:rsidP="0022052D">
      <w:pPr>
        <w:pStyle w:val="EndNoteBibliography"/>
      </w:pPr>
      <w:r w:rsidRPr="0022052D">
        <w:t xml:space="preserve">Glazebrook, J. (2005). "Contrasting mechanisms of defense against biotrophic and necrotrophic pathogens." </w:t>
      </w:r>
      <w:r w:rsidRPr="0022052D">
        <w:rPr>
          <w:u w:val="single"/>
        </w:rPr>
        <w:t>Annu. Rev. Phytopathol.</w:t>
      </w:r>
      <w:r w:rsidRPr="0022052D">
        <w:t xml:space="preserve"> </w:t>
      </w:r>
      <w:r w:rsidRPr="0022052D">
        <w:rPr>
          <w:b/>
        </w:rPr>
        <w:t>43</w:t>
      </w:r>
      <w:r w:rsidRPr="0022052D">
        <w:t>: 205-227.</w:t>
      </w:r>
    </w:p>
    <w:p w14:paraId="5C92A86D" w14:textId="77777777" w:rsidR="0022052D" w:rsidRPr="0022052D" w:rsidRDefault="0022052D" w:rsidP="0022052D">
      <w:pPr>
        <w:pStyle w:val="EndNoteBibliography"/>
      </w:pPr>
      <w:r w:rsidRPr="0022052D">
        <w:t xml:space="preserve">Goss, E. M. and J. Bergelson (2006). "Variation in resistance and virulence in the interaction between Arabidopsis thaliana and a bacterial pathogen." </w:t>
      </w:r>
      <w:r w:rsidRPr="0022052D">
        <w:rPr>
          <w:u w:val="single"/>
        </w:rPr>
        <w:t>Evolution</w:t>
      </w:r>
      <w:r w:rsidRPr="0022052D">
        <w:t xml:space="preserve"> </w:t>
      </w:r>
      <w:r w:rsidRPr="0022052D">
        <w:rPr>
          <w:b/>
        </w:rPr>
        <w:t>60</w:t>
      </w:r>
      <w:r w:rsidRPr="0022052D">
        <w:t>(8): 1562-1573.</w:t>
      </w:r>
    </w:p>
    <w:p w14:paraId="5B4618BC" w14:textId="77777777" w:rsidR="0022052D" w:rsidRPr="0022052D" w:rsidRDefault="0022052D" w:rsidP="0022052D">
      <w:pPr>
        <w:pStyle w:val="EndNoteBibliography"/>
      </w:pPr>
      <w:r w:rsidRPr="0022052D">
        <w:t xml:space="preserve">Guimaraes, R. L., R. T. Chetelat and H. U. Stotz (2004). "Resistance to Botrytis cinerea in Solanum lycopersicoides is dominant in hybrids with tomato, and involves induced hyphal death." </w:t>
      </w:r>
      <w:r w:rsidRPr="0022052D">
        <w:rPr>
          <w:u w:val="single"/>
        </w:rPr>
        <w:t>European journal of plant pathology</w:t>
      </w:r>
      <w:r w:rsidRPr="0022052D">
        <w:t xml:space="preserve"> </w:t>
      </w:r>
      <w:r w:rsidRPr="0022052D">
        <w:rPr>
          <w:b/>
        </w:rPr>
        <w:t>110</w:t>
      </w:r>
      <w:r w:rsidRPr="0022052D">
        <w:t>(1): 13-23.</w:t>
      </w:r>
    </w:p>
    <w:p w14:paraId="278B2715" w14:textId="77777777" w:rsidR="0022052D" w:rsidRPr="0022052D" w:rsidRDefault="0022052D" w:rsidP="0022052D">
      <w:pPr>
        <w:pStyle w:val="EndNoteBibliography"/>
      </w:pPr>
      <w:r w:rsidRPr="0022052D">
        <w:t xml:space="preserve">Hahn, M. (2014). "The rising threat of fungicide resistance in plant pathogenic fungi: Botrytis as a case study." </w:t>
      </w:r>
      <w:r w:rsidRPr="0022052D">
        <w:rPr>
          <w:u w:val="single"/>
        </w:rPr>
        <w:t>Journal of chemical biology</w:t>
      </w:r>
      <w:r w:rsidRPr="0022052D">
        <w:t xml:space="preserve"> </w:t>
      </w:r>
      <w:r w:rsidRPr="0022052D">
        <w:rPr>
          <w:b/>
        </w:rPr>
        <w:t>7</w:t>
      </w:r>
      <w:r w:rsidRPr="0022052D">
        <w:t>(4): 133-141.</w:t>
      </w:r>
    </w:p>
    <w:p w14:paraId="7B782CE7" w14:textId="77777777" w:rsidR="0022052D" w:rsidRPr="0022052D" w:rsidRDefault="0022052D" w:rsidP="0022052D">
      <w:pPr>
        <w:pStyle w:val="EndNoteBibliography"/>
      </w:pPr>
      <w:r w:rsidRPr="0022052D">
        <w:t xml:space="preserve">Hevia, M. A., P. Canessa, H. Müller-Esparza and L. F. Larrondo (2015). "A circadian oscillator in the fungus Botrytis cinerea regulates virulence when infecting Arabidopsis thaliana." </w:t>
      </w:r>
      <w:r w:rsidRPr="0022052D">
        <w:rPr>
          <w:u w:val="single"/>
        </w:rPr>
        <w:t>Proceedings of the National Academy of Sciences</w:t>
      </w:r>
      <w:r w:rsidRPr="0022052D">
        <w:t xml:space="preserve"> </w:t>
      </w:r>
      <w:r w:rsidRPr="0022052D">
        <w:rPr>
          <w:b/>
        </w:rPr>
        <w:t>112</w:t>
      </w:r>
      <w:r w:rsidRPr="0022052D">
        <w:t>(28): 8744-8749.</w:t>
      </w:r>
    </w:p>
    <w:p w14:paraId="7641C42B" w14:textId="77777777" w:rsidR="0022052D" w:rsidRPr="0022052D" w:rsidRDefault="0022052D" w:rsidP="0022052D">
      <w:pPr>
        <w:pStyle w:val="EndNoteBibliography"/>
      </w:pPr>
      <w:r w:rsidRPr="0022052D">
        <w:t xml:space="preserve">Hyten, D. L., Q. Song, Y. Zhu, I.-Y. Choi, R. L. Nelson, J. M. Costa, J. E. Specht, R. C. Shoemaker and P. B. Cregan (2006). "Impacts of genetic bottlenecks on soybean genome diversity." </w:t>
      </w:r>
      <w:r w:rsidRPr="0022052D">
        <w:rPr>
          <w:u w:val="single"/>
        </w:rPr>
        <w:t>Proceedings of the National Academy of Sciences</w:t>
      </w:r>
      <w:r w:rsidRPr="0022052D">
        <w:t xml:space="preserve"> </w:t>
      </w:r>
      <w:r w:rsidRPr="0022052D">
        <w:rPr>
          <w:b/>
        </w:rPr>
        <w:t>103</w:t>
      </w:r>
      <w:r w:rsidRPr="0022052D">
        <w:t>(45): 16666-16671.</w:t>
      </w:r>
    </w:p>
    <w:p w14:paraId="4D1153D8" w14:textId="77777777" w:rsidR="0022052D" w:rsidRPr="0022052D" w:rsidRDefault="0022052D" w:rsidP="0022052D">
      <w:pPr>
        <w:pStyle w:val="EndNoteBibliography"/>
      </w:pPr>
      <w:r w:rsidRPr="0022052D">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22052D">
        <w:rPr>
          <w:u w:val="single"/>
        </w:rPr>
        <w:t>Environmental microbiology</w:t>
      </w:r>
      <w:r w:rsidRPr="0022052D">
        <w:t>.</w:t>
      </w:r>
    </w:p>
    <w:p w14:paraId="68DFC094" w14:textId="77777777" w:rsidR="0022052D" w:rsidRPr="0022052D" w:rsidRDefault="0022052D" w:rsidP="0022052D">
      <w:pPr>
        <w:pStyle w:val="EndNoteBibliography"/>
      </w:pPr>
      <w:r w:rsidRPr="0022052D">
        <w:t xml:space="preserve">Jombart, T. (2008). "adegenet: a R package for the multivariate analysis of genetic markers." </w:t>
      </w:r>
      <w:r w:rsidRPr="0022052D">
        <w:rPr>
          <w:u w:val="single"/>
        </w:rPr>
        <w:t>Bioinformatics</w:t>
      </w:r>
      <w:r w:rsidRPr="0022052D">
        <w:t xml:space="preserve"> </w:t>
      </w:r>
      <w:r w:rsidRPr="0022052D">
        <w:rPr>
          <w:b/>
        </w:rPr>
        <w:t>24</w:t>
      </w:r>
      <w:r w:rsidRPr="0022052D">
        <w:t>(11): 1403-1405.</w:t>
      </w:r>
    </w:p>
    <w:p w14:paraId="583AEEAD" w14:textId="77777777" w:rsidR="0022052D" w:rsidRPr="0022052D" w:rsidRDefault="0022052D" w:rsidP="0022052D">
      <w:pPr>
        <w:pStyle w:val="EndNoteBibliography"/>
      </w:pPr>
      <w:r w:rsidRPr="0022052D">
        <w:t xml:space="preserve">Jones, J. D. and J. L. Dangl (2006). "The plant immune system." </w:t>
      </w:r>
      <w:r w:rsidRPr="0022052D">
        <w:rPr>
          <w:u w:val="single"/>
        </w:rPr>
        <w:t>Nature</w:t>
      </w:r>
      <w:r w:rsidRPr="0022052D">
        <w:t xml:space="preserve"> </w:t>
      </w:r>
      <w:r w:rsidRPr="0022052D">
        <w:rPr>
          <w:b/>
        </w:rPr>
        <w:t>444</w:t>
      </w:r>
      <w:r w:rsidRPr="0022052D">
        <w:t>(7117): 323-329.</w:t>
      </w:r>
    </w:p>
    <w:p w14:paraId="17C94D81" w14:textId="77777777" w:rsidR="0022052D" w:rsidRPr="0022052D" w:rsidRDefault="0022052D" w:rsidP="0022052D">
      <w:pPr>
        <w:pStyle w:val="EndNoteBibliography"/>
      </w:pPr>
      <w:r w:rsidRPr="0022052D">
        <w:lastRenderedPageBreak/>
        <w:t xml:space="preserve">Katan, T. (1999). "Current status of vegetative compatibility groups in Fusarium oxysporum." </w:t>
      </w:r>
      <w:r w:rsidRPr="0022052D">
        <w:rPr>
          <w:u w:val="single"/>
        </w:rPr>
        <w:t>Phytoparasitica</w:t>
      </w:r>
      <w:r w:rsidRPr="0022052D">
        <w:t xml:space="preserve"> </w:t>
      </w:r>
      <w:r w:rsidRPr="0022052D">
        <w:rPr>
          <w:b/>
        </w:rPr>
        <w:t>27</w:t>
      </w:r>
      <w:r w:rsidRPr="0022052D">
        <w:t>(1): 51-64.</w:t>
      </w:r>
    </w:p>
    <w:p w14:paraId="6DFC9FA6" w14:textId="77777777" w:rsidR="0022052D" w:rsidRPr="0022052D" w:rsidRDefault="0022052D" w:rsidP="0022052D">
      <w:pPr>
        <w:pStyle w:val="EndNoteBibliography"/>
      </w:pPr>
      <w:r w:rsidRPr="0022052D">
        <w:t xml:space="preserve">Keen, N. (1992). "The molecular biology of disease resistance." </w:t>
      </w:r>
      <w:r w:rsidRPr="0022052D">
        <w:rPr>
          <w:u w:val="single"/>
        </w:rPr>
        <w:t>Plant molecular biology</w:t>
      </w:r>
      <w:r w:rsidRPr="0022052D">
        <w:t xml:space="preserve"> </w:t>
      </w:r>
      <w:r w:rsidRPr="0022052D">
        <w:rPr>
          <w:b/>
        </w:rPr>
        <w:t>19</w:t>
      </w:r>
      <w:r w:rsidRPr="0022052D">
        <w:t>(1): 109-122.</w:t>
      </w:r>
    </w:p>
    <w:p w14:paraId="085F0901" w14:textId="77777777" w:rsidR="0022052D" w:rsidRPr="0022052D" w:rsidRDefault="0022052D" w:rsidP="0022052D">
      <w:pPr>
        <w:pStyle w:val="EndNoteBibliography"/>
      </w:pPr>
      <w:r w:rsidRPr="0022052D">
        <w:t xml:space="preserve">Kliebenstein, D. J., H. C. Rowe and K. J. Denby (2005). "Secondary metabolites influence Arabidopsis/Botrytis interactions: variation in host production and pathogen sensitivity." </w:t>
      </w:r>
      <w:r w:rsidRPr="0022052D">
        <w:rPr>
          <w:u w:val="single"/>
        </w:rPr>
        <w:t>The Plant Journal</w:t>
      </w:r>
      <w:r w:rsidRPr="0022052D">
        <w:t xml:space="preserve"> </w:t>
      </w:r>
      <w:r w:rsidRPr="0022052D">
        <w:rPr>
          <w:b/>
        </w:rPr>
        <w:t>44</w:t>
      </w:r>
      <w:r w:rsidRPr="0022052D">
        <w:t>(1): 25-36.</w:t>
      </w:r>
    </w:p>
    <w:p w14:paraId="4996AF95" w14:textId="77777777" w:rsidR="0022052D" w:rsidRPr="0022052D" w:rsidRDefault="0022052D" w:rsidP="0022052D">
      <w:pPr>
        <w:pStyle w:val="EndNoteBibliography"/>
      </w:pPr>
      <w:r w:rsidRPr="0022052D">
        <w:t xml:space="preserve">Koenig, D., J. M. Jiménez-Gómez, S. Kimura, D. Fulop, D. H. Chitwood, L. R. Headland, R. Kumar, M. F. Covington, U. K. Devisetty and A. V. Tat (2013). "Comparative transcriptomics reveals patterns of selection in domesticated and wild tomato." </w:t>
      </w:r>
      <w:r w:rsidRPr="0022052D">
        <w:rPr>
          <w:u w:val="single"/>
        </w:rPr>
        <w:t>Proceedings of the National Academy of Sciences</w:t>
      </w:r>
      <w:r w:rsidRPr="0022052D">
        <w:t xml:space="preserve"> </w:t>
      </w:r>
      <w:r w:rsidRPr="0022052D">
        <w:rPr>
          <w:b/>
        </w:rPr>
        <w:t>110</w:t>
      </w:r>
      <w:r w:rsidRPr="0022052D">
        <w:t>(28): E2655-E2662.</w:t>
      </w:r>
    </w:p>
    <w:p w14:paraId="55D28F16" w14:textId="77777777" w:rsidR="0022052D" w:rsidRPr="0022052D" w:rsidRDefault="0022052D" w:rsidP="0022052D">
      <w:pPr>
        <w:pStyle w:val="EndNoteBibliography"/>
      </w:pPr>
      <w:r w:rsidRPr="0022052D">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22052D">
        <w:rPr>
          <w:u w:val="single"/>
        </w:rPr>
        <w:t>Plant Physiology</w:t>
      </w:r>
      <w:r w:rsidRPr="0022052D">
        <w:t>: pp. 00997.02015.</w:t>
      </w:r>
    </w:p>
    <w:p w14:paraId="7999A57E" w14:textId="77777777" w:rsidR="0022052D" w:rsidRPr="0022052D" w:rsidRDefault="0022052D" w:rsidP="0022052D">
      <w:pPr>
        <w:pStyle w:val="EndNoteBibliography"/>
      </w:pPr>
      <w:r w:rsidRPr="0022052D">
        <w:t xml:space="preserve">Kover, P. X. and B. A. Schaal (2002). "Genetic variation for disease resistance and tolerance among Arabidopsis thaliana accessions." </w:t>
      </w:r>
      <w:r w:rsidRPr="0022052D">
        <w:rPr>
          <w:u w:val="single"/>
        </w:rPr>
        <w:t>Proceedings of the National Academy of Sciences</w:t>
      </w:r>
      <w:r w:rsidRPr="0022052D">
        <w:t xml:space="preserve"> </w:t>
      </w:r>
      <w:r w:rsidRPr="0022052D">
        <w:rPr>
          <w:b/>
        </w:rPr>
        <w:t>99</w:t>
      </w:r>
      <w:r w:rsidRPr="0022052D">
        <w:t>(17): 11270-11274.</w:t>
      </w:r>
    </w:p>
    <w:p w14:paraId="69E5D1FC" w14:textId="77777777" w:rsidR="0022052D" w:rsidRPr="0022052D" w:rsidRDefault="0022052D" w:rsidP="0022052D">
      <w:pPr>
        <w:pStyle w:val="EndNoteBibliography"/>
      </w:pPr>
      <w:r w:rsidRPr="0022052D">
        <w:t xml:space="preserve">Kretschmer, M. and M. Hahn (2008). "Fungicide resistance and genetic diversity of Botrytis cinerea isolates from a vineyard in Germany." </w:t>
      </w:r>
      <w:r w:rsidRPr="0022052D">
        <w:rPr>
          <w:u w:val="single"/>
        </w:rPr>
        <w:t>Journal of Plant Diseases and Protection</w:t>
      </w:r>
      <w:r w:rsidRPr="0022052D">
        <w:t>: 214-219.</w:t>
      </w:r>
    </w:p>
    <w:p w14:paraId="43BDD945" w14:textId="77777777" w:rsidR="0022052D" w:rsidRPr="0022052D" w:rsidRDefault="0022052D" w:rsidP="0022052D">
      <w:pPr>
        <w:pStyle w:val="EndNoteBibliography"/>
      </w:pPr>
      <w:r w:rsidRPr="0022052D">
        <w:t xml:space="preserve">Kurtz, S., A. Phillippy, A. L. Delcher, M. Smoot, M. Shumway, C. Antonescu and S. L. Salzberg (2004). "Versatile and open software for comparing large genomes." </w:t>
      </w:r>
      <w:r w:rsidRPr="0022052D">
        <w:rPr>
          <w:u w:val="single"/>
        </w:rPr>
        <w:t>Genome biology</w:t>
      </w:r>
      <w:r w:rsidRPr="0022052D">
        <w:t xml:space="preserve"> </w:t>
      </w:r>
      <w:r w:rsidRPr="0022052D">
        <w:rPr>
          <w:b/>
        </w:rPr>
        <w:t>5</w:t>
      </w:r>
      <w:r w:rsidRPr="0022052D">
        <w:t>(2): R12.</w:t>
      </w:r>
    </w:p>
    <w:p w14:paraId="6412C286" w14:textId="77777777" w:rsidR="0022052D" w:rsidRPr="0022052D" w:rsidRDefault="0022052D" w:rsidP="0022052D">
      <w:pPr>
        <w:pStyle w:val="EndNoteBibliography"/>
      </w:pPr>
      <w:r w:rsidRPr="0022052D">
        <w:t xml:space="preserve">Lin, T., G. Zhu, J. Zhang, X. Xu, Q. Yu, Z. Zheng, Z. Zhang, Y. Lun, S. Li and X. Wang (2014). "Genomic analyses provide insights into the history of tomato breeding." </w:t>
      </w:r>
      <w:r w:rsidRPr="0022052D">
        <w:rPr>
          <w:u w:val="single"/>
        </w:rPr>
        <w:t>Nature genetics</w:t>
      </w:r>
      <w:r w:rsidRPr="0022052D">
        <w:t xml:space="preserve"> </w:t>
      </w:r>
      <w:r w:rsidRPr="0022052D">
        <w:rPr>
          <w:b/>
        </w:rPr>
        <w:t>46</w:t>
      </w:r>
      <w:r w:rsidRPr="0022052D">
        <w:t>(11): 1220.</w:t>
      </w:r>
    </w:p>
    <w:p w14:paraId="13EFB5C5" w14:textId="77777777" w:rsidR="0022052D" w:rsidRPr="0022052D" w:rsidRDefault="0022052D" w:rsidP="0022052D">
      <w:pPr>
        <w:pStyle w:val="EndNoteBibliography"/>
      </w:pPr>
      <w:r w:rsidRPr="0022052D">
        <w:t xml:space="preserve">Liu, B., Y.-B. Hong, Y.-F. Zhang, X.-H. Li, L. Huang, H.-J. Zhang, D.-Y. Li and F.-M. Song (2014). "Tomato WRKY transcriptional factor SlDRW1 is required for disease resistance against Botrytis cinerea and tolerance to oxidative stress." </w:t>
      </w:r>
      <w:r w:rsidRPr="0022052D">
        <w:rPr>
          <w:u w:val="single"/>
        </w:rPr>
        <w:t>Plant Science</w:t>
      </w:r>
      <w:r w:rsidRPr="0022052D">
        <w:t xml:space="preserve"> </w:t>
      </w:r>
      <w:r w:rsidRPr="0022052D">
        <w:rPr>
          <w:b/>
        </w:rPr>
        <w:t>227</w:t>
      </w:r>
      <w:r w:rsidRPr="0022052D">
        <w:t>: 145-156.</w:t>
      </w:r>
    </w:p>
    <w:p w14:paraId="5E410EBD" w14:textId="77777777" w:rsidR="0022052D" w:rsidRPr="0022052D" w:rsidRDefault="0022052D" w:rsidP="0022052D">
      <w:pPr>
        <w:pStyle w:val="EndNoteBibliography"/>
      </w:pPr>
      <w:r w:rsidRPr="0022052D">
        <w:t xml:space="preserve">Loxdale, H. D., G. Lushai and J. A. Harvey (2011). "The evolutionary improbability of ‘generalism’in nature, with special reference to insects." </w:t>
      </w:r>
      <w:r w:rsidRPr="0022052D">
        <w:rPr>
          <w:u w:val="single"/>
        </w:rPr>
        <w:t>Biological Journal of the Linnean Society</w:t>
      </w:r>
      <w:r w:rsidRPr="0022052D">
        <w:t xml:space="preserve"> </w:t>
      </w:r>
      <w:r w:rsidRPr="0022052D">
        <w:rPr>
          <w:b/>
        </w:rPr>
        <w:t>103</w:t>
      </w:r>
      <w:r w:rsidRPr="0022052D">
        <w:t>(1): 1-18.</w:t>
      </w:r>
    </w:p>
    <w:p w14:paraId="18065152" w14:textId="77777777" w:rsidR="0022052D" w:rsidRPr="0022052D" w:rsidRDefault="0022052D" w:rsidP="0022052D">
      <w:pPr>
        <w:pStyle w:val="EndNoteBibliography"/>
      </w:pPr>
      <w:r w:rsidRPr="0022052D">
        <w:t xml:space="preserve">Ma, Z. and T. J. Michailides (2005). "Genetic structure of Botrytis cinerea populations from different host plants in California." </w:t>
      </w:r>
      <w:r w:rsidRPr="0022052D">
        <w:rPr>
          <w:u w:val="single"/>
        </w:rPr>
        <w:t>Plant disease</w:t>
      </w:r>
      <w:r w:rsidRPr="0022052D">
        <w:t xml:space="preserve"> </w:t>
      </w:r>
      <w:r w:rsidRPr="0022052D">
        <w:rPr>
          <w:b/>
        </w:rPr>
        <w:t>89</w:t>
      </w:r>
      <w:r w:rsidRPr="0022052D">
        <w:t>(10): 1083-1089.</w:t>
      </w:r>
    </w:p>
    <w:p w14:paraId="1DE1BB4C" w14:textId="77777777" w:rsidR="0022052D" w:rsidRPr="0022052D" w:rsidRDefault="0022052D" w:rsidP="0022052D">
      <w:pPr>
        <w:pStyle w:val="EndNoteBibliography"/>
      </w:pPr>
      <w:r w:rsidRPr="0022052D">
        <w:t xml:space="preserve">Martinez, F., D. Blancard, P. Lecomte, C. Levis, B. Dubos and M. Fermaud (2003). "Phenotypic differences between vacuma and transposa subpopulations of Botrytis cinerea." </w:t>
      </w:r>
      <w:r w:rsidRPr="0022052D">
        <w:rPr>
          <w:u w:val="single"/>
        </w:rPr>
        <w:t>European Journal of Plant Pathology</w:t>
      </w:r>
      <w:r w:rsidRPr="0022052D">
        <w:t xml:space="preserve"> </w:t>
      </w:r>
      <w:r w:rsidRPr="0022052D">
        <w:rPr>
          <w:b/>
        </w:rPr>
        <w:t>109</w:t>
      </w:r>
      <w:r w:rsidRPr="0022052D">
        <w:t>(5): 479-488.</w:t>
      </w:r>
    </w:p>
    <w:p w14:paraId="3BFC9EFE" w14:textId="77777777" w:rsidR="0022052D" w:rsidRPr="0022052D" w:rsidRDefault="0022052D" w:rsidP="0022052D">
      <w:pPr>
        <w:pStyle w:val="EndNoteBibliography"/>
      </w:pPr>
      <w:r w:rsidRPr="0022052D">
        <w:t xml:space="preserve">Miller, J. and S. Tanksley (1990). "RFLP analysis of phylogenetic relationships and genetic variation in the genus Lycopersicon." </w:t>
      </w:r>
      <w:r w:rsidRPr="0022052D">
        <w:rPr>
          <w:u w:val="single"/>
        </w:rPr>
        <w:t>TAG Theoretical and Applied Genetics</w:t>
      </w:r>
      <w:r w:rsidRPr="0022052D">
        <w:t xml:space="preserve"> </w:t>
      </w:r>
      <w:r w:rsidRPr="0022052D">
        <w:rPr>
          <w:b/>
        </w:rPr>
        <w:t>80</w:t>
      </w:r>
      <w:r w:rsidRPr="0022052D">
        <w:t>(4): 437-448.</w:t>
      </w:r>
    </w:p>
    <w:p w14:paraId="202EAF42" w14:textId="77777777" w:rsidR="0022052D" w:rsidRPr="0022052D" w:rsidRDefault="0022052D" w:rsidP="0022052D">
      <w:pPr>
        <w:pStyle w:val="EndNoteBibliography"/>
      </w:pPr>
      <w:r w:rsidRPr="0022052D">
        <w:t xml:space="preserve">Müller, N. A., C. L. Wijnen, A. Srinivasan, M. Ryngajllo, I. Ofner, T. Lin, A. Ranjan, D. West, J. N. Maloof and N. R. Sinha (2016). "Domestication selected for deceleration of the circadian clock in cultivated tomato." </w:t>
      </w:r>
      <w:r w:rsidRPr="0022052D">
        <w:rPr>
          <w:u w:val="single"/>
        </w:rPr>
        <w:t>Nature genetics</w:t>
      </w:r>
      <w:r w:rsidRPr="0022052D">
        <w:t xml:space="preserve"> </w:t>
      </w:r>
      <w:r w:rsidRPr="0022052D">
        <w:rPr>
          <w:b/>
        </w:rPr>
        <w:t>48</w:t>
      </w:r>
      <w:r w:rsidRPr="0022052D">
        <w:t>(1): 89-93.</w:t>
      </w:r>
    </w:p>
    <w:p w14:paraId="628F85F3" w14:textId="77777777" w:rsidR="0022052D" w:rsidRPr="0022052D" w:rsidRDefault="0022052D" w:rsidP="0022052D">
      <w:pPr>
        <w:pStyle w:val="EndNoteBibliography"/>
      </w:pPr>
      <w:r w:rsidRPr="0022052D">
        <w:t xml:space="preserve">Nicot, P., A. Moretti, C. Romiti, M. Bardin, C. Caranta and H. Ferriere (2002). "Differences in susceptibility of pruning wounds and leaves to infection by Botrytis cinerea among wild tomato accessions." </w:t>
      </w:r>
      <w:r w:rsidRPr="0022052D">
        <w:rPr>
          <w:u w:val="single"/>
        </w:rPr>
        <w:t>TGC Report</w:t>
      </w:r>
      <w:r w:rsidRPr="0022052D">
        <w:t xml:space="preserve"> </w:t>
      </w:r>
      <w:r w:rsidRPr="0022052D">
        <w:rPr>
          <w:b/>
        </w:rPr>
        <w:t>52</w:t>
      </w:r>
      <w:r w:rsidRPr="0022052D">
        <w:t>: 24-26.</w:t>
      </w:r>
    </w:p>
    <w:p w14:paraId="6B167265" w14:textId="77777777" w:rsidR="0022052D" w:rsidRPr="0022052D" w:rsidRDefault="0022052D" w:rsidP="0022052D">
      <w:pPr>
        <w:pStyle w:val="EndNoteBibliography"/>
      </w:pPr>
      <w:r w:rsidRPr="0022052D">
        <w:t xml:space="preserve">Nicot, P. C. and A. Baille (1996). Integrated control of Botrytis cinerea on greenhouse tomatoes. </w:t>
      </w:r>
      <w:r w:rsidRPr="0022052D">
        <w:rPr>
          <w:u w:val="single"/>
        </w:rPr>
        <w:t>Aerial Plant Surface Microbiology</w:t>
      </w:r>
      <w:r w:rsidRPr="0022052D">
        <w:t>, Springer</w:t>
      </w:r>
      <w:r w:rsidRPr="0022052D">
        <w:rPr>
          <w:b/>
        </w:rPr>
        <w:t xml:space="preserve">: </w:t>
      </w:r>
      <w:r w:rsidRPr="0022052D">
        <w:t>169-189.</w:t>
      </w:r>
    </w:p>
    <w:p w14:paraId="518B74FF" w14:textId="77777777" w:rsidR="0022052D" w:rsidRPr="0022052D" w:rsidRDefault="0022052D" w:rsidP="0022052D">
      <w:pPr>
        <w:pStyle w:val="EndNoteBibliography"/>
      </w:pPr>
      <w:r w:rsidRPr="0022052D">
        <w:t xml:space="preserve">Nomura, K., M. Melotto and S.-Y. He (2005). "Suppression of host defense in compatible plant–Pseudomonas syringae interactions." </w:t>
      </w:r>
      <w:r w:rsidRPr="0022052D">
        <w:rPr>
          <w:u w:val="single"/>
        </w:rPr>
        <w:t>Current opinion in plant biology</w:t>
      </w:r>
      <w:r w:rsidRPr="0022052D">
        <w:t xml:space="preserve"> </w:t>
      </w:r>
      <w:r w:rsidRPr="0022052D">
        <w:rPr>
          <w:b/>
        </w:rPr>
        <w:t>8</w:t>
      </w:r>
      <w:r w:rsidRPr="0022052D">
        <w:t>(4): 361-368.</w:t>
      </w:r>
    </w:p>
    <w:p w14:paraId="27A320B2" w14:textId="77777777" w:rsidR="0022052D" w:rsidRPr="0022052D" w:rsidRDefault="0022052D" w:rsidP="0022052D">
      <w:pPr>
        <w:pStyle w:val="EndNoteBibliography"/>
      </w:pPr>
      <w:r w:rsidRPr="0022052D">
        <w:t xml:space="preserve">Ober, U., W. Huang, M. Magwire, M. Schlather, H. Simianer and T. F. Mackay (2015). "Accounting for genetic architecture improves sequence based genomic prediction for a Drosophila fitness trait." </w:t>
      </w:r>
      <w:r w:rsidRPr="0022052D">
        <w:rPr>
          <w:u w:val="single"/>
        </w:rPr>
        <w:t>PLoS One</w:t>
      </w:r>
      <w:r w:rsidRPr="0022052D">
        <w:t xml:space="preserve"> </w:t>
      </w:r>
      <w:r w:rsidRPr="0022052D">
        <w:rPr>
          <w:b/>
        </w:rPr>
        <w:t>10</w:t>
      </w:r>
      <w:r w:rsidRPr="0022052D">
        <w:t>(5): e0126880.</w:t>
      </w:r>
    </w:p>
    <w:p w14:paraId="3B9A1DB1" w14:textId="77777777" w:rsidR="0022052D" w:rsidRPr="0022052D" w:rsidRDefault="0022052D" w:rsidP="0022052D">
      <w:pPr>
        <w:pStyle w:val="EndNoteBibliography"/>
      </w:pPr>
      <w:r w:rsidRPr="0022052D">
        <w:lastRenderedPageBreak/>
        <w:t xml:space="preserve">Ormond, E. L., A. P. Thomas, P. J. Pugh, J. K. Pell and H. E. Roy (2010). "A fungal pathogen in time and space: the population dynamics of Beauveria bassiana in a conifer forest." </w:t>
      </w:r>
      <w:r w:rsidRPr="0022052D">
        <w:rPr>
          <w:u w:val="single"/>
        </w:rPr>
        <w:t>FEMS microbiology ecology</w:t>
      </w:r>
      <w:r w:rsidRPr="0022052D">
        <w:t xml:space="preserve"> </w:t>
      </w:r>
      <w:r w:rsidRPr="0022052D">
        <w:rPr>
          <w:b/>
        </w:rPr>
        <w:t>74</w:t>
      </w:r>
      <w:r w:rsidRPr="0022052D">
        <w:t>(1): 146-154.</w:t>
      </w:r>
    </w:p>
    <w:p w14:paraId="0674627B" w14:textId="77777777" w:rsidR="0022052D" w:rsidRPr="0022052D" w:rsidRDefault="0022052D" w:rsidP="0022052D">
      <w:pPr>
        <w:pStyle w:val="EndNoteBibliography"/>
      </w:pPr>
      <w:r w:rsidRPr="0022052D">
        <w:t xml:space="preserve">Panthee, D. R. and F. Chen (2010). "Genomics of fungal disease resistance in tomato." </w:t>
      </w:r>
      <w:r w:rsidRPr="0022052D">
        <w:rPr>
          <w:u w:val="single"/>
        </w:rPr>
        <w:t>Current genomics</w:t>
      </w:r>
      <w:r w:rsidRPr="0022052D">
        <w:t xml:space="preserve"> </w:t>
      </w:r>
      <w:r w:rsidRPr="0022052D">
        <w:rPr>
          <w:b/>
        </w:rPr>
        <w:t>11</w:t>
      </w:r>
      <w:r w:rsidRPr="0022052D">
        <w:t>(1): 30-39.</w:t>
      </w:r>
    </w:p>
    <w:p w14:paraId="51F561E6" w14:textId="77777777" w:rsidR="0022052D" w:rsidRPr="0022052D" w:rsidRDefault="0022052D" w:rsidP="0022052D">
      <w:pPr>
        <w:pStyle w:val="EndNoteBibliography"/>
      </w:pPr>
      <w:r w:rsidRPr="0022052D">
        <w:t xml:space="preserve">Parlevliet, J. E. (2002). "Durability of resistance against fungal, bacterial and viral pathogens; present situation." </w:t>
      </w:r>
      <w:r w:rsidRPr="0022052D">
        <w:rPr>
          <w:u w:val="single"/>
        </w:rPr>
        <w:t>Euphytica</w:t>
      </w:r>
      <w:r w:rsidRPr="0022052D">
        <w:t xml:space="preserve"> </w:t>
      </w:r>
      <w:r w:rsidRPr="0022052D">
        <w:rPr>
          <w:b/>
        </w:rPr>
        <w:t>124</w:t>
      </w:r>
      <w:r w:rsidRPr="0022052D">
        <w:t>(2): 147-156.</w:t>
      </w:r>
    </w:p>
    <w:p w14:paraId="6B0B495B" w14:textId="77777777" w:rsidR="0022052D" w:rsidRPr="0022052D" w:rsidRDefault="0022052D" w:rsidP="0022052D">
      <w:pPr>
        <w:pStyle w:val="EndNoteBibliography"/>
      </w:pPr>
      <w:r w:rsidRPr="0022052D">
        <w:t xml:space="preserve">Pau, G., F. Fuchs, O. Sklyar, M. Boutros and W. Huber (2010). "EBImage—an R package for image processing with applications to cellular phenotypes." </w:t>
      </w:r>
      <w:r w:rsidRPr="0022052D">
        <w:rPr>
          <w:u w:val="single"/>
        </w:rPr>
        <w:t>Bioinformatics</w:t>
      </w:r>
      <w:r w:rsidRPr="0022052D">
        <w:t xml:space="preserve"> </w:t>
      </w:r>
      <w:r w:rsidRPr="0022052D">
        <w:rPr>
          <w:b/>
        </w:rPr>
        <w:t>26</w:t>
      </w:r>
      <w:r w:rsidRPr="0022052D">
        <w:t>(7): 979-981.</w:t>
      </w:r>
    </w:p>
    <w:p w14:paraId="3D11029C" w14:textId="77777777" w:rsidR="0022052D" w:rsidRPr="0022052D" w:rsidRDefault="0022052D" w:rsidP="0022052D">
      <w:pPr>
        <w:pStyle w:val="EndNoteBibliography"/>
      </w:pPr>
      <w:r w:rsidRPr="0022052D">
        <w:t xml:space="preserve">Pedras, M. S. C. and P. W. Ahiahonu (2005). "Metabolism and detoxification of phytoalexins and analogs by phytopathogenic fungi." </w:t>
      </w:r>
      <w:r w:rsidRPr="0022052D">
        <w:rPr>
          <w:u w:val="single"/>
        </w:rPr>
        <w:t>Phytochemistry</w:t>
      </w:r>
      <w:r w:rsidRPr="0022052D">
        <w:t xml:space="preserve"> </w:t>
      </w:r>
      <w:r w:rsidRPr="0022052D">
        <w:rPr>
          <w:b/>
        </w:rPr>
        <w:t>66</w:t>
      </w:r>
      <w:r w:rsidRPr="0022052D">
        <w:t>(4): 391-411.</w:t>
      </w:r>
    </w:p>
    <w:p w14:paraId="32B7E785" w14:textId="77777777" w:rsidR="0022052D" w:rsidRPr="0022052D" w:rsidRDefault="0022052D" w:rsidP="0022052D">
      <w:pPr>
        <w:pStyle w:val="EndNoteBibliography"/>
      </w:pPr>
      <w:r w:rsidRPr="0022052D">
        <w:t xml:space="preserve">Pedras, M. S. C., S. Hossain and R. B. Snitynsky (2011). "Detoxification of cruciferous phytoalexins in Botrytis cinerea: Spontaneous dimerization of a camalexin metabolite." </w:t>
      </w:r>
      <w:r w:rsidRPr="0022052D">
        <w:rPr>
          <w:u w:val="single"/>
        </w:rPr>
        <w:t>Phytochemistry</w:t>
      </w:r>
      <w:r w:rsidRPr="0022052D">
        <w:t xml:space="preserve"> </w:t>
      </w:r>
      <w:r w:rsidRPr="0022052D">
        <w:rPr>
          <w:b/>
        </w:rPr>
        <w:t>72</w:t>
      </w:r>
      <w:r w:rsidRPr="0022052D">
        <w:t>(2): 199-206.</w:t>
      </w:r>
    </w:p>
    <w:p w14:paraId="29537E35" w14:textId="77777777" w:rsidR="0022052D" w:rsidRPr="0022052D" w:rsidRDefault="0022052D" w:rsidP="0022052D">
      <w:pPr>
        <w:pStyle w:val="EndNoteBibliography"/>
      </w:pPr>
      <w:r w:rsidRPr="0022052D">
        <w:t xml:space="preserve">Peralta, I., D. Spooner and S. Knapp (2008). "The taxonomy of tomatoes: a revision of wild tomatoes (Solanum section Lycopersicon) and their outgroup relatives in sections Juglandifolium and Lycopersicoides." </w:t>
      </w:r>
      <w:r w:rsidRPr="0022052D">
        <w:rPr>
          <w:u w:val="single"/>
        </w:rPr>
        <w:t>Syst Bot Monogr</w:t>
      </w:r>
      <w:r w:rsidRPr="0022052D">
        <w:t xml:space="preserve"> </w:t>
      </w:r>
      <w:r w:rsidRPr="0022052D">
        <w:rPr>
          <w:b/>
        </w:rPr>
        <w:t>84</w:t>
      </w:r>
      <w:r w:rsidRPr="0022052D">
        <w:t>: 1-186.</w:t>
      </w:r>
    </w:p>
    <w:p w14:paraId="75532658" w14:textId="77777777" w:rsidR="0022052D" w:rsidRPr="0022052D" w:rsidRDefault="0022052D" w:rsidP="0022052D">
      <w:pPr>
        <w:pStyle w:val="EndNoteBibliography"/>
      </w:pPr>
      <w:r w:rsidRPr="0022052D">
        <w:t xml:space="preserve">Pieterse, C. M., D. Van der Does, C. Zamioudis, A. Leon-Reyes and S. C. Van Wees (2012). "Hormonal modulation of plant immunity." </w:t>
      </w:r>
      <w:r w:rsidRPr="0022052D">
        <w:rPr>
          <w:u w:val="single"/>
        </w:rPr>
        <w:t>Annual review of cell and developmental biology</w:t>
      </w:r>
      <w:r w:rsidRPr="0022052D">
        <w:t xml:space="preserve"> </w:t>
      </w:r>
      <w:r w:rsidRPr="0022052D">
        <w:rPr>
          <w:b/>
        </w:rPr>
        <w:t>28</w:t>
      </w:r>
      <w:r w:rsidRPr="0022052D">
        <w:t>: 489-521.</w:t>
      </w:r>
    </w:p>
    <w:p w14:paraId="13A79CFD" w14:textId="77777777" w:rsidR="0022052D" w:rsidRPr="0022052D" w:rsidRDefault="0022052D" w:rsidP="0022052D">
      <w:pPr>
        <w:pStyle w:val="EndNoteBibliography"/>
      </w:pPr>
      <w:r w:rsidRPr="0022052D">
        <w:t xml:space="preserve">Poland, J. A., P. J. Balint-Kurti, R. J. Wisser, R. C. Pratt and R. J. Nelson (2009). "Shades of gray: the world of quantitative disease resistance." </w:t>
      </w:r>
      <w:r w:rsidRPr="0022052D">
        <w:rPr>
          <w:u w:val="single"/>
        </w:rPr>
        <w:t>Trends in plant science</w:t>
      </w:r>
      <w:r w:rsidRPr="0022052D">
        <w:t xml:space="preserve"> </w:t>
      </w:r>
      <w:r w:rsidRPr="0022052D">
        <w:rPr>
          <w:b/>
        </w:rPr>
        <w:t>14</w:t>
      </w:r>
      <w:r w:rsidRPr="0022052D">
        <w:t>(1): 21-29.</w:t>
      </w:r>
    </w:p>
    <w:p w14:paraId="093F5777" w14:textId="77777777" w:rsidR="0022052D" w:rsidRPr="0022052D" w:rsidRDefault="0022052D" w:rsidP="0022052D">
      <w:pPr>
        <w:pStyle w:val="EndNoteBibliography"/>
      </w:pPr>
      <w:r w:rsidRPr="0022052D">
        <w:t xml:space="preserve">Quidde, T., P. Büttner and P. Tudzynski (1999). "Evidence for three different specific saponin-detoxifying activities in Botrytis cinerea and cloning and functional analysis of a gene coding for a putative avenacinase." </w:t>
      </w:r>
      <w:r w:rsidRPr="0022052D">
        <w:rPr>
          <w:u w:val="single"/>
        </w:rPr>
        <w:t>European Journal of Plant Pathology</w:t>
      </w:r>
      <w:r w:rsidRPr="0022052D">
        <w:t xml:space="preserve"> </w:t>
      </w:r>
      <w:r w:rsidRPr="0022052D">
        <w:rPr>
          <w:b/>
        </w:rPr>
        <w:t>105</w:t>
      </w:r>
      <w:r w:rsidRPr="0022052D">
        <w:t>(3): 273-283.</w:t>
      </w:r>
    </w:p>
    <w:p w14:paraId="6D823B9F" w14:textId="77777777" w:rsidR="0022052D" w:rsidRPr="0022052D" w:rsidRDefault="0022052D" w:rsidP="0022052D">
      <w:pPr>
        <w:pStyle w:val="EndNoteBibliography"/>
      </w:pPr>
      <w:r w:rsidRPr="0022052D">
        <w:t xml:space="preserve">Quidde, T., A. Osbourn and P. Tudzynski (1998). "Detoxification of α-tomatine by Botrytis cinerea." </w:t>
      </w:r>
      <w:r w:rsidRPr="0022052D">
        <w:rPr>
          <w:u w:val="single"/>
        </w:rPr>
        <w:t>Physiological and Molecular Plant Pathology</w:t>
      </w:r>
      <w:r w:rsidRPr="0022052D">
        <w:t xml:space="preserve"> </w:t>
      </w:r>
      <w:r w:rsidRPr="0022052D">
        <w:rPr>
          <w:b/>
        </w:rPr>
        <w:t>52</w:t>
      </w:r>
      <w:r w:rsidRPr="0022052D">
        <w:t>(3): 151-165.</w:t>
      </w:r>
    </w:p>
    <w:p w14:paraId="3C1D9200" w14:textId="77777777" w:rsidR="0022052D" w:rsidRPr="0022052D" w:rsidRDefault="0022052D" w:rsidP="0022052D">
      <w:pPr>
        <w:pStyle w:val="EndNoteBibliography"/>
      </w:pPr>
      <w:r w:rsidRPr="0022052D">
        <w:t xml:space="preserve">R Development Core Team (2008). "R: A language and environment for statistical computing." </w:t>
      </w:r>
      <w:r w:rsidRPr="0022052D">
        <w:rPr>
          <w:u w:val="single"/>
        </w:rPr>
        <w:t>R Foundation for Statistical Computing,Vienna, Austria. ISBN 3-900051-07-0</w:t>
      </w:r>
      <w:r w:rsidRPr="0022052D">
        <w:t>.</w:t>
      </w:r>
    </w:p>
    <w:p w14:paraId="5F6ED5A4" w14:textId="77777777" w:rsidR="0022052D" w:rsidRPr="0022052D" w:rsidRDefault="0022052D" w:rsidP="0022052D">
      <w:pPr>
        <w:pStyle w:val="EndNoteBibliography"/>
      </w:pPr>
      <w:r w:rsidRPr="0022052D">
        <w:t xml:space="preserve">Romanazzi, G. and S. Droby (2016). Control Strategies for Postharvest Grey Mould on Fruit Crops. </w:t>
      </w:r>
      <w:r w:rsidRPr="0022052D">
        <w:rPr>
          <w:u w:val="single"/>
        </w:rPr>
        <w:t>Botrytis–the Fungus, the Pathogen and its Management in Agricultural Systems</w:t>
      </w:r>
      <w:r w:rsidRPr="0022052D">
        <w:t>, Springer</w:t>
      </w:r>
      <w:r w:rsidRPr="0022052D">
        <w:rPr>
          <w:b/>
        </w:rPr>
        <w:t xml:space="preserve">: </w:t>
      </w:r>
      <w:r w:rsidRPr="0022052D">
        <w:t>217-228.</w:t>
      </w:r>
    </w:p>
    <w:p w14:paraId="416D2AAF" w14:textId="77777777" w:rsidR="0022052D" w:rsidRPr="0022052D" w:rsidRDefault="0022052D" w:rsidP="0022052D">
      <w:pPr>
        <w:pStyle w:val="EndNoteBibliography"/>
      </w:pPr>
      <w:r w:rsidRPr="0022052D">
        <w:t xml:space="preserve">Rosenthal, J. P. and R. Dirzo (1997). "Effects of life history, domestication and agronomic selection on plant defence against insects: evidence from maizes and wild relatives." </w:t>
      </w:r>
      <w:r w:rsidRPr="0022052D">
        <w:rPr>
          <w:u w:val="single"/>
        </w:rPr>
        <w:t>Evolutionary Ecology</w:t>
      </w:r>
      <w:r w:rsidRPr="0022052D">
        <w:t xml:space="preserve"> </w:t>
      </w:r>
      <w:r w:rsidRPr="0022052D">
        <w:rPr>
          <w:b/>
        </w:rPr>
        <w:t>11</w:t>
      </w:r>
      <w:r w:rsidRPr="0022052D">
        <w:t>(3): 337-355.</w:t>
      </w:r>
    </w:p>
    <w:p w14:paraId="10B9221E" w14:textId="77777777" w:rsidR="0022052D" w:rsidRPr="0022052D" w:rsidRDefault="0022052D" w:rsidP="0022052D">
      <w:pPr>
        <w:pStyle w:val="EndNoteBibliography"/>
      </w:pPr>
      <w:r w:rsidRPr="0022052D">
        <w:t xml:space="preserve">Rowe, H. C. and D. J. Kliebenstein (2007). "Elevated genetic variation within virulence-associated Botrytis cinerea polygalacturonase loci." </w:t>
      </w:r>
      <w:r w:rsidRPr="0022052D">
        <w:rPr>
          <w:u w:val="single"/>
        </w:rPr>
        <w:t>Molecular Plant-Microbe Interactions</w:t>
      </w:r>
      <w:r w:rsidRPr="0022052D">
        <w:t xml:space="preserve"> </w:t>
      </w:r>
      <w:r w:rsidRPr="0022052D">
        <w:rPr>
          <w:b/>
        </w:rPr>
        <w:t>20</w:t>
      </w:r>
      <w:r w:rsidRPr="0022052D">
        <w:t>(9): 1126-1137.</w:t>
      </w:r>
    </w:p>
    <w:p w14:paraId="485E8F56" w14:textId="77777777" w:rsidR="0022052D" w:rsidRPr="0022052D" w:rsidRDefault="0022052D" w:rsidP="0022052D">
      <w:pPr>
        <w:pStyle w:val="EndNoteBibliography"/>
      </w:pPr>
      <w:r w:rsidRPr="0022052D">
        <w:t xml:space="preserve">Rowe, H. C. and D. J. Kliebenstein (2008). "Complex genetics control natural variation in Arabidopsis thaliana resistance to Botrytis cinerea." </w:t>
      </w:r>
      <w:r w:rsidRPr="0022052D">
        <w:rPr>
          <w:u w:val="single"/>
        </w:rPr>
        <w:t>Genetics</w:t>
      </w:r>
      <w:r w:rsidRPr="0022052D">
        <w:t xml:space="preserve"> </w:t>
      </w:r>
      <w:r w:rsidRPr="0022052D">
        <w:rPr>
          <w:b/>
        </w:rPr>
        <w:t>180</w:t>
      </w:r>
      <w:r w:rsidRPr="0022052D">
        <w:t>(4): 2237-2250.</w:t>
      </w:r>
    </w:p>
    <w:p w14:paraId="5B1A58DD" w14:textId="77777777" w:rsidR="0022052D" w:rsidRPr="0022052D" w:rsidRDefault="0022052D" w:rsidP="0022052D">
      <w:pPr>
        <w:pStyle w:val="EndNoteBibliography"/>
      </w:pPr>
      <w:r w:rsidRPr="0022052D">
        <w:t xml:space="preserve">Rowe, H. C., J. W. Walley, J. Corwin, E. K.-F. Chan, K. Dehesh and D. J. Kliebenstein (2010). "Deficiencies in jasmonate-mediated plant defense reveal quantitative variation in Botrytis cinerea pathogenesis." </w:t>
      </w:r>
      <w:r w:rsidRPr="0022052D">
        <w:rPr>
          <w:u w:val="single"/>
        </w:rPr>
        <w:t>PLoS Pathog</w:t>
      </w:r>
      <w:r w:rsidRPr="0022052D">
        <w:t xml:space="preserve"> </w:t>
      </w:r>
      <w:r w:rsidRPr="0022052D">
        <w:rPr>
          <w:b/>
        </w:rPr>
        <w:t>6</w:t>
      </w:r>
      <w:r w:rsidRPr="0022052D">
        <w:t>(4): e1000861.</w:t>
      </w:r>
    </w:p>
    <w:p w14:paraId="078A7CE8" w14:textId="77777777" w:rsidR="0022052D" w:rsidRPr="0022052D" w:rsidRDefault="0022052D" w:rsidP="0022052D">
      <w:pPr>
        <w:pStyle w:val="EndNoteBibliography"/>
      </w:pPr>
      <w:r w:rsidRPr="0022052D">
        <w:t xml:space="preserve">Samuel, S., T. Veloukas, A. Papavasileiou and G. S. Karaoglanidis (2012). "Differences in frequency of transposable elements presence in Botrytis cinerea populations from several hosts in Greece." </w:t>
      </w:r>
      <w:r w:rsidRPr="0022052D">
        <w:rPr>
          <w:u w:val="single"/>
        </w:rPr>
        <w:t>Plant disease</w:t>
      </w:r>
      <w:r w:rsidRPr="0022052D">
        <w:t xml:space="preserve"> </w:t>
      </w:r>
      <w:r w:rsidRPr="0022052D">
        <w:rPr>
          <w:b/>
        </w:rPr>
        <w:t>96</w:t>
      </w:r>
      <w:r w:rsidRPr="0022052D">
        <w:t>(9): 1286-1290.</w:t>
      </w:r>
    </w:p>
    <w:p w14:paraId="33680603" w14:textId="77777777" w:rsidR="0022052D" w:rsidRPr="0022052D" w:rsidRDefault="0022052D" w:rsidP="0022052D">
      <w:pPr>
        <w:pStyle w:val="EndNoteBibliography"/>
      </w:pPr>
      <w:r w:rsidRPr="0022052D">
        <w:t xml:space="preserve">Sauerbrunn, N. and N. L. Schlaich (2004). "PCC1: a merging point for pathogen defence and circadian signalling in Arabidopsis." </w:t>
      </w:r>
      <w:r w:rsidRPr="0022052D">
        <w:rPr>
          <w:u w:val="single"/>
        </w:rPr>
        <w:t>Planta</w:t>
      </w:r>
      <w:r w:rsidRPr="0022052D">
        <w:t xml:space="preserve"> </w:t>
      </w:r>
      <w:r w:rsidRPr="0022052D">
        <w:rPr>
          <w:b/>
        </w:rPr>
        <w:t>218</w:t>
      </w:r>
      <w:r w:rsidRPr="0022052D">
        <w:t>(4): 552-561.</w:t>
      </w:r>
    </w:p>
    <w:p w14:paraId="3E024316" w14:textId="77777777" w:rsidR="0022052D" w:rsidRPr="0022052D" w:rsidRDefault="0022052D" w:rsidP="0022052D">
      <w:pPr>
        <w:pStyle w:val="EndNoteBibliography"/>
      </w:pPr>
      <w:r w:rsidRPr="0022052D">
        <w:t xml:space="preserve">Schumacher, J., J.-M. Pradier, A. Simon, S. Traeger, J. Moraga, I. G. Collado, M. Viaud and B. Tudzynski (2012). "Natural variation in the VELVET gene bcvel1 affects virulence and light-dependent differentiation in Botrytis cinerea." </w:t>
      </w:r>
      <w:r w:rsidRPr="0022052D">
        <w:rPr>
          <w:u w:val="single"/>
        </w:rPr>
        <w:t>PLoS One</w:t>
      </w:r>
      <w:r w:rsidRPr="0022052D">
        <w:t xml:space="preserve"> </w:t>
      </w:r>
      <w:r w:rsidRPr="0022052D">
        <w:rPr>
          <w:b/>
        </w:rPr>
        <w:t>7</w:t>
      </w:r>
      <w:r w:rsidRPr="0022052D">
        <w:t>(10): e47840.</w:t>
      </w:r>
    </w:p>
    <w:p w14:paraId="3F5D1CDB" w14:textId="77777777" w:rsidR="0022052D" w:rsidRPr="0022052D" w:rsidRDefault="0022052D" w:rsidP="0022052D">
      <w:pPr>
        <w:pStyle w:val="EndNoteBibliography"/>
      </w:pPr>
      <w:r w:rsidRPr="0022052D">
        <w:lastRenderedPageBreak/>
        <w:t xml:space="preserve">Shen, X., M. Alam, F. Fikse and L. Rönnegård (2013). "A novel generalized ridge regression method for quantitative genetics." </w:t>
      </w:r>
      <w:r w:rsidRPr="0022052D">
        <w:rPr>
          <w:u w:val="single"/>
        </w:rPr>
        <w:t>Genetics</w:t>
      </w:r>
      <w:r w:rsidRPr="0022052D">
        <w:t xml:space="preserve"> </w:t>
      </w:r>
      <w:r w:rsidRPr="0022052D">
        <w:rPr>
          <w:b/>
        </w:rPr>
        <w:t>193</w:t>
      </w:r>
      <w:r w:rsidRPr="0022052D">
        <w:t>(4): 1255-1268.</w:t>
      </w:r>
    </w:p>
    <w:p w14:paraId="6FE3972B" w14:textId="77777777" w:rsidR="0022052D" w:rsidRPr="0022052D" w:rsidRDefault="0022052D" w:rsidP="0022052D">
      <w:pPr>
        <w:pStyle w:val="EndNoteBibliography"/>
      </w:pPr>
      <w:r w:rsidRPr="0022052D">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22052D">
        <w:rPr>
          <w:u w:val="single"/>
        </w:rPr>
        <w:t>Molecular plant-microbe interactions</w:t>
      </w:r>
      <w:r w:rsidRPr="0022052D">
        <w:t xml:space="preserve"> </w:t>
      </w:r>
      <w:r w:rsidRPr="0022052D">
        <w:rPr>
          <w:b/>
        </w:rPr>
        <w:t>18</w:t>
      </w:r>
      <w:r w:rsidRPr="0022052D">
        <w:t>(6): 602-612.</w:t>
      </w:r>
    </w:p>
    <w:p w14:paraId="5E1899C0" w14:textId="77777777" w:rsidR="0022052D" w:rsidRPr="0022052D" w:rsidRDefault="0022052D" w:rsidP="0022052D">
      <w:pPr>
        <w:pStyle w:val="EndNoteBibliography"/>
      </w:pPr>
      <w:r w:rsidRPr="0022052D">
        <w:t xml:space="preserve">Sim, S.-C., G. Durstewitz, J. Plieske, R. Wieseke, M. W. Ganal, A. Van Deynze, J. P. Hamilton, C. R. Buell, M. Causse and S. Wijeratne (2012). "Development of a large SNP genotyping array and generation of high-density genetic maps in tomato." </w:t>
      </w:r>
      <w:r w:rsidRPr="0022052D">
        <w:rPr>
          <w:u w:val="single"/>
        </w:rPr>
        <w:t>PloS one</w:t>
      </w:r>
      <w:r w:rsidRPr="0022052D">
        <w:t xml:space="preserve"> </w:t>
      </w:r>
      <w:r w:rsidRPr="0022052D">
        <w:rPr>
          <w:b/>
        </w:rPr>
        <w:t>7</w:t>
      </w:r>
      <w:r w:rsidRPr="0022052D">
        <w:t>(7): e40563.</w:t>
      </w:r>
    </w:p>
    <w:p w14:paraId="4CC3A3D8" w14:textId="77777777" w:rsidR="0022052D" w:rsidRPr="0022052D" w:rsidRDefault="0022052D" w:rsidP="0022052D">
      <w:pPr>
        <w:pStyle w:val="EndNoteBibliography"/>
      </w:pPr>
      <w:r w:rsidRPr="0022052D">
        <w:t>Smale, M. (1996). "Understanding global trends in the use of wheat diversity and international flows of wheat genetic resources."</w:t>
      </w:r>
    </w:p>
    <w:p w14:paraId="04D603B5" w14:textId="77777777" w:rsidR="0022052D" w:rsidRPr="0022052D" w:rsidRDefault="0022052D" w:rsidP="0022052D">
      <w:pPr>
        <w:pStyle w:val="EndNoteBibliography"/>
      </w:pPr>
      <w:r w:rsidRPr="0022052D">
        <w:t xml:space="preserve">Staats, M. and J. A. van Kan (2012). "Genome update of Botrytis cinerea strains B05. 10 and T4." </w:t>
      </w:r>
      <w:r w:rsidRPr="0022052D">
        <w:rPr>
          <w:u w:val="single"/>
        </w:rPr>
        <w:t>Eukaryotic cell</w:t>
      </w:r>
      <w:r w:rsidRPr="0022052D">
        <w:t xml:space="preserve"> </w:t>
      </w:r>
      <w:r w:rsidRPr="0022052D">
        <w:rPr>
          <w:b/>
        </w:rPr>
        <w:t>11</w:t>
      </w:r>
      <w:r w:rsidRPr="0022052D">
        <w:t>(11): 1413-1414.</w:t>
      </w:r>
    </w:p>
    <w:p w14:paraId="73E9D92B" w14:textId="77777777" w:rsidR="0022052D" w:rsidRPr="0022052D" w:rsidRDefault="0022052D" w:rsidP="0022052D">
      <w:pPr>
        <w:pStyle w:val="EndNoteBibliography"/>
      </w:pPr>
      <w:r w:rsidRPr="0022052D">
        <w:t xml:space="preserve">Stefanato, F. L., E. Abou‐Mansour, A. Buchala, M. Kretschmer, A. Mosbach, M. Hahn, C. G. Bochet, J. P. Métraux and H. j. Schoonbeek (2009). "The ABC transporter BcatrB from Botrytis cinerea exports camalexin and is a virulence factor on Arabidopsis thaliana." </w:t>
      </w:r>
      <w:r w:rsidRPr="0022052D">
        <w:rPr>
          <w:u w:val="single"/>
        </w:rPr>
        <w:t>The Plant Journal</w:t>
      </w:r>
      <w:r w:rsidRPr="0022052D">
        <w:t xml:space="preserve"> </w:t>
      </w:r>
      <w:r w:rsidRPr="0022052D">
        <w:rPr>
          <w:b/>
        </w:rPr>
        <w:t>58</w:t>
      </w:r>
      <w:r w:rsidRPr="0022052D">
        <w:t>(3): 499-510.</w:t>
      </w:r>
    </w:p>
    <w:p w14:paraId="5FD920BE" w14:textId="77777777" w:rsidR="0022052D" w:rsidRPr="0022052D" w:rsidRDefault="0022052D" w:rsidP="0022052D">
      <w:pPr>
        <w:pStyle w:val="EndNoteBibliography"/>
      </w:pPr>
      <w:r w:rsidRPr="0022052D">
        <w:t xml:space="preserve">Stukenbrock, E. H. and B. A. McDonald (2008). "The origins of plant pathogens in agro-ecosystems." </w:t>
      </w:r>
      <w:r w:rsidRPr="0022052D">
        <w:rPr>
          <w:u w:val="single"/>
        </w:rPr>
        <w:t>Annu. Rev. Phytopathol.</w:t>
      </w:r>
      <w:r w:rsidRPr="0022052D">
        <w:t xml:space="preserve"> </w:t>
      </w:r>
      <w:r w:rsidRPr="0022052D">
        <w:rPr>
          <w:b/>
        </w:rPr>
        <w:t>46</w:t>
      </w:r>
      <w:r w:rsidRPr="0022052D">
        <w:t>: 75-100.</w:t>
      </w:r>
    </w:p>
    <w:p w14:paraId="1B1A1F79" w14:textId="77777777" w:rsidR="0022052D" w:rsidRPr="0022052D" w:rsidRDefault="0022052D" w:rsidP="0022052D">
      <w:pPr>
        <w:pStyle w:val="EndNoteBibliography"/>
      </w:pPr>
      <w:r w:rsidRPr="0022052D">
        <w:t xml:space="preserve">Talas, F., R. Kalih, T. Miedaner and B. A. McDonald (2016). "Genome-wide association study identifies novel candidate genes for aggressiveness, deoxynivalenol production, and azole sensitivity in natural field populations of Fusarium graminearum." </w:t>
      </w:r>
      <w:r w:rsidRPr="0022052D">
        <w:rPr>
          <w:u w:val="single"/>
        </w:rPr>
        <w:t>Molecular Plant-Microbe Interactions</w:t>
      </w:r>
      <w:r w:rsidRPr="0022052D">
        <w:t xml:space="preserve"> </w:t>
      </w:r>
      <w:r w:rsidRPr="0022052D">
        <w:rPr>
          <w:b/>
        </w:rPr>
        <w:t>29</w:t>
      </w:r>
      <w:r w:rsidRPr="0022052D">
        <w:t>(5): 417-430.</w:t>
      </w:r>
    </w:p>
    <w:p w14:paraId="78A7DC4E" w14:textId="77777777" w:rsidR="0022052D" w:rsidRPr="0022052D" w:rsidRDefault="0022052D" w:rsidP="0022052D">
      <w:pPr>
        <w:pStyle w:val="EndNoteBibliography"/>
      </w:pPr>
      <w:r w:rsidRPr="0022052D">
        <w:t xml:space="preserve">Tanksley, S. D. (2004). "The genetic, developmental, and molecular bases of fruit size and shape variation in tomato." </w:t>
      </w:r>
      <w:r w:rsidRPr="0022052D">
        <w:rPr>
          <w:u w:val="single"/>
        </w:rPr>
        <w:t>The plant cell</w:t>
      </w:r>
      <w:r w:rsidRPr="0022052D">
        <w:t xml:space="preserve"> </w:t>
      </w:r>
      <w:r w:rsidRPr="0022052D">
        <w:rPr>
          <w:b/>
        </w:rPr>
        <w:t>16</w:t>
      </w:r>
      <w:r w:rsidRPr="0022052D">
        <w:t>(suppl 1): S181-S189.</w:t>
      </w:r>
    </w:p>
    <w:p w14:paraId="68AB0050" w14:textId="77777777" w:rsidR="0022052D" w:rsidRPr="0022052D" w:rsidRDefault="0022052D" w:rsidP="0022052D">
      <w:pPr>
        <w:pStyle w:val="EndNoteBibliography"/>
      </w:pPr>
      <w:r w:rsidRPr="0022052D">
        <w:t xml:space="preserve">Tanksley, S. D. and S. R. McCouch (1997). "Seed banks and molecular maps: unlocking genetic potential from the wild." </w:t>
      </w:r>
      <w:r w:rsidRPr="0022052D">
        <w:rPr>
          <w:u w:val="single"/>
        </w:rPr>
        <w:t>Science</w:t>
      </w:r>
      <w:r w:rsidRPr="0022052D">
        <w:t xml:space="preserve"> </w:t>
      </w:r>
      <w:r w:rsidRPr="0022052D">
        <w:rPr>
          <w:b/>
        </w:rPr>
        <w:t>277</w:t>
      </w:r>
      <w:r w:rsidRPr="0022052D">
        <w:t>(5329): 1063-1066.</w:t>
      </w:r>
    </w:p>
    <w:p w14:paraId="61C20544" w14:textId="77777777" w:rsidR="0022052D" w:rsidRPr="0022052D" w:rsidRDefault="0022052D" w:rsidP="0022052D">
      <w:pPr>
        <w:pStyle w:val="EndNoteBibliography"/>
      </w:pPr>
      <w:r w:rsidRPr="0022052D">
        <w:t xml:space="preserve">Ten Have, A., W. Mulder, J. Visser and J. A. van Kan (1998). "The endopolygalacturonase gene Bcpg1 is required for full virulence of Botrytis cinerea." </w:t>
      </w:r>
      <w:r w:rsidRPr="0022052D">
        <w:rPr>
          <w:u w:val="single"/>
        </w:rPr>
        <w:t>Molecular Plant-Microbe Interactions</w:t>
      </w:r>
      <w:r w:rsidRPr="0022052D">
        <w:t xml:space="preserve"> </w:t>
      </w:r>
      <w:r w:rsidRPr="0022052D">
        <w:rPr>
          <w:b/>
        </w:rPr>
        <w:t>11</w:t>
      </w:r>
      <w:r w:rsidRPr="0022052D">
        <w:t>(10): 1009-1016.</w:t>
      </w:r>
    </w:p>
    <w:p w14:paraId="757B9D89" w14:textId="77777777" w:rsidR="0022052D" w:rsidRPr="0022052D" w:rsidRDefault="0022052D" w:rsidP="0022052D">
      <w:pPr>
        <w:pStyle w:val="EndNoteBibliography"/>
      </w:pPr>
      <w:r w:rsidRPr="0022052D">
        <w:t xml:space="preserve">Ten Have, A., R. van Berloo, P. Lindhout and J. A. van Kan (2007). "Partial stem and leaf resistance against the fungal pathogen Botrytis cinerea in wild relatives of tomato." </w:t>
      </w:r>
      <w:r w:rsidRPr="0022052D">
        <w:rPr>
          <w:u w:val="single"/>
        </w:rPr>
        <w:t>European journal of plant pathology</w:t>
      </w:r>
      <w:r w:rsidRPr="0022052D">
        <w:t xml:space="preserve"> </w:t>
      </w:r>
      <w:r w:rsidRPr="0022052D">
        <w:rPr>
          <w:b/>
        </w:rPr>
        <w:t>117</w:t>
      </w:r>
      <w:r w:rsidRPr="0022052D">
        <w:t>(2): 153-166.</w:t>
      </w:r>
    </w:p>
    <w:p w14:paraId="093CA72B" w14:textId="77777777" w:rsidR="0022052D" w:rsidRPr="0022052D" w:rsidRDefault="0022052D" w:rsidP="0022052D">
      <w:pPr>
        <w:pStyle w:val="EndNoteBibliography"/>
      </w:pPr>
      <w:r w:rsidRPr="0022052D">
        <w:t xml:space="preserve">Tiffin, P. and D. A. Moeller (2006). "Molecular evolution of plant immune system genes." </w:t>
      </w:r>
      <w:r w:rsidRPr="0022052D">
        <w:rPr>
          <w:u w:val="single"/>
        </w:rPr>
        <w:t>Trends in genetics</w:t>
      </w:r>
      <w:r w:rsidRPr="0022052D">
        <w:t xml:space="preserve"> </w:t>
      </w:r>
      <w:r w:rsidRPr="0022052D">
        <w:rPr>
          <w:b/>
        </w:rPr>
        <w:t>22</w:t>
      </w:r>
      <w:r w:rsidRPr="0022052D">
        <w:t>(12): 662-670.</w:t>
      </w:r>
    </w:p>
    <w:p w14:paraId="4F9C0AB9" w14:textId="77777777" w:rsidR="0022052D" w:rsidRPr="0022052D" w:rsidRDefault="0022052D" w:rsidP="0022052D">
      <w:pPr>
        <w:pStyle w:val="EndNoteBibliography"/>
      </w:pPr>
      <w:r w:rsidRPr="0022052D">
        <w:t xml:space="preserve">Valette-Collet, O., A. Cimerman, P. Reignault, C. Levis and M. Boccara (2003). "Disruption of Botrytis cinerea pectin methylesterase gene Bcpme1 reduces virulence on several host plants." </w:t>
      </w:r>
      <w:r w:rsidRPr="0022052D">
        <w:rPr>
          <w:u w:val="single"/>
        </w:rPr>
        <w:t>Molecular Plant-Microbe Interactions</w:t>
      </w:r>
      <w:r w:rsidRPr="0022052D">
        <w:t xml:space="preserve"> </w:t>
      </w:r>
      <w:r w:rsidRPr="0022052D">
        <w:rPr>
          <w:b/>
        </w:rPr>
        <w:t>16</w:t>
      </w:r>
      <w:r w:rsidRPr="0022052D">
        <w:t>(4): 360-367.</w:t>
      </w:r>
    </w:p>
    <w:p w14:paraId="2B416AFD" w14:textId="77777777" w:rsidR="0022052D" w:rsidRPr="0022052D" w:rsidRDefault="0022052D" w:rsidP="0022052D">
      <w:pPr>
        <w:pStyle w:val="EndNoteBibliography"/>
      </w:pPr>
      <w:r w:rsidRPr="0022052D">
        <w:t xml:space="preserve">Vleeshouwers, V. G. and R. P. Oliver (2014). "Effectors as tools in disease resistance breeding against biotrophic, hemibiotrophic, and necrotrophic plant pathogens." </w:t>
      </w:r>
      <w:r w:rsidRPr="0022052D">
        <w:rPr>
          <w:u w:val="single"/>
        </w:rPr>
        <w:t>Molecular plant-microbe interactions</w:t>
      </w:r>
      <w:r w:rsidRPr="0022052D">
        <w:t xml:space="preserve"> </w:t>
      </w:r>
      <w:r w:rsidRPr="0022052D">
        <w:rPr>
          <w:b/>
        </w:rPr>
        <w:t>27</w:t>
      </w:r>
      <w:r w:rsidRPr="0022052D">
        <w:t>(3): 196-206.</w:t>
      </w:r>
    </w:p>
    <w:p w14:paraId="414DD7B0" w14:textId="77777777" w:rsidR="0022052D" w:rsidRPr="0022052D" w:rsidRDefault="0022052D" w:rsidP="0022052D">
      <w:pPr>
        <w:pStyle w:val="EndNoteBibliography"/>
      </w:pPr>
      <w:r w:rsidRPr="0022052D">
        <w:t xml:space="preserve">Weyman, P. D., Z. Pan, Q. Feng, D. G. Gilchrist and R. M. Bostock (2006). "A circadian rhythm-regulated tomato gene is induced by arachidonic acid and Phythophthora infestans infection." </w:t>
      </w:r>
      <w:r w:rsidRPr="0022052D">
        <w:rPr>
          <w:u w:val="single"/>
        </w:rPr>
        <w:t>Plant physiology</w:t>
      </w:r>
      <w:r w:rsidRPr="0022052D">
        <w:t xml:space="preserve"> </w:t>
      </w:r>
      <w:r w:rsidRPr="0022052D">
        <w:rPr>
          <w:b/>
        </w:rPr>
        <w:t>140</w:t>
      </w:r>
      <w:r w:rsidRPr="0022052D">
        <w:t>(1): 235-248.</w:t>
      </w:r>
    </w:p>
    <w:p w14:paraId="052D63B7" w14:textId="77777777" w:rsidR="0022052D" w:rsidRPr="0022052D" w:rsidRDefault="0022052D" w:rsidP="0022052D">
      <w:pPr>
        <w:pStyle w:val="EndNoteBibliography"/>
      </w:pPr>
      <w:r w:rsidRPr="0022052D">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22052D">
        <w:rPr>
          <w:u w:val="single"/>
        </w:rPr>
        <w:t>Frontiers in plant science</w:t>
      </w:r>
      <w:r w:rsidRPr="0022052D">
        <w:t xml:space="preserve"> </w:t>
      </w:r>
      <w:r w:rsidRPr="0022052D">
        <w:rPr>
          <w:b/>
        </w:rPr>
        <w:t>8</w:t>
      </w:r>
      <w:r w:rsidRPr="0022052D">
        <w:t>.</w:t>
      </w:r>
    </w:p>
    <w:p w14:paraId="5B04BE9A" w14:textId="77777777" w:rsidR="0022052D" w:rsidRPr="0022052D" w:rsidRDefault="0022052D" w:rsidP="0022052D">
      <w:pPr>
        <w:pStyle w:val="EndNoteBibliography"/>
      </w:pPr>
      <w:r w:rsidRPr="0022052D">
        <w:t xml:space="preserve">Zhang, L., A. Khan, D. Nino-Liu and M. Foolad (2002). "A molecular linkage map of tomato displaying chromosomal locations of resistance gene analogs based on a Lycopersicon esculentum× Lycopersicon hirsutum cross." </w:t>
      </w:r>
      <w:r w:rsidRPr="0022052D">
        <w:rPr>
          <w:u w:val="single"/>
        </w:rPr>
        <w:t>Genome</w:t>
      </w:r>
      <w:r w:rsidRPr="0022052D">
        <w:t xml:space="preserve"> </w:t>
      </w:r>
      <w:r w:rsidRPr="0022052D">
        <w:rPr>
          <w:b/>
        </w:rPr>
        <w:t>45</w:t>
      </w:r>
      <w:r w:rsidRPr="0022052D">
        <w:t>(1): 133-146.</w:t>
      </w:r>
    </w:p>
    <w:p w14:paraId="6577C821" w14:textId="77777777" w:rsidR="0022052D" w:rsidRPr="0022052D" w:rsidRDefault="0022052D" w:rsidP="0022052D">
      <w:pPr>
        <w:pStyle w:val="EndNoteBibliography"/>
      </w:pPr>
      <w:r w:rsidRPr="0022052D">
        <w:lastRenderedPageBreak/>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22052D">
        <w:rPr>
          <w:u w:val="single"/>
        </w:rPr>
        <w:t>The Plant Cell</w:t>
      </w:r>
      <w:r w:rsidRPr="0022052D">
        <w:t>: tpc. 00348.02017.</w:t>
      </w:r>
    </w:p>
    <w:p w14:paraId="6756BF31" w14:textId="77777777" w:rsidR="0022052D" w:rsidRPr="0022052D" w:rsidRDefault="0022052D" w:rsidP="0022052D">
      <w:pPr>
        <w:pStyle w:val="EndNoteBibliography"/>
      </w:pPr>
      <w:r w:rsidRPr="0022052D">
        <w:t xml:space="preserve">Zipfel, C., S. Robatzek, L. Navarro and E. J. Oakeley (2004). "Bacterial disease resistance in Arabidopsis through flagellin perception." </w:t>
      </w:r>
      <w:r w:rsidRPr="0022052D">
        <w:rPr>
          <w:u w:val="single"/>
        </w:rPr>
        <w:t>Nature</w:t>
      </w:r>
      <w:r w:rsidRPr="0022052D">
        <w:t xml:space="preserve"> </w:t>
      </w:r>
      <w:r w:rsidRPr="0022052D">
        <w:rPr>
          <w:b/>
        </w:rPr>
        <w:t>428</w:t>
      </w:r>
      <w:r w:rsidRPr="0022052D">
        <w:t>(6984): 764.</w:t>
      </w:r>
    </w:p>
    <w:p w14:paraId="751EE135" w14:textId="77777777" w:rsidR="0022052D" w:rsidRPr="0022052D" w:rsidRDefault="0022052D" w:rsidP="0022052D">
      <w:pPr>
        <w:pStyle w:val="EndNoteBibliography"/>
      </w:pPr>
      <w:r w:rsidRPr="0022052D">
        <w:t xml:space="preserve">Züst, T. and A. A. Agrawal (2017). "Trade-offs between plant growth and defense against insect herbivory: an emerging mechanistic synthesis." </w:t>
      </w:r>
      <w:r w:rsidRPr="0022052D">
        <w:rPr>
          <w:u w:val="single"/>
        </w:rPr>
        <w:t>Annual review of plant biology</w:t>
      </w:r>
      <w:r w:rsidRPr="0022052D">
        <w:t xml:space="preserve"> </w:t>
      </w:r>
      <w:r w:rsidRPr="0022052D">
        <w:rPr>
          <w:b/>
        </w:rPr>
        <w:t>68</w:t>
      </w:r>
      <w:r w:rsidRPr="0022052D">
        <w:t>: 513-534.</w:t>
      </w:r>
    </w:p>
    <w:p w14:paraId="4FDF3002" w14:textId="22CB87A1"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70EE4" w14:textId="77777777" w:rsidR="0063110A" w:rsidRDefault="0063110A" w:rsidP="00B770AF">
      <w:r>
        <w:separator/>
      </w:r>
    </w:p>
  </w:endnote>
  <w:endnote w:type="continuationSeparator" w:id="0">
    <w:p w14:paraId="18676EB7" w14:textId="77777777" w:rsidR="0063110A" w:rsidRDefault="0063110A"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57A13B62" w:rsidR="003F1284" w:rsidRDefault="003F1284">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2A87802D" w14:textId="77777777" w:rsidR="003F1284" w:rsidRDefault="003F1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98B90" w14:textId="77777777" w:rsidR="0063110A" w:rsidRDefault="0063110A" w:rsidP="00B770AF">
      <w:r>
        <w:separator/>
      </w:r>
    </w:p>
  </w:footnote>
  <w:footnote w:type="continuationSeparator" w:id="0">
    <w:p w14:paraId="2BACDCC3" w14:textId="77777777" w:rsidR="0063110A" w:rsidRDefault="0063110A"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17B6"/>
    <w:multiLevelType w:val="hybridMultilevel"/>
    <w:tmpl w:val="F200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0&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5&lt;/item&gt;&lt;item&gt;546&lt;/item&gt;&lt;item&gt;547&lt;/item&gt;&lt;item&gt;549&lt;/item&gt;&lt;item&gt;550&lt;/item&gt;&lt;item&gt;551&lt;/item&gt;&lt;item&gt;553&lt;/item&gt;&lt;item&gt;554&lt;/item&gt;&lt;item&gt;555&lt;/item&gt;&lt;item&gt;563&lt;/item&gt;&lt;item&gt;564&lt;/item&gt;&lt;item&gt;567&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13&lt;/item&gt;&lt;item&gt;614&lt;/item&gt;&lt;item&gt;615&lt;/item&gt;&lt;item&gt;1132&lt;/item&gt;&lt;item&gt;1135&lt;/item&gt;&lt;item&gt;1145&lt;/item&gt;&lt;item&gt;1146&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264E8"/>
    <w:rsid w:val="0003049B"/>
    <w:rsid w:val="00030F30"/>
    <w:rsid w:val="000328E8"/>
    <w:rsid w:val="00036746"/>
    <w:rsid w:val="000411CA"/>
    <w:rsid w:val="00042D5F"/>
    <w:rsid w:val="00043732"/>
    <w:rsid w:val="000448B9"/>
    <w:rsid w:val="00044920"/>
    <w:rsid w:val="00045BC3"/>
    <w:rsid w:val="0004790C"/>
    <w:rsid w:val="0005030A"/>
    <w:rsid w:val="000526D0"/>
    <w:rsid w:val="00053BF8"/>
    <w:rsid w:val="00055050"/>
    <w:rsid w:val="00055ECD"/>
    <w:rsid w:val="00056149"/>
    <w:rsid w:val="0005618A"/>
    <w:rsid w:val="0005656C"/>
    <w:rsid w:val="00060476"/>
    <w:rsid w:val="00062A83"/>
    <w:rsid w:val="00063A14"/>
    <w:rsid w:val="000666E8"/>
    <w:rsid w:val="00066C83"/>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0A18"/>
    <w:rsid w:val="00092BAE"/>
    <w:rsid w:val="00093283"/>
    <w:rsid w:val="00094ADA"/>
    <w:rsid w:val="0009579B"/>
    <w:rsid w:val="000965C4"/>
    <w:rsid w:val="000A0CC4"/>
    <w:rsid w:val="000A0DCC"/>
    <w:rsid w:val="000A187D"/>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1B51"/>
    <w:rsid w:val="000E305F"/>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06559"/>
    <w:rsid w:val="00106F8E"/>
    <w:rsid w:val="00111983"/>
    <w:rsid w:val="00111AF8"/>
    <w:rsid w:val="00111B83"/>
    <w:rsid w:val="00114BEC"/>
    <w:rsid w:val="00115A56"/>
    <w:rsid w:val="0012005A"/>
    <w:rsid w:val="001219E2"/>
    <w:rsid w:val="001229D0"/>
    <w:rsid w:val="00123ADB"/>
    <w:rsid w:val="00124798"/>
    <w:rsid w:val="00124B90"/>
    <w:rsid w:val="00127063"/>
    <w:rsid w:val="00127BF2"/>
    <w:rsid w:val="0013010F"/>
    <w:rsid w:val="0013192E"/>
    <w:rsid w:val="0013247C"/>
    <w:rsid w:val="001327D3"/>
    <w:rsid w:val="00134F7E"/>
    <w:rsid w:val="0013514F"/>
    <w:rsid w:val="001400F1"/>
    <w:rsid w:val="00140D23"/>
    <w:rsid w:val="00141F54"/>
    <w:rsid w:val="0014362A"/>
    <w:rsid w:val="00144E17"/>
    <w:rsid w:val="0014650D"/>
    <w:rsid w:val="00150E38"/>
    <w:rsid w:val="00151E8C"/>
    <w:rsid w:val="00152DF4"/>
    <w:rsid w:val="00152E96"/>
    <w:rsid w:val="00153346"/>
    <w:rsid w:val="00154703"/>
    <w:rsid w:val="00154DD4"/>
    <w:rsid w:val="00155EFE"/>
    <w:rsid w:val="001575AF"/>
    <w:rsid w:val="00161060"/>
    <w:rsid w:val="00161A6D"/>
    <w:rsid w:val="001623F8"/>
    <w:rsid w:val="00162EDE"/>
    <w:rsid w:val="001659E8"/>
    <w:rsid w:val="00167A52"/>
    <w:rsid w:val="00167C8A"/>
    <w:rsid w:val="00170610"/>
    <w:rsid w:val="00170827"/>
    <w:rsid w:val="00170ACE"/>
    <w:rsid w:val="00171F81"/>
    <w:rsid w:val="00172436"/>
    <w:rsid w:val="0017286B"/>
    <w:rsid w:val="0017357B"/>
    <w:rsid w:val="00173A62"/>
    <w:rsid w:val="001771F9"/>
    <w:rsid w:val="001774B9"/>
    <w:rsid w:val="0017752E"/>
    <w:rsid w:val="001803A3"/>
    <w:rsid w:val="001803ED"/>
    <w:rsid w:val="00181F0D"/>
    <w:rsid w:val="00182A6D"/>
    <w:rsid w:val="00183B7F"/>
    <w:rsid w:val="00184107"/>
    <w:rsid w:val="00185E48"/>
    <w:rsid w:val="001872BD"/>
    <w:rsid w:val="00190ECE"/>
    <w:rsid w:val="0019233E"/>
    <w:rsid w:val="001923E8"/>
    <w:rsid w:val="0019360C"/>
    <w:rsid w:val="00194896"/>
    <w:rsid w:val="00194A40"/>
    <w:rsid w:val="00196E78"/>
    <w:rsid w:val="00197A11"/>
    <w:rsid w:val="001A24C4"/>
    <w:rsid w:val="001A3DAE"/>
    <w:rsid w:val="001A4719"/>
    <w:rsid w:val="001A47DC"/>
    <w:rsid w:val="001A52DC"/>
    <w:rsid w:val="001B1226"/>
    <w:rsid w:val="001B13C4"/>
    <w:rsid w:val="001B1E3D"/>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0B1B"/>
    <w:rsid w:val="001F21B6"/>
    <w:rsid w:val="001F2695"/>
    <w:rsid w:val="001F318E"/>
    <w:rsid w:val="001F3C31"/>
    <w:rsid w:val="001F3E05"/>
    <w:rsid w:val="001F46F8"/>
    <w:rsid w:val="001F4FA6"/>
    <w:rsid w:val="00200F30"/>
    <w:rsid w:val="00201913"/>
    <w:rsid w:val="0020244D"/>
    <w:rsid w:val="00205DCE"/>
    <w:rsid w:val="00206FF5"/>
    <w:rsid w:val="002070FC"/>
    <w:rsid w:val="00207B28"/>
    <w:rsid w:val="00210E6E"/>
    <w:rsid w:val="0021189C"/>
    <w:rsid w:val="002122BA"/>
    <w:rsid w:val="002128AA"/>
    <w:rsid w:val="0021348F"/>
    <w:rsid w:val="0021544C"/>
    <w:rsid w:val="00215625"/>
    <w:rsid w:val="002176E8"/>
    <w:rsid w:val="0022004A"/>
    <w:rsid w:val="0022052D"/>
    <w:rsid w:val="00220EA8"/>
    <w:rsid w:val="0022108E"/>
    <w:rsid w:val="00222FE4"/>
    <w:rsid w:val="0022372E"/>
    <w:rsid w:val="00223B11"/>
    <w:rsid w:val="00225CB0"/>
    <w:rsid w:val="00232EF8"/>
    <w:rsid w:val="002341FD"/>
    <w:rsid w:val="002345CD"/>
    <w:rsid w:val="00234632"/>
    <w:rsid w:val="002348F6"/>
    <w:rsid w:val="00236995"/>
    <w:rsid w:val="00243223"/>
    <w:rsid w:val="00244154"/>
    <w:rsid w:val="00245091"/>
    <w:rsid w:val="002450E5"/>
    <w:rsid w:val="00247CE3"/>
    <w:rsid w:val="0025046C"/>
    <w:rsid w:val="002504BF"/>
    <w:rsid w:val="00251C08"/>
    <w:rsid w:val="002567C1"/>
    <w:rsid w:val="00256FFF"/>
    <w:rsid w:val="002579BB"/>
    <w:rsid w:val="00257B0E"/>
    <w:rsid w:val="00262722"/>
    <w:rsid w:val="00264109"/>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77322"/>
    <w:rsid w:val="002817BF"/>
    <w:rsid w:val="00283972"/>
    <w:rsid w:val="0028412F"/>
    <w:rsid w:val="00284803"/>
    <w:rsid w:val="00286965"/>
    <w:rsid w:val="00290C06"/>
    <w:rsid w:val="00291384"/>
    <w:rsid w:val="002914F6"/>
    <w:rsid w:val="00292444"/>
    <w:rsid w:val="00292BB4"/>
    <w:rsid w:val="00294C92"/>
    <w:rsid w:val="00295A10"/>
    <w:rsid w:val="002A0FB9"/>
    <w:rsid w:val="002A0FDF"/>
    <w:rsid w:val="002A4EC3"/>
    <w:rsid w:val="002A56DC"/>
    <w:rsid w:val="002A5EE3"/>
    <w:rsid w:val="002A6387"/>
    <w:rsid w:val="002B028F"/>
    <w:rsid w:val="002B1D25"/>
    <w:rsid w:val="002B206B"/>
    <w:rsid w:val="002B218B"/>
    <w:rsid w:val="002B2629"/>
    <w:rsid w:val="002B35B9"/>
    <w:rsid w:val="002B6CD4"/>
    <w:rsid w:val="002B7378"/>
    <w:rsid w:val="002C1157"/>
    <w:rsid w:val="002C1318"/>
    <w:rsid w:val="002C46ED"/>
    <w:rsid w:val="002C63EB"/>
    <w:rsid w:val="002C6CAE"/>
    <w:rsid w:val="002D1B03"/>
    <w:rsid w:val="002D315E"/>
    <w:rsid w:val="002D39D5"/>
    <w:rsid w:val="002D4733"/>
    <w:rsid w:val="002D51E1"/>
    <w:rsid w:val="002D569C"/>
    <w:rsid w:val="002D7C4D"/>
    <w:rsid w:val="002E0BF5"/>
    <w:rsid w:val="002E0F7F"/>
    <w:rsid w:val="002E28FD"/>
    <w:rsid w:val="002E5804"/>
    <w:rsid w:val="002F05BE"/>
    <w:rsid w:val="002F0ABA"/>
    <w:rsid w:val="002F1884"/>
    <w:rsid w:val="002F2ACA"/>
    <w:rsid w:val="002F49A1"/>
    <w:rsid w:val="00300AAD"/>
    <w:rsid w:val="00300B3E"/>
    <w:rsid w:val="003027BB"/>
    <w:rsid w:val="00303669"/>
    <w:rsid w:val="00303F28"/>
    <w:rsid w:val="003049B5"/>
    <w:rsid w:val="003053D3"/>
    <w:rsid w:val="0030547B"/>
    <w:rsid w:val="003055C5"/>
    <w:rsid w:val="00305872"/>
    <w:rsid w:val="00305F67"/>
    <w:rsid w:val="003073F4"/>
    <w:rsid w:val="0031197D"/>
    <w:rsid w:val="0031422C"/>
    <w:rsid w:val="0031442C"/>
    <w:rsid w:val="00314B51"/>
    <w:rsid w:val="00314FD8"/>
    <w:rsid w:val="0031540A"/>
    <w:rsid w:val="00317179"/>
    <w:rsid w:val="003178BD"/>
    <w:rsid w:val="00317DDC"/>
    <w:rsid w:val="00320134"/>
    <w:rsid w:val="0032125C"/>
    <w:rsid w:val="00321605"/>
    <w:rsid w:val="00322463"/>
    <w:rsid w:val="003225BE"/>
    <w:rsid w:val="0032415F"/>
    <w:rsid w:val="003250DB"/>
    <w:rsid w:val="00326A40"/>
    <w:rsid w:val="003326ED"/>
    <w:rsid w:val="00332AA5"/>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5B"/>
    <w:rsid w:val="003529A3"/>
    <w:rsid w:val="00356616"/>
    <w:rsid w:val="00356FC1"/>
    <w:rsid w:val="003577C8"/>
    <w:rsid w:val="0036059C"/>
    <w:rsid w:val="0036234E"/>
    <w:rsid w:val="00363E39"/>
    <w:rsid w:val="003640B3"/>
    <w:rsid w:val="00364E91"/>
    <w:rsid w:val="0036598C"/>
    <w:rsid w:val="00365F7D"/>
    <w:rsid w:val="003672AB"/>
    <w:rsid w:val="00373761"/>
    <w:rsid w:val="0037407F"/>
    <w:rsid w:val="003748A4"/>
    <w:rsid w:val="00374962"/>
    <w:rsid w:val="00374C11"/>
    <w:rsid w:val="00377048"/>
    <w:rsid w:val="00377637"/>
    <w:rsid w:val="00383614"/>
    <w:rsid w:val="003848FE"/>
    <w:rsid w:val="0038559D"/>
    <w:rsid w:val="00385FA3"/>
    <w:rsid w:val="00387539"/>
    <w:rsid w:val="003876EB"/>
    <w:rsid w:val="0038782A"/>
    <w:rsid w:val="003935C7"/>
    <w:rsid w:val="0039444C"/>
    <w:rsid w:val="0039512C"/>
    <w:rsid w:val="0039692A"/>
    <w:rsid w:val="00397814"/>
    <w:rsid w:val="00397ECB"/>
    <w:rsid w:val="00397EE1"/>
    <w:rsid w:val="003A1368"/>
    <w:rsid w:val="003A4708"/>
    <w:rsid w:val="003A55C2"/>
    <w:rsid w:val="003A583C"/>
    <w:rsid w:val="003A58F5"/>
    <w:rsid w:val="003B07E2"/>
    <w:rsid w:val="003B20C3"/>
    <w:rsid w:val="003B3B35"/>
    <w:rsid w:val="003B3D0E"/>
    <w:rsid w:val="003B432E"/>
    <w:rsid w:val="003B47F1"/>
    <w:rsid w:val="003B519E"/>
    <w:rsid w:val="003B5C8F"/>
    <w:rsid w:val="003B63E6"/>
    <w:rsid w:val="003B67EC"/>
    <w:rsid w:val="003B75F5"/>
    <w:rsid w:val="003B7D87"/>
    <w:rsid w:val="003C00D0"/>
    <w:rsid w:val="003C08D7"/>
    <w:rsid w:val="003C1D22"/>
    <w:rsid w:val="003C75AE"/>
    <w:rsid w:val="003D0236"/>
    <w:rsid w:val="003D26E5"/>
    <w:rsid w:val="003D4F7E"/>
    <w:rsid w:val="003D5903"/>
    <w:rsid w:val="003D5DFF"/>
    <w:rsid w:val="003D632D"/>
    <w:rsid w:val="003D6AE2"/>
    <w:rsid w:val="003E0704"/>
    <w:rsid w:val="003E10A7"/>
    <w:rsid w:val="003E25EB"/>
    <w:rsid w:val="003E417B"/>
    <w:rsid w:val="003E5ED5"/>
    <w:rsid w:val="003E5F69"/>
    <w:rsid w:val="003E62A9"/>
    <w:rsid w:val="003E646D"/>
    <w:rsid w:val="003E70BE"/>
    <w:rsid w:val="003E7349"/>
    <w:rsid w:val="003E7B59"/>
    <w:rsid w:val="003F0A42"/>
    <w:rsid w:val="003F1284"/>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43A"/>
    <w:rsid w:val="004126C8"/>
    <w:rsid w:val="00415881"/>
    <w:rsid w:val="00416136"/>
    <w:rsid w:val="0041714B"/>
    <w:rsid w:val="004174BA"/>
    <w:rsid w:val="00421089"/>
    <w:rsid w:val="0042140A"/>
    <w:rsid w:val="00421A0B"/>
    <w:rsid w:val="0042327E"/>
    <w:rsid w:val="004254F5"/>
    <w:rsid w:val="004263A2"/>
    <w:rsid w:val="0042682B"/>
    <w:rsid w:val="00427063"/>
    <w:rsid w:val="004279EC"/>
    <w:rsid w:val="00430EAC"/>
    <w:rsid w:val="00430F32"/>
    <w:rsid w:val="0043154C"/>
    <w:rsid w:val="00432869"/>
    <w:rsid w:val="00434A96"/>
    <w:rsid w:val="0043516B"/>
    <w:rsid w:val="00435AF3"/>
    <w:rsid w:val="00436F19"/>
    <w:rsid w:val="0043785D"/>
    <w:rsid w:val="0044031C"/>
    <w:rsid w:val="00441BF7"/>
    <w:rsid w:val="0044410E"/>
    <w:rsid w:val="00444B79"/>
    <w:rsid w:val="00444E8D"/>
    <w:rsid w:val="0044762C"/>
    <w:rsid w:val="00447D87"/>
    <w:rsid w:val="00447EF9"/>
    <w:rsid w:val="004508F1"/>
    <w:rsid w:val="00450902"/>
    <w:rsid w:val="004526A2"/>
    <w:rsid w:val="00454C1E"/>
    <w:rsid w:val="004569EC"/>
    <w:rsid w:val="00457120"/>
    <w:rsid w:val="00460F15"/>
    <w:rsid w:val="0046115D"/>
    <w:rsid w:val="00461AE7"/>
    <w:rsid w:val="00461EBF"/>
    <w:rsid w:val="00463E6F"/>
    <w:rsid w:val="00471076"/>
    <w:rsid w:val="00473114"/>
    <w:rsid w:val="00473273"/>
    <w:rsid w:val="00473AA6"/>
    <w:rsid w:val="00473ACC"/>
    <w:rsid w:val="004744E1"/>
    <w:rsid w:val="004760CA"/>
    <w:rsid w:val="004766F2"/>
    <w:rsid w:val="00477EE5"/>
    <w:rsid w:val="00480073"/>
    <w:rsid w:val="00483330"/>
    <w:rsid w:val="00483511"/>
    <w:rsid w:val="004836F6"/>
    <w:rsid w:val="0048466E"/>
    <w:rsid w:val="00486210"/>
    <w:rsid w:val="00491F26"/>
    <w:rsid w:val="004929E3"/>
    <w:rsid w:val="00493503"/>
    <w:rsid w:val="00494935"/>
    <w:rsid w:val="0049680E"/>
    <w:rsid w:val="00496F1B"/>
    <w:rsid w:val="0049758B"/>
    <w:rsid w:val="004A0709"/>
    <w:rsid w:val="004A0949"/>
    <w:rsid w:val="004A0B26"/>
    <w:rsid w:val="004A134F"/>
    <w:rsid w:val="004A1B55"/>
    <w:rsid w:val="004A2990"/>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590F"/>
    <w:rsid w:val="004C6F15"/>
    <w:rsid w:val="004C7CFA"/>
    <w:rsid w:val="004D178A"/>
    <w:rsid w:val="004D38F6"/>
    <w:rsid w:val="004D42B7"/>
    <w:rsid w:val="004D6C07"/>
    <w:rsid w:val="004D6EC4"/>
    <w:rsid w:val="004D7AF9"/>
    <w:rsid w:val="004E0DD7"/>
    <w:rsid w:val="004E20FE"/>
    <w:rsid w:val="004E24F5"/>
    <w:rsid w:val="004E4DDA"/>
    <w:rsid w:val="004E5A9E"/>
    <w:rsid w:val="004E72F7"/>
    <w:rsid w:val="004F00C3"/>
    <w:rsid w:val="004F012E"/>
    <w:rsid w:val="004F17F2"/>
    <w:rsid w:val="004F4F2D"/>
    <w:rsid w:val="004F56DE"/>
    <w:rsid w:val="004F7F9A"/>
    <w:rsid w:val="00500B15"/>
    <w:rsid w:val="00502CFB"/>
    <w:rsid w:val="00503263"/>
    <w:rsid w:val="00505921"/>
    <w:rsid w:val="00505B78"/>
    <w:rsid w:val="00505EAB"/>
    <w:rsid w:val="00510B7F"/>
    <w:rsid w:val="00510E9C"/>
    <w:rsid w:val="00511350"/>
    <w:rsid w:val="0051158A"/>
    <w:rsid w:val="0051168B"/>
    <w:rsid w:val="005158C1"/>
    <w:rsid w:val="00517AFA"/>
    <w:rsid w:val="00520E5A"/>
    <w:rsid w:val="00521629"/>
    <w:rsid w:val="00521EF5"/>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57C83"/>
    <w:rsid w:val="005602D8"/>
    <w:rsid w:val="0056079C"/>
    <w:rsid w:val="00561797"/>
    <w:rsid w:val="00561E35"/>
    <w:rsid w:val="005639F2"/>
    <w:rsid w:val="00565BF2"/>
    <w:rsid w:val="005665ED"/>
    <w:rsid w:val="00566D60"/>
    <w:rsid w:val="00567AFE"/>
    <w:rsid w:val="00571092"/>
    <w:rsid w:val="00572481"/>
    <w:rsid w:val="0057455A"/>
    <w:rsid w:val="005748E5"/>
    <w:rsid w:val="00576FA3"/>
    <w:rsid w:val="005802AD"/>
    <w:rsid w:val="0058052E"/>
    <w:rsid w:val="00583E28"/>
    <w:rsid w:val="005847FE"/>
    <w:rsid w:val="005859AA"/>
    <w:rsid w:val="005862D6"/>
    <w:rsid w:val="00587041"/>
    <w:rsid w:val="0058741C"/>
    <w:rsid w:val="00587F2F"/>
    <w:rsid w:val="00590160"/>
    <w:rsid w:val="00591543"/>
    <w:rsid w:val="00592F7C"/>
    <w:rsid w:val="005970F3"/>
    <w:rsid w:val="00597242"/>
    <w:rsid w:val="0059795E"/>
    <w:rsid w:val="005A05B6"/>
    <w:rsid w:val="005A224E"/>
    <w:rsid w:val="005A234C"/>
    <w:rsid w:val="005A32CB"/>
    <w:rsid w:val="005A3A13"/>
    <w:rsid w:val="005A412E"/>
    <w:rsid w:val="005A4150"/>
    <w:rsid w:val="005A4ECB"/>
    <w:rsid w:val="005A51D9"/>
    <w:rsid w:val="005A53C3"/>
    <w:rsid w:val="005A544C"/>
    <w:rsid w:val="005A7716"/>
    <w:rsid w:val="005B1302"/>
    <w:rsid w:val="005B390E"/>
    <w:rsid w:val="005B6478"/>
    <w:rsid w:val="005C1B0B"/>
    <w:rsid w:val="005C1BBE"/>
    <w:rsid w:val="005C2E14"/>
    <w:rsid w:val="005C464E"/>
    <w:rsid w:val="005C46FF"/>
    <w:rsid w:val="005C4B05"/>
    <w:rsid w:val="005C4EA6"/>
    <w:rsid w:val="005C5BE9"/>
    <w:rsid w:val="005C6B8B"/>
    <w:rsid w:val="005D0AE7"/>
    <w:rsid w:val="005D0DE7"/>
    <w:rsid w:val="005D0EEF"/>
    <w:rsid w:val="005D1FD2"/>
    <w:rsid w:val="005D30B2"/>
    <w:rsid w:val="005D3672"/>
    <w:rsid w:val="005D3F95"/>
    <w:rsid w:val="005D4040"/>
    <w:rsid w:val="005D46F5"/>
    <w:rsid w:val="005D7BA2"/>
    <w:rsid w:val="005E248E"/>
    <w:rsid w:val="005E2F1E"/>
    <w:rsid w:val="005E447B"/>
    <w:rsid w:val="005E4813"/>
    <w:rsid w:val="005E5267"/>
    <w:rsid w:val="005F19C7"/>
    <w:rsid w:val="005F1A4E"/>
    <w:rsid w:val="005F40BA"/>
    <w:rsid w:val="005F436A"/>
    <w:rsid w:val="005F4919"/>
    <w:rsid w:val="005F5F4B"/>
    <w:rsid w:val="005F71AF"/>
    <w:rsid w:val="005F7408"/>
    <w:rsid w:val="00600DE3"/>
    <w:rsid w:val="006046FA"/>
    <w:rsid w:val="00605543"/>
    <w:rsid w:val="006068CF"/>
    <w:rsid w:val="00610C40"/>
    <w:rsid w:val="006115F0"/>
    <w:rsid w:val="006127A5"/>
    <w:rsid w:val="006158B2"/>
    <w:rsid w:val="0062307C"/>
    <w:rsid w:val="00623B67"/>
    <w:rsid w:val="0062421C"/>
    <w:rsid w:val="00625929"/>
    <w:rsid w:val="00625D4A"/>
    <w:rsid w:val="00626599"/>
    <w:rsid w:val="0063110A"/>
    <w:rsid w:val="00632015"/>
    <w:rsid w:val="00635624"/>
    <w:rsid w:val="0063609E"/>
    <w:rsid w:val="00640258"/>
    <w:rsid w:val="0064046D"/>
    <w:rsid w:val="00640DB6"/>
    <w:rsid w:val="006410B8"/>
    <w:rsid w:val="00646990"/>
    <w:rsid w:val="00650319"/>
    <w:rsid w:val="0065243C"/>
    <w:rsid w:val="00652DA2"/>
    <w:rsid w:val="00652E98"/>
    <w:rsid w:val="00654D4D"/>
    <w:rsid w:val="00655B76"/>
    <w:rsid w:val="00660515"/>
    <w:rsid w:val="00661ADC"/>
    <w:rsid w:val="00664B59"/>
    <w:rsid w:val="00667C47"/>
    <w:rsid w:val="00671868"/>
    <w:rsid w:val="00671F86"/>
    <w:rsid w:val="006755B8"/>
    <w:rsid w:val="00675AC6"/>
    <w:rsid w:val="00676532"/>
    <w:rsid w:val="00682119"/>
    <w:rsid w:val="006830A0"/>
    <w:rsid w:val="00684400"/>
    <w:rsid w:val="00684D36"/>
    <w:rsid w:val="00685345"/>
    <w:rsid w:val="00685CD2"/>
    <w:rsid w:val="00685E4A"/>
    <w:rsid w:val="00685EB1"/>
    <w:rsid w:val="00686E9E"/>
    <w:rsid w:val="006871D2"/>
    <w:rsid w:val="0068792F"/>
    <w:rsid w:val="00687947"/>
    <w:rsid w:val="00687CC3"/>
    <w:rsid w:val="00692C40"/>
    <w:rsid w:val="00695F36"/>
    <w:rsid w:val="006A1323"/>
    <w:rsid w:val="006A1D00"/>
    <w:rsid w:val="006A4C7F"/>
    <w:rsid w:val="006A5CDC"/>
    <w:rsid w:val="006A6D7B"/>
    <w:rsid w:val="006A6FB6"/>
    <w:rsid w:val="006B4DBC"/>
    <w:rsid w:val="006B5011"/>
    <w:rsid w:val="006B54EE"/>
    <w:rsid w:val="006B6D32"/>
    <w:rsid w:val="006B7D97"/>
    <w:rsid w:val="006C161A"/>
    <w:rsid w:val="006C1C31"/>
    <w:rsid w:val="006C38D4"/>
    <w:rsid w:val="006C499C"/>
    <w:rsid w:val="006C5A21"/>
    <w:rsid w:val="006C7FE0"/>
    <w:rsid w:val="006D3830"/>
    <w:rsid w:val="006D3CB6"/>
    <w:rsid w:val="006D434C"/>
    <w:rsid w:val="006D459D"/>
    <w:rsid w:val="006D4B10"/>
    <w:rsid w:val="006D6CB9"/>
    <w:rsid w:val="006E06DA"/>
    <w:rsid w:val="006E0975"/>
    <w:rsid w:val="006E1BB2"/>
    <w:rsid w:val="006E28C1"/>
    <w:rsid w:val="006E3AFF"/>
    <w:rsid w:val="006E407F"/>
    <w:rsid w:val="006E54C2"/>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2CED"/>
    <w:rsid w:val="00704866"/>
    <w:rsid w:val="007057E8"/>
    <w:rsid w:val="00705F13"/>
    <w:rsid w:val="00706E82"/>
    <w:rsid w:val="00706F1B"/>
    <w:rsid w:val="00710DE6"/>
    <w:rsid w:val="007124BF"/>
    <w:rsid w:val="00716067"/>
    <w:rsid w:val="007170E9"/>
    <w:rsid w:val="007201E6"/>
    <w:rsid w:val="00722059"/>
    <w:rsid w:val="00722316"/>
    <w:rsid w:val="007240A7"/>
    <w:rsid w:val="00725782"/>
    <w:rsid w:val="00726003"/>
    <w:rsid w:val="00726F6E"/>
    <w:rsid w:val="007271F2"/>
    <w:rsid w:val="007316AE"/>
    <w:rsid w:val="00732F10"/>
    <w:rsid w:val="00733BE4"/>
    <w:rsid w:val="00736442"/>
    <w:rsid w:val="00736E5C"/>
    <w:rsid w:val="00737943"/>
    <w:rsid w:val="00737D47"/>
    <w:rsid w:val="00740CEA"/>
    <w:rsid w:val="00741F10"/>
    <w:rsid w:val="00750F0F"/>
    <w:rsid w:val="00753B7C"/>
    <w:rsid w:val="00754622"/>
    <w:rsid w:val="0076154D"/>
    <w:rsid w:val="00762215"/>
    <w:rsid w:val="0076387F"/>
    <w:rsid w:val="00765216"/>
    <w:rsid w:val="00765830"/>
    <w:rsid w:val="007668E8"/>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01E"/>
    <w:rsid w:val="007869D6"/>
    <w:rsid w:val="00787E13"/>
    <w:rsid w:val="00790412"/>
    <w:rsid w:val="00790D1E"/>
    <w:rsid w:val="00791691"/>
    <w:rsid w:val="00792DBD"/>
    <w:rsid w:val="00794379"/>
    <w:rsid w:val="007943D9"/>
    <w:rsid w:val="00796342"/>
    <w:rsid w:val="007A15C7"/>
    <w:rsid w:val="007A191A"/>
    <w:rsid w:val="007A1D3B"/>
    <w:rsid w:val="007A246F"/>
    <w:rsid w:val="007A2D52"/>
    <w:rsid w:val="007A414F"/>
    <w:rsid w:val="007A4628"/>
    <w:rsid w:val="007A744C"/>
    <w:rsid w:val="007A7AF3"/>
    <w:rsid w:val="007B0523"/>
    <w:rsid w:val="007B065E"/>
    <w:rsid w:val="007B203C"/>
    <w:rsid w:val="007B20FD"/>
    <w:rsid w:val="007B4EA6"/>
    <w:rsid w:val="007B711D"/>
    <w:rsid w:val="007B72CF"/>
    <w:rsid w:val="007C1107"/>
    <w:rsid w:val="007C110C"/>
    <w:rsid w:val="007C11D8"/>
    <w:rsid w:val="007C22EB"/>
    <w:rsid w:val="007C2567"/>
    <w:rsid w:val="007C68FC"/>
    <w:rsid w:val="007C70B1"/>
    <w:rsid w:val="007D0146"/>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265A"/>
    <w:rsid w:val="007F3EED"/>
    <w:rsid w:val="007F4760"/>
    <w:rsid w:val="00802355"/>
    <w:rsid w:val="00802A76"/>
    <w:rsid w:val="0080338F"/>
    <w:rsid w:val="00803F9F"/>
    <w:rsid w:val="00804495"/>
    <w:rsid w:val="00805627"/>
    <w:rsid w:val="008077A8"/>
    <w:rsid w:val="0081033D"/>
    <w:rsid w:val="00813107"/>
    <w:rsid w:val="00813877"/>
    <w:rsid w:val="00814794"/>
    <w:rsid w:val="00814B0C"/>
    <w:rsid w:val="00814D01"/>
    <w:rsid w:val="0081659F"/>
    <w:rsid w:val="00817719"/>
    <w:rsid w:val="00817A25"/>
    <w:rsid w:val="00820D31"/>
    <w:rsid w:val="0082133B"/>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8CF"/>
    <w:rsid w:val="00861B3B"/>
    <w:rsid w:val="00864CF6"/>
    <w:rsid w:val="00865D8D"/>
    <w:rsid w:val="00865EDB"/>
    <w:rsid w:val="008664CC"/>
    <w:rsid w:val="008701DA"/>
    <w:rsid w:val="00870396"/>
    <w:rsid w:val="00870D27"/>
    <w:rsid w:val="00871253"/>
    <w:rsid w:val="0087179B"/>
    <w:rsid w:val="00871989"/>
    <w:rsid w:val="00871C26"/>
    <w:rsid w:val="00874893"/>
    <w:rsid w:val="00876347"/>
    <w:rsid w:val="00877AE8"/>
    <w:rsid w:val="00881D87"/>
    <w:rsid w:val="008828FA"/>
    <w:rsid w:val="008858FB"/>
    <w:rsid w:val="0088649B"/>
    <w:rsid w:val="008869A9"/>
    <w:rsid w:val="00890F0E"/>
    <w:rsid w:val="00891BDB"/>
    <w:rsid w:val="008945F3"/>
    <w:rsid w:val="0089779F"/>
    <w:rsid w:val="008A0D22"/>
    <w:rsid w:val="008A25B9"/>
    <w:rsid w:val="008A2C55"/>
    <w:rsid w:val="008A35CD"/>
    <w:rsid w:val="008A387A"/>
    <w:rsid w:val="008A562C"/>
    <w:rsid w:val="008A5E00"/>
    <w:rsid w:val="008A5ED9"/>
    <w:rsid w:val="008B0A0E"/>
    <w:rsid w:val="008B0B54"/>
    <w:rsid w:val="008B143E"/>
    <w:rsid w:val="008B1592"/>
    <w:rsid w:val="008B1FAA"/>
    <w:rsid w:val="008B2680"/>
    <w:rsid w:val="008B366F"/>
    <w:rsid w:val="008B4E33"/>
    <w:rsid w:val="008B50B7"/>
    <w:rsid w:val="008B530E"/>
    <w:rsid w:val="008B5713"/>
    <w:rsid w:val="008B5C25"/>
    <w:rsid w:val="008B76F7"/>
    <w:rsid w:val="008B7CC7"/>
    <w:rsid w:val="008C1BDB"/>
    <w:rsid w:val="008C1E09"/>
    <w:rsid w:val="008C2128"/>
    <w:rsid w:val="008C2294"/>
    <w:rsid w:val="008C22E9"/>
    <w:rsid w:val="008C506F"/>
    <w:rsid w:val="008C52A1"/>
    <w:rsid w:val="008C568F"/>
    <w:rsid w:val="008C605F"/>
    <w:rsid w:val="008C713C"/>
    <w:rsid w:val="008D0527"/>
    <w:rsid w:val="008D0E21"/>
    <w:rsid w:val="008D11A7"/>
    <w:rsid w:val="008D28CD"/>
    <w:rsid w:val="008D3FE5"/>
    <w:rsid w:val="008D4F2C"/>
    <w:rsid w:val="008D768E"/>
    <w:rsid w:val="008E0E9E"/>
    <w:rsid w:val="008E5F1F"/>
    <w:rsid w:val="008E6715"/>
    <w:rsid w:val="008E68AA"/>
    <w:rsid w:val="008F13DB"/>
    <w:rsid w:val="008F3BDD"/>
    <w:rsid w:val="008F425E"/>
    <w:rsid w:val="008F47C7"/>
    <w:rsid w:val="008F65C4"/>
    <w:rsid w:val="008F771F"/>
    <w:rsid w:val="008F7E60"/>
    <w:rsid w:val="00900A9B"/>
    <w:rsid w:val="009030E7"/>
    <w:rsid w:val="0090670B"/>
    <w:rsid w:val="009069F6"/>
    <w:rsid w:val="00907A4A"/>
    <w:rsid w:val="00911105"/>
    <w:rsid w:val="00913826"/>
    <w:rsid w:val="0091385C"/>
    <w:rsid w:val="00915683"/>
    <w:rsid w:val="00915C2C"/>
    <w:rsid w:val="00917199"/>
    <w:rsid w:val="00920521"/>
    <w:rsid w:val="00920CBD"/>
    <w:rsid w:val="00921B4A"/>
    <w:rsid w:val="00921C53"/>
    <w:rsid w:val="0092425F"/>
    <w:rsid w:val="00924546"/>
    <w:rsid w:val="00925EE1"/>
    <w:rsid w:val="00926308"/>
    <w:rsid w:val="009268BB"/>
    <w:rsid w:val="00932108"/>
    <w:rsid w:val="00935BFC"/>
    <w:rsid w:val="0094137C"/>
    <w:rsid w:val="00942914"/>
    <w:rsid w:val="00943C53"/>
    <w:rsid w:val="0094483C"/>
    <w:rsid w:val="00944AA8"/>
    <w:rsid w:val="00944FD4"/>
    <w:rsid w:val="00945345"/>
    <w:rsid w:val="0095058D"/>
    <w:rsid w:val="00951ECD"/>
    <w:rsid w:val="00957788"/>
    <w:rsid w:val="0096026A"/>
    <w:rsid w:val="00960B58"/>
    <w:rsid w:val="00961651"/>
    <w:rsid w:val="00962D87"/>
    <w:rsid w:val="009633AE"/>
    <w:rsid w:val="00963B8C"/>
    <w:rsid w:val="009661E5"/>
    <w:rsid w:val="009679D6"/>
    <w:rsid w:val="00967E64"/>
    <w:rsid w:val="009707C0"/>
    <w:rsid w:val="00970D99"/>
    <w:rsid w:val="00972C6B"/>
    <w:rsid w:val="00973ACC"/>
    <w:rsid w:val="00973F87"/>
    <w:rsid w:val="00974426"/>
    <w:rsid w:val="0097466A"/>
    <w:rsid w:val="0097612A"/>
    <w:rsid w:val="00977060"/>
    <w:rsid w:val="00977904"/>
    <w:rsid w:val="00977E7D"/>
    <w:rsid w:val="009803E4"/>
    <w:rsid w:val="009810DC"/>
    <w:rsid w:val="00981148"/>
    <w:rsid w:val="009814E1"/>
    <w:rsid w:val="00981BE2"/>
    <w:rsid w:val="00982B89"/>
    <w:rsid w:val="009836A7"/>
    <w:rsid w:val="009837F4"/>
    <w:rsid w:val="00985CC9"/>
    <w:rsid w:val="009877A1"/>
    <w:rsid w:val="00990039"/>
    <w:rsid w:val="00990316"/>
    <w:rsid w:val="00991B17"/>
    <w:rsid w:val="00991B5D"/>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0B63"/>
    <w:rsid w:val="009E3A48"/>
    <w:rsid w:val="009E425E"/>
    <w:rsid w:val="009E4B5D"/>
    <w:rsid w:val="009E7015"/>
    <w:rsid w:val="009E7104"/>
    <w:rsid w:val="009F0987"/>
    <w:rsid w:val="009F0A62"/>
    <w:rsid w:val="009F1408"/>
    <w:rsid w:val="009F588B"/>
    <w:rsid w:val="009F5A9F"/>
    <w:rsid w:val="009F5CE5"/>
    <w:rsid w:val="009F6E05"/>
    <w:rsid w:val="009F7C23"/>
    <w:rsid w:val="00A00D39"/>
    <w:rsid w:val="00A01C5A"/>
    <w:rsid w:val="00A01E0A"/>
    <w:rsid w:val="00A02835"/>
    <w:rsid w:val="00A03AD5"/>
    <w:rsid w:val="00A05642"/>
    <w:rsid w:val="00A0646B"/>
    <w:rsid w:val="00A1181B"/>
    <w:rsid w:val="00A11842"/>
    <w:rsid w:val="00A11E48"/>
    <w:rsid w:val="00A138BE"/>
    <w:rsid w:val="00A144BE"/>
    <w:rsid w:val="00A16843"/>
    <w:rsid w:val="00A172A1"/>
    <w:rsid w:val="00A172E3"/>
    <w:rsid w:val="00A20172"/>
    <w:rsid w:val="00A205B0"/>
    <w:rsid w:val="00A2119C"/>
    <w:rsid w:val="00A2269E"/>
    <w:rsid w:val="00A24C96"/>
    <w:rsid w:val="00A252D7"/>
    <w:rsid w:val="00A254EC"/>
    <w:rsid w:val="00A272AB"/>
    <w:rsid w:val="00A27306"/>
    <w:rsid w:val="00A27AF5"/>
    <w:rsid w:val="00A303A1"/>
    <w:rsid w:val="00A333FE"/>
    <w:rsid w:val="00A33EE1"/>
    <w:rsid w:val="00A36FBD"/>
    <w:rsid w:val="00A42B96"/>
    <w:rsid w:val="00A42EFB"/>
    <w:rsid w:val="00A450A5"/>
    <w:rsid w:val="00A4754B"/>
    <w:rsid w:val="00A50C30"/>
    <w:rsid w:val="00A51922"/>
    <w:rsid w:val="00A51F15"/>
    <w:rsid w:val="00A52381"/>
    <w:rsid w:val="00A52DC5"/>
    <w:rsid w:val="00A53F01"/>
    <w:rsid w:val="00A54829"/>
    <w:rsid w:val="00A55BC9"/>
    <w:rsid w:val="00A56237"/>
    <w:rsid w:val="00A60CBA"/>
    <w:rsid w:val="00A615A8"/>
    <w:rsid w:val="00A63631"/>
    <w:rsid w:val="00A65664"/>
    <w:rsid w:val="00A658A6"/>
    <w:rsid w:val="00A65CA2"/>
    <w:rsid w:val="00A66141"/>
    <w:rsid w:val="00A662C7"/>
    <w:rsid w:val="00A676D8"/>
    <w:rsid w:val="00A710D9"/>
    <w:rsid w:val="00A71D18"/>
    <w:rsid w:val="00A7418A"/>
    <w:rsid w:val="00A74267"/>
    <w:rsid w:val="00A7542E"/>
    <w:rsid w:val="00A758DF"/>
    <w:rsid w:val="00A760D0"/>
    <w:rsid w:val="00A765A1"/>
    <w:rsid w:val="00A772F5"/>
    <w:rsid w:val="00A804CB"/>
    <w:rsid w:val="00A811CB"/>
    <w:rsid w:val="00A81BCD"/>
    <w:rsid w:val="00A82868"/>
    <w:rsid w:val="00A83157"/>
    <w:rsid w:val="00A83173"/>
    <w:rsid w:val="00A83693"/>
    <w:rsid w:val="00A83BD4"/>
    <w:rsid w:val="00A84661"/>
    <w:rsid w:val="00A858D1"/>
    <w:rsid w:val="00A864BB"/>
    <w:rsid w:val="00A906FC"/>
    <w:rsid w:val="00A91200"/>
    <w:rsid w:val="00A91962"/>
    <w:rsid w:val="00A91DC7"/>
    <w:rsid w:val="00A951D7"/>
    <w:rsid w:val="00A97906"/>
    <w:rsid w:val="00A97C72"/>
    <w:rsid w:val="00A97F5F"/>
    <w:rsid w:val="00AA12DA"/>
    <w:rsid w:val="00AA15B1"/>
    <w:rsid w:val="00AA1895"/>
    <w:rsid w:val="00AA3069"/>
    <w:rsid w:val="00AA35C0"/>
    <w:rsid w:val="00AA46AC"/>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118"/>
    <w:rsid w:val="00AC55B7"/>
    <w:rsid w:val="00AC59C2"/>
    <w:rsid w:val="00AC5BCB"/>
    <w:rsid w:val="00AC6DA6"/>
    <w:rsid w:val="00AC6EA1"/>
    <w:rsid w:val="00AC7BFC"/>
    <w:rsid w:val="00AD0902"/>
    <w:rsid w:val="00AD09E6"/>
    <w:rsid w:val="00AD0A72"/>
    <w:rsid w:val="00AD11BA"/>
    <w:rsid w:val="00AD14E2"/>
    <w:rsid w:val="00AD1824"/>
    <w:rsid w:val="00AD1C0B"/>
    <w:rsid w:val="00AD692B"/>
    <w:rsid w:val="00AD7542"/>
    <w:rsid w:val="00AE3A47"/>
    <w:rsid w:val="00AE4308"/>
    <w:rsid w:val="00AE5986"/>
    <w:rsid w:val="00AE642B"/>
    <w:rsid w:val="00AF1DD1"/>
    <w:rsid w:val="00AF2308"/>
    <w:rsid w:val="00B038B8"/>
    <w:rsid w:val="00B05663"/>
    <w:rsid w:val="00B05CDB"/>
    <w:rsid w:val="00B07808"/>
    <w:rsid w:val="00B1388E"/>
    <w:rsid w:val="00B1466E"/>
    <w:rsid w:val="00B14FCF"/>
    <w:rsid w:val="00B22B3C"/>
    <w:rsid w:val="00B23CB8"/>
    <w:rsid w:val="00B248E2"/>
    <w:rsid w:val="00B2599B"/>
    <w:rsid w:val="00B27CB5"/>
    <w:rsid w:val="00B32BC8"/>
    <w:rsid w:val="00B3367D"/>
    <w:rsid w:val="00B34204"/>
    <w:rsid w:val="00B3570C"/>
    <w:rsid w:val="00B376C6"/>
    <w:rsid w:val="00B37A38"/>
    <w:rsid w:val="00B41031"/>
    <w:rsid w:val="00B411E9"/>
    <w:rsid w:val="00B428C6"/>
    <w:rsid w:val="00B436E4"/>
    <w:rsid w:val="00B447F3"/>
    <w:rsid w:val="00B44DAF"/>
    <w:rsid w:val="00B45225"/>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5AB9"/>
    <w:rsid w:val="00B7604A"/>
    <w:rsid w:val="00B770AF"/>
    <w:rsid w:val="00B80A8C"/>
    <w:rsid w:val="00B81F2E"/>
    <w:rsid w:val="00B8232A"/>
    <w:rsid w:val="00B82CAE"/>
    <w:rsid w:val="00B84524"/>
    <w:rsid w:val="00B8455E"/>
    <w:rsid w:val="00B84662"/>
    <w:rsid w:val="00B84878"/>
    <w:rsid w:val="00B84B4D"/>
    <w:rsid w:val="00B877F0"/>
    <w:rsid w:val="00B91AC0"/>
    <w:rsid w:val="00B95FEA"/>
    <w:rsid w:val="00BA2199"/>
    <w:rsid w:val="00BA495A"/>
    <w:rsid w:val="00BA5DC0"/>
    <w:rsid w:val="00BA6180"/>
    <w:rsid w:val="00BA7E62"/>
    <w:rsid w:val="00BA7EB3"/>
    <w:rsid w:val="00BB369B"/>
    <w:rsid w:val="00BB47CC"/>
    <w:rsid w:val="00BB5375"/>
    <w:rsid w:val="00BB795E"/>
    <w:rsid w:val="00BC36F7"/>
    <w:rsid w:val="00BC4616"/>
    <w:rsid w:val="00BC5308"/>
    <w:rsid w:val="00BC708D"/>
    <w:rsid w:val="00BD0D51"/>
    <w:rsid w:val="00BD1A5C"/>
    <w:rsid w:val="00BD23BD"/>
    <w:rsid w:val="00BD2830"/>
    <w:rsid w:val="00BD351C"/>
    <w:rsid w:val="00BD37C1"/>
    <w:rsid w:val="00BD41BE"/>
    <w:rsid w:val="00BD42C9"/>
    <w:rsid w:val="00BD5B47"/>
    <w:rsid w:val="00BD610E"/>
    <w:rsid w:val="00BD6658"/>
    <w:rsid w:val="00BE1100"/>
    <w:rsid w:val="00BE274C"/>
    <w:rsid w:val="00BE2917"/>
    <w:rsid w:val="00BE338C"/>
    <w:rsid w:val="00BE4194"/>
    <w:rsid w:val="00BE6EB5"/>
    <w:rsid w:val="00BF0606"/>
    <w:rsid w:val="00BF0EF7"/>
    <w:rsid w:val="00BF101A"/>
    <w:rsid w:val="00BF158A"/>
    <w:rsid w:val="00BF2068"/>
    <w:rsid w:val="00BF2E78"/>
    <w:rsid w:val="00BF3918"/>
    <w:rsid w:val="00BF5072"/>
    <w:rsid w:val="00BF5AEC"/>
    <w:rsid w:val="00BF6B48"/>
    <w:rsid w:val="00BF798F"/>
    <w:rsid w:val="00C00EF7"/>
    <w:rsid w:val="00C018A6"/>
    <w:rsid w:val="00C02A92"/>
    <w:rsid w:val="00C07530"/>
    <w:rsid w:val="00C12090"/>
    <w:rsid w:val="00C125BD"/>
    <w:rsid w:val="00C1576B"/>
    <w:rsid w:val="00C1756B"/>
    <w:rsid w:val="00C2121E"/>
    <w:rsid w:val="00C2330B"/>
    <w:rsid w:val="00C24B92"/>
    <w:rsid w:val="00C2538C"/>
    <w:rsid w:val="00C274C1"/>
    <w:rsid w:val="00C30074"/>
    <w:rsid w:val="00C30B68"/>
    <w:rsid w:val="00C32710"/>
    <w:rsid w:val="00C330D2"/>
    <w:rsid w:val="00C33B56"/>
    <w:rsid w:val="00C341C9"/>
    <w:rsid w:val="00C344A5"/>
    <w:rsid w:val="00C34B10"/>
    <w:rsid w:val="00C34FB7"/>
    <w:rsid w:val="00C3507D"/>
    <w:rsid w:val="00C368B8"/>
    <w:rsid w:val="00C36A31"/>
    <w:rsid w:val="00C407DA"/>
    <w:rsid w:val="00C409C8"/>
    <w:rsid w:val="00C415CE"/>
    <w:rsid w:val="00C41799"/>
    <w:rsid w:val="00C41B23"/>
    <w:rsid w:val="00C436F8"/>
    <w:rsid w:val="00C44496"/>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1508"/>
    <w:rsid w:val="00C623D9"/>
    <w:rsid w:val="00C62C06"/>
    <w:rsid w:val="00C62E3D"/>
    <w:rsid w:val="00C65355"/>
    <w:rsid w:val="00C6626E"/>
    <w:rsid w:val="00C676E0"/>
    <w:rsid w:val="00C676F1"/>
    <w:rsid w:val="00C7363A"/>
    <w:rsid w:val="00C73C50"/>
    <w:rsid w:val="00C765E0"/>
    <w:rsid w:val="00C76EE4"/>
    <w:rsid w:val="00C81AC1"/>
    <w:rsid w:val="00C81BC0"/>
    <w:rsid w:val="00C8442F"/>
    <w:rsid w:val="00C84C63"/>
    <w:rsid w:val="00C84E86"/>
    <w:rsid w:val="00C87988"/>
    <w:rsid w:val="00C911AD"/>
    <w:rsid w:val="00C96B4D"/>
    <w:rsid w:val="00C97B8A"/>
    <w:rsid w:val="00CA3232"/>
    <w:rsid w:val="00CA37C4"/>
    <w:rsid w:val="00CA4ECA"/>
    <w:rsid w:val="00CA5586"/>
    <w:rsid w:val="00CB029A"/>
    <w:rsid w:val="00CB0B18"/>
    <w:rsid w:val="00CB0FF3"/>
    <w:rsid w:val="00CB2460"/>
    <w:rsid w:val="00CB2888"/>
    <w:rsid w:val="00CB3397"/>
    <w:rsid w:val="00CB39BA"/>
    <w:rsid w:val="00CB598B"/>
    <w:rsid w:val="00CB5C99"/>
    <w:rsid w:val="00CB67E3"/>
    <w:rsid w:val="00CC08DA"/>
    <w:rsid w:val="00CC42C4"/>
    <w:rsid w:val="00CC4E31"/>
    <w:rsid w:val="00CC52DA"/>
    <w:rsid w:val="00CC6081"/>
    <w:rsid w:val="00CD2013"/>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3D2C"/>
    <w:rsid w:val="00CF4535"/>
    <w:rsid w:val="00CF6F9C"/>
    <w:rsid w:val="00D02107"/>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0CB1"/>
    <w:rsid w:val="00D3121D"/>
    <w:rsid w:val="00D32C9D"/>
    <w:rsid w:val="00D32EFA"/>
    <w:rsid w:val="00D33F40"/>
    <w:rsid w:val="00D349BC"/>
    <w:rsid w:val="00D349F6"/>
    <w:rsid w:val="00D34FF7"/>
    <w:rsid w:val="00D36B3C"/>
    <w:rsid w:val="00D36EE0"/>
    <w:rsid w:val="00D417ED"/>
    <w:rsid w:val="00D41C0D"/>
    <w:rsid w:val="00D4223F"/>
    <w:rsid w:val="00D427D6"/>
    <w:rsid w:val="00D439F9"/>
    <w:rsid w:val="00D43D9E"/>
    <w:rsid w:val="00D43E34"/>
    <w:rsid w:val="00D4472F"/>
    <w:rsid w:val="00D45A92"/>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2F58"/>
    <w:rsid w:val="00D741FF"/>
    <w:rsid w:val="00D7511B"/>
    <w:rsid w:val="00D759AF"/>
    <w:rsid w:val="00D777CC"/>
    <w:rsid w:val="00D77859"/>
    <w:rsid w:val="00D83170"/>
    <w:rsid w:val="00D844F2"/>
    <w:rsid w:val="00D85DC4"/>
    <w:rsid w:val="00D90277"/>
    <w:rsid w:val="00D91DB6"/>
    <w:rsid w:val="00D933AF"/>
    <w:rsid w:val="00D9343F"/>
    <w:rsid w:val="00D941A2"/>
    <w:rsid w:val="00DA0001"/>
    <w:rsid w:val="00DA0FF8"/>
    <w:rsid w:val="00DA16B0"/>
    <w:rsid w:val="00DA3F66"/>
    <w:rsid w:val="00DA52D1"/>
    <w:rsid w:val="00DA7FA8"/>
    <w:rsid w:val="00DB2841"/>
    <w:rsid w:val="00DB2CF8"/>
    <w:rsid w:val="00DB2FA9"/>
    <w:rsid w:val="00DB5962"/>
    <w:rsid w:val="00DB64CE"/>
    <w:rsid w:val="00DC14F4"/>
    <w:rsid w:val="00DC26AC"/>
    <w:rsid w:val="00DC2B44"/>
    <w:rsid w:val="00DC2D98"/>
    <w:rsid w:val="00DC32A9"/>
    <w:rsid w:val="00DC496B"/>
    <w:rsid w:val="00DC4D1D"/>
    <w:rsid w:val="00DC6C6F"/>
    <w:rsid w:val="00DC717E"/>
    <w:rsid w:val="00DC7B96"/>
    <w:rsid w:val="00DD0068"/>
    <w:rsid w:val="00DD0B46"/>
    <w:rsid w:val="00DD1150"/>
    <w:rsid w:val="00DD1A18"/>
    <w:rsid w:val="00DD2573"/>
    <w:rsid w:val="00DD2CDF"/>
    <w:rsid w:val="00DD4173"/>
    <w:rsid w:val="00DD5179"/>
    <w:rsid w:val="00DD51E1"/>
    <w:rsid w:val="00DD787D"/>
    <w:rsid w:val="00DE1A99"/>
    <w:rsid w:val="00DE3178"/>
    <w:rsid w:val="00DE572C"/>
    <w:rsid w:val="00DE7E46"/>
    <w:rsid w:val="00DF0C76"/>
    <w:rsid w:val="00DF0CF7"/>
    <w:rsid w:val="00DF2306"/>
    <w:rsid w:val="00DF2A82"/>
    <w:rsid w:val="00DF5219"/>
    <w:rsid w:val="00DF5CA1"/>
    <w:rsid w:val="00DF65AB"/>
    <w:rsid w:val="00DF79AF"/>
    <w:rsid w:val="00DF7B40"/>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835"/>
    <w:rsid w:val="00E20E22"/>
    <w:rsid w:val="00E210A2"/>
    <w:rsid w:val="00E2127D"/>
    <w:rsid w:val="00E248FF"/>
    <w:rsid w:val="00E26DA5"/>
    <w:rsid w:val="00E27E88"/>
    <w:rsid w:val="00E310BD"/>
    <w:rsid w:val="00E310DC"/>
    <w:rsid w:val="00E32AA9"/>
    <w:rsid w:val="00E33AB3"/>
    <w:rsid w:val="00E35BD9"/>
    <w:rsid w:val="00E369F0"/>
    <w:rsid w:val="00E3776C"/>
    <w:rsid w:val="00E37CED"/>
    <w:rsid w:val="00E4049F"/>
    <w:rsid w:val="00E40FDA"/>
    <w:rsid w:val="00E41145"/>
    <w:rsid w:val="00E4166C"/>
    <w:rsid w:val="00E4188C"/>
    <w:rsid w:val="00E433F2"/>
    <w:rsid w:val="00E4356C"/>
    <w:rsid w:val="00E437E9"/>
    <w:rsid w:val="00E4499D"/>
    <w:rsid w:val="00E46C3A"/>
    <w:rsid w:val="00E5266A"/>
    <w:rsid w:val="00E5272B"/>
    <w:rsid w:val="00E52A9D"/>
    <w:rsid w:val="00E5329A"/>
    <w:rsid w:val="00E536FD"/>
    <w:rsid w:val="00E53D12"/>
    <w:rsid w:val="00E54248"/>
    <w:rsid w:val="00E54CEE"/>
    <w:rsid w:val="00E5522B"/>
    <w:rsid w:val="00E55832"/>
    <w:rsid w:val="00E568CD"/>
    <w:rsid w:val="00E57183"/>
    <w:rsid w:val="00E5730C"/>
    <w:rsid w:val="00E6013B"/>
    <w:rsid w:val="00E602B4"/>
    <w:rsid w:val="00E60E08"/>
    <w:rsid w:val="00E62798"/>
    <w:rsid w:val="00E62AE8"/>
    <w:rsid w:val="00E64380"/>
    <w:rsid w:val="00E65FA1"/>
    <w:rsid w:val="00E74B44"/>
    <w:rsid w:val="00E74B88"/>
    <w:rsid w:val="00E75C3D"/>
    <w:rsid w:val="00E76177"/>
    <w:rsid w:val="00E764BE"/>
    <w:rsid w:val="00E773AB"/>
    <w:rsid w:val="00E77651"/>
    <w:rsid w:val="00E81A38"/>
    <w:rsid w:val="00E81D1E"/>
    <w:rsid w:val="00E8258B"/>
    <w:rsid w:val="00E83B8D"/>
    <w:rsid w:val="00E86105"/>
    <w:rsid w:val="00E87602"/>
    <w:rsid w:val="00E87B0C"/>
    <w:rsid w:val="00E90112"/>
    <w:rsid w:val="00E90351"/>
    <w:rsid w:val="00E9139E"/>
    <w:rsid w:val="00E97478"/>
    <w:rsid w:val="00EA012A"/>
    <w:rsid w:val="00EA021F"/>
    <w:rsid w:val="00EA0F7A"/>
    <w:rsid w:val="00EA1576"/>
    <w:rsid w:val="00EA185C"/>
    <w:rsid w:val="00EA1E71"/>
    <w:rsid w:val="00EA31C3"/>
    <w:rsid w:val="00EA5F5F"/>
    <w:rsid w:val="00EA6EAB"/>
    <w:rsid w:val="00EA787B"/>
    <w:rsid w:val="00EB0EDF"/>
    <w:rsid w:val="00EB1234"/>
    <w:rsid w:val="00EB21B5"/>
    <w:rsid w:val="00EB3F3F"/>
    <w:rsid w:val="00EB740F"/>
    <w:rsid w:val="00EB7DBF"/>
    <w:rsid w:val="00EC0F3E"/>
    <w:rsid w:val="00EC2B40"/>
    <w:rsid w:val="00EC2EC2"/>
    <w:rsid w:val="00EC41EB"/>
    <w:rsid w:val="00EC661E"/>
    <w:rsid w:val="00EC6C0F"/>
    <w:rsid w:val="00EC72CD"/>
    <w:rsid w:val="00ED11CB"/>
    <w:rsid w:val="00ED17B2"/>
    <w:rsid w:val="00ED1C13"/>
    <w:rsid w:val="00ED2F94"/>
    <w:rsid w:val="00ED3571"/>
    <w:rsid w:val="00ED45DB"/>
    <w:rsid w:val="00EE07F4"/>
    <w:rsid w:val="00EE114F"/>
    <w:rsid w:val="00EE1563"/>
    <w:rsid w:val="00EE3044"/>
    <w:rsid w:val="00EE40D8"/>
    <w:rsid w:val="00EE4543"/>
    <w:rsid w:val="00EE4C56"/>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1220"/>
    <w:rsid w:val="00F337BC"/>
    <w:rsid w:val="00F33B95"/>
    <w:rsid w:val="00F34580"/>
    <w:rsid w:val="00F42F37"/>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1B89"/>
    <w:rsid w:val="00F839E8"/>
    <w:rsid w:val="00F83E7A"/>
    <w:rsid w:val="00F8407B"/>
    <w:rsid w:val="00F84BF6"/>
    <w:rsid w:val="00F85DAD"/>
    <w:rsid w:val="00F86FAA"/>
    <w:rsid w:val="00F9057D"/>
    <w:rsid w:val="00F90C40"/>
    <w:rsid w:val="00F919BB"/>
    <w:rsid w:val="00F947B4"/>
    <w:rsid w:val="00F94C1A"/>
    <w:rsid w:val="00F94F58"/>
    <w:rsid w:val="00FA26F3"/>
    <w:rsid w:val="00FA359A"/>
    <w:rsid w:val="00FA3E2E"/>
    <w:rsid w:val="00FA4ED9"/>
    <w:rsid w:val="00FA61BA"/>
    <w:rsid w:val="00FA6EF3"/>
    <w:rsid w:val="00FA6FB9"/>
    <w:rsid w:val="00FA7F5C"/>
    <w:rsid w:val="00FB5703"/>
    <w:rsid w:val="00FB6D1C"/>
    <w:rsid w:val="00FB6FB3"/>
    <w:rsid w:val="00FC1392"/>
    <w:rsid w:val="00FC6086"/>
    <w:rsid w:val="00FC71BF"/>
    <w:rsid w:val="00FC7461"/>
    <w:rsid w:val="00FC746F"/>
    <w:rsid w:val="00FD07E7"/>
    <w:rsid w:val="00FD1429"/>
    <w:rsid w:val="00FD28D9"/>
    <w:rsid w:val="00FD2B5C"/>
    <w:rsid w:val="00FD31A2"/>
    <w:rsid w:val="00FD3221"/>
    <w:rsid w:val="00FD32E3"/>
    <w:rsid w:val="00FD66D5"/>
    <w:rsid w:val="00FD6C46"/>
    <w:rsid w:val="00FD6D56"/>
    <w:rsid w:val="00FD7EFA"/>
    <w:rsid w:val="00FE0CB0"/>
    <w:rsid w:val="00FE1550"/>
    <w:rsid w:val="00FE1826"/>
    <w:rsid w:val="00FE1BFF"/>
    <w:rsid w:val="00FE299F"/>
    <w:rsid w:val="00FE341C"/>
    <w:rsid w:val="00FE54E5"/>
    <w:rsid w:val="00FE7C80"/>
    <w:rsid w:val="00FF08BA"/>
    <w:rsid w:val="00FF0C34"/>
    <w:rsid w:val="00FF18D1"/>
    <w:rsid w:val="00FF1E8F"/>
    <w:rsid w:val="00FF332B"/>
    <w:rsid w:val="00FF4624"/>
    <w:rsid w:val="00FF4C2B"/>
    <w:rsid w:val="00FF4C9F"/>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9A851376-C2F1-4589-89BD-E0E43693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4981934">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146089555">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296683969">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38784913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5291928">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45477636">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 w:id="20935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road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542E-010E-44B3-8FCE-50838E552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34</Pages>
  <Words>20027</Words>
  <Characters>114157</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133917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5</cp:revision>
  <cp:lastPrinted>2018-01-26T01:31:00Z</cp:lastPrinted>
  <dcterms:created xsi:type="dcterms:W3CDTF">2018-12-13T19:07:00Z</dcterms:created>
  <dcterms:modified xsi:type="dcterms:W3CDTF">2018-12-14T21:39:00Z</dcterms:modified>
</cp:coreProperties>
</file>