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4F" w:rsidRDefault="00836C5C">
      <w:pPr>
        <w:pStyle w:val="Standard"/>
      </w:pPr>
      <w:r>
        <w:t>Roger Chetelat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r>
        <w:t>1.  LA3475 = M-82, a California/Mediterranean processing tomato cultivar (parent of the pennellii introgression line pop.)</w:t>
      </w:r>
    </w:p>
    <w:p w:rsidR="00920F4F" w:rsidRDefault="00836C5C">
      <w:pPr>
        <w:pStyle w:val="Standard"/>
      </w:pPr>
      <w:r>
        <w:t xml:space="preserve">2.  LA4504 = NC EBR-1, a fresh market variety </w:t>
      </w:r>
      <w:r>
        <w:t>from North Carolina (and parent of a tomato x pimpinellifolium RIL population</w:t>
      </w:r>
      <w:proofErr w:type="gramStart"/>
      <w:r>
        <w:t>)  (</w:t>
      </w:r>
      <w:proofErr w:type="gramEnd"/>
      <w:r>
        <w:t>Majid Foolad's group at Penn State)  – NOT IN STOCK?</w:t>
      </w:r>
    </w:p>
    <w:p w:rsidR="00920F4F" w:rsidRDefault="00836C5C">
      <w:pPr>
        <w:pStyle w:val="Standard"/>
      </w:pPr>
      <w:r>
        <w:t>3.  LA2706 = Moneymaker, a vintage fresh market tomato variety from England</w:t>
      </w:r>
    </w:p>
    <w:p w:rsidR="00920F4F" w:rsidRDefault="00836C5C">
      <w:pPr>
        <w:pStyle w:val="Standard"/>
      </w:pPr>
      <w:r>
        <w:t xml:space="preserve">4.  </w:t>
      </w:r>
      <w:proofErr w:type="gramStart"/>
      <w:r>
        <w:t>LA3008  =</w:t>
      </w:r>
      <w:proofErr w:type="gramEnd"/>
      <w:r>
        <w:t xml:space="preserve"> San Marzano, a vintage canning t</w:t>
      </w:r>
      <w:r>
        <w:t>omato variety from Italy</w:t>
      </w:r>
    </w:p>
    <w:p w:rsidR="00920F4F" w:rsidRDefault="00836C5C">
      <w:pPr>
        <w:pStyle w:val="Standard"/>
      </w:pPr>
      <w:r>
        <w:t>5.  LA4355 = Gold Nugget, a cherry tomato bred for Oregon</w:t>
      </w:r>
    </w:p>
    <w:p w:rsidR="00920F4F" w:rsidRDefault="00836C5C">
      <w:pPr>
        <w:pStyle w:val="Standard"/>
      </w:pPr>
      <w:r>
        <w:t>6.  LA0410 = landrace from Guayaquil, Ecuador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r>
        <w:t>7.  LA0480 = S. pimpinellifolium from southern Peru</w:t>
      </w:r>
    </w:p>
    <w:p w:rsidR="00920F4F" w:rsidRDefault="00836C5C">
      <w:pPr>
        <w:pStyle w:val="Standard"/>
      </w:pPr>
      <w:r>
        <w:t>8.  LA1589 = S. pimpinellifolium from central Peru (parent of a BC-RIL pop</w:t>
      </w:r>
      <w:r>
        <w:t>, and used for sequencing)</w:t>
      </w:r>
    </w:p>
    <w:p w:rsidR="00920F4F" w:rsidRDefault="00836C5C">
      <w:pPr>
        <w:pStyle w:val="Standard"/>
      </w:pPr>
      <w:r>
        <w:t>9.  LA1684 = S. pimpinellifolium from northwestern Peru</w:t>
      </w:r>
    </w:p>
    <w:p w:rsidR="00920F4F" w:rsidRDefault="00836C5C">
      <w:pPr>
        <w:pStyle w:val="Standard"/>
      </w:pPr>
      <w:r>
        <w:t xml:space="preserve">10.  LA2176 = S. pimp. </w:t>
      </w:r>
      <w:proofErr w:type="gramStart"/>
      <w:r>
        <w:t>from</w:t>
      </w:r>
      <w:proofErr w:type="gramEnd"/>
      <w:r>
        <w:t xml:space="preserve"> northeastern Peru</w:t>
      </w:r>
    </w:p>
    <w:p w:rsidR="00920F4F" w:rsidRDefault="00836C5C">
      <w:pPr>
        <w:pStyle w:val="Standard"/>
      </w:pPr>
      <w:r>
        <w:t xml:space="preserve">11. LA2093 = S. pimp. </w:t>
      </w:r>
      <w:proofErr w:type="gramStart"/>
      <w:r>
        <w:t>from</w:t>
      </w:r>
      <w:proofErr w:type="gramEnd"/>
      <w:r>
        <w:t xml:space="preserve"> southwestern Ecuador (parent of the ~150 line RIL pop in #2 above)</w:t>
      </w:r>
    </w:p>
    <w:p w:rsidR="00920F4F" w:rsidRDefault="00836C5C">
      <w:pPr>
        <w:pStyle w:val="Standard"/>
      </w:pPr>
      <w:r>
        <w:t xml:space="preserve">12.  LA1547 = S. pimp. </w:t>
      </w:r>
      <w:proofErr w:type="gramStart"/>
      <w:r>
        <w:t>from</w:t>
      </w:r>
      <w:proofErr w:type="gramEnd"/>
      <w:r>
        <w:t xml:space="preserve"> north</w:t>
      </w:r>
      <w:r>
        <w:t>ern Ecuador (and highest elevation for the species)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r>
        <w:t>Other possibilities:</w:t>
      </w:r>
    </w:p>
    <w:p w:rsidR="00920F4F" w:rsidRDefault="00836C5C">
      <w:pPr>
        <w:pStyle w:val="Standard"/>
      </w:pPr>
      <w:r>
        <w:t>13. LA4345 = Heinz 1706, a processing tomato from Ohio (and the variety that was used for the reference genome sequence) - most similar to #1. Can exclude or include.</w:t>
      </w:r>
    </w:p>
    <w:p w:rsidR="00920F4F" w:rsidRDefault="00836C5C">
      <w:pPr>
        <w:pStyle w:val="Standard"/>
      </w:pPr>
      <w:r>
        <w:t>14.  LA4024 = E</w:t>
      </w:r>
      <w:r>
        <w:t>-6203, a processing tomato from California (and a parent in the S. habrochaites IL pop.) -- most similar to #1</w:t>
      </w:r>
    </w:p>
    <w:p w:rsidR="00920F4F" w:rsidRDefault="00920F4F">
      <w:pPr>
        <w:pStyle w:val="Standard"/>
      </w:pPr>
    </w:p>
    <w:p w:rsidR="00920F4F" w:rsidRDefault="00920F4F">
      <w:pPr>
        <w:pStyle w:val="Standard"/>
      </w:pPr>
      <w:hyperlink r:id="rId6" w:history="1">
        <w:r w:rsidR="00836C5C">
          <w:t>http://tgrc.ucdavis.edu/Data/Acc/datafra</w:t>
        </w:r>
        <w:r w:rsidR="00836C5C">
          <w:t>me.aspx?start=AccSearch.aspx&amp;navstart=nav.html</w:t>
        </w:r>
      </w:hyperlink>
    </w:p>
    <w:p w:rsidR="00920F4F" w:rsidRDefault="00920F4F">
      <w:pPr>
        <w:pStyle w:val="Standard"/>
      </w:pPr>
    </w:p>
    <w:p w:rsidR="00920F4F" w:rsidRDefault="00427BD5">
      <w:pPr>
        <w:pStyle w:val="Standard"/>
      </w:pPr>
      <w:r>
        <w:t>LA3475</w:t>
      </w:r>
    </w:p>
    <w:p w:rsidR="00920F4F" w:rsidRDefault="00427BD5">
      <w:pPr>
        <w:pStyle w:val="Standard"/>
      </w:pPr>
      <w:r>
        <w:t>LA4345</w:t>
      </w:r>
    </w:p>
    <w:p w:rsidR="00920F4F" w:rsidRDefault="00427BD5">
      <w:pPr>
        <w:pStyle w:val="Standard"/>
      </w:pPr>
      <w:r>
        <w:t>LA2706</w:t>
      </w:r>
    </w:p>
    <w:p w:rsidR="00920F4F" w:rsidRDefault="00427BD5">
      <w:pPr>
        <w:pStyle w:val="Standard"/>
      </w:pPr>
      <w:r>
        <w:t>LA3008</w:t>
      </w:r>
    </w:p>
    <w:p w:rsidR="00920F4F" w:rsidRDefault="00427BD5">
      <w:pPr>
        <w:pStyle w:val="Standard"/>
      </w:pPr>
      <w:r>
        <w:t>LA4355</w:t>
      </w:r>
    </w:p>
    <w:p w:rsidR="00920F4F" w:rsidRDefault="00427BD5">
      <w:pPr>
        <w:pStyle w:val="Standard"/>
      </w:pPr>
      <w:r>
        <w:t>LA0410</w:t>
      </w:r>
    </w:p>
    <w:p w:rsidR="00920F4F" w:rsidRDefault="00427BD5">
      <w:pPr>
        <w:pStyle w:val="Standard"/>
      </w:pPr>
      <w:r>
        <w:t>LA0480</w:t>
      </w:r>
    </w:p>
    <w:p w:rsidR="00920F4F" w:rsidRDefault="00427BD5">
      <w:pPr>
        <w:pStyle w:val="Standard"/>
      </w:pPr>
      <w:r>
        <w:t>LA1589</w:t>
      </w:r>
    </w:p>
    <w:p w:rsidR="00920F4F" w:rsidRDefault="00427BD5">
      <w:pPr>
        <w:pStyle w:val="Standard"/>
      </w:pPr>
      <w:r>
        <w:t>LA1684</w:t>
      </w:r>
    </w:p>
    <w:p w:rsidR="00920F4F" w:rsidRDefault="00427BD5">
      <w:pPr>
        <w:pStyle w:val="Standard"/>
      </w:pPr>
      <w:r>
        <w:t>LA2176</w:t>
      </w:r>
    </w:p>
    <w:p w:rsidR="00920F4F" w:rsidRDefault="00836C5C">
      <w:pPr>
        <w:pStyle w:val="Standard"/>
      </w:pPr>
      <w:r>
        <w:t>LA2093</w:t>
      </w:r>
    </w:p>
    <w:p w:rsidR="00920F4F" w:rsidRDefault="00836C5C">
      <w:pPr>
        <w:pStyle w:val="Standard"/>
      </w:pPr>
      <w:r>
        <w:t>LA1547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r>
        <w:t>2.  LA4504 = NC EBR-1, a fresh market variety from North Carolina (and parent of a tomato x pimpinellifolium RIL population</w:t>
      </w:r>
      <w:proofErr w:type="gramStart"/>
      <w:r>
        <w:t>)  (</w:t>
      </w:r>
      <w:proofErr w:type="gramEnd"/>
      <w:r>
        <w:t>Majid Foolad's group at Penn State)  – UNAVAILABLE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r>
        <w:t xml:space="preserve">I think you may be referring to the RIL set </w:t>
      </w:r>
      <w:r>
        <w:t xml:space="preserve">developed by Elaine Graham when she was a student in my lab.  The tomato parent she used was NC 23E-2(93) and the pimp parent was LA1269.  There were only 77 RILs in this set, and I </w:t>
      </w:r>
      <w:proofErr w:type="gramStart"/>
      <w:r>
        <w:t>don't</w:t>
      </w:r>
      <w:proofErr w:type="gramEnd"/>
      <w:r>
        <w:t xml:space="preserve"> know what happened to them.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r>
        <w:t>Tomato genome sequence DB: solgenomics</w:t>
      </w:r>
      <w:r>
        <w:t>.net</w:t>
      </w:r>
    </w:p>
    <w:p w:rsidR="00920F4F" w:rsidRDefault="00920F4F">
      <w:pPr>
        <w:pStyle w:val="Standard"/>
      </w:pPr>
    </w:p>
    <w:p w:rsidR="00920F4F" w:rsidRDefault="00836C5C">
      <w:pPr>
        <w:pStyle w:val="Standard"/>
      </w:pPr>
      <w:proofErr w:type="gramStart"/>
      <w:r>
        <w:t>decide</w:t>
      </w:r>
      <w:proofErr w:type="gramEnd"/>
      <w:r>
        <w:t xml:space="preserve"> which NIL parent to use.  S. habrochaites is known to carry Botrytis resistance so you may want </w:t>
      </w:r>
      <w:r>
        <w:lastRenderedPageBreak/>
        <w:t>to use E-6203, the parent of the S. habro NILs, rather than M82.</w:t>
      </w:r>
    </w:p>
    <w:sectPr w:rsidR="00920F4F" w:rsidSect="00920F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C5C" w:rsidRDefault="00836C5C" w:rsidP="00920F4F">
      <w:r>
        <w:separator/>
      </w:r>
    </w:p>
  </w:endnote>
  <w:endnote w:type="continuationSeparator" w:id="0">
    <w:p w:rsidR="00836C5C" w:rsidRDefault="00836C5C" w:rsidP="00920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C5C" w:rsidRDefault="00836C5C" w:rsidP="00920F4F">
      <w:r w:rsidRPr="00920F4F">
        <w:rPr>
          <w:color w:val="000000"/>
        </w:rPr>
        <w:separator/>
      </w:r>
    </w:p>
  </w:footnote>
  <w:footnote w:type="continuationSeparator" w:id="0">
    <w:p w:rsidR="00836C5C" w:rsidRDefault="00836C5C" w:rsidP="00920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F4F"/>
    <w:rsid w:val="00427BD5"/>
    <w:rsid w:val="00836C5C"/>
    <w:rsid w:val="0092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0F4F"/>
  </w:style>
  <w:style w:type="paragraph" w:customStyle="1" w:styleId="Heading">
    <w:name w:val="Heading"/>
    <w:basedOn w:val="Standard"/>
    <w:next w:val="Textbody"/>
    <w:rsid w:val="00920F4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20F4F"/>
    <w:pPr>
      <w:spacing w:after="140" w:line="288" w:lineRule="auto"/>
    </w:pPr>
  </w:style>
  <w:style w:type="paragraph" w:styleId="List">
    <w:name w:val="List"/>
    <w:basedOn w:val="Textbody"/>
    <w:rsid w:val="00920F4F"/>
  </w:style>
  <w:style w:type="paragraph" w:styleId="Caption">
    <w:name w:val="caption"/>
    <w:basedOn w:val="Standard"/>
    <w:rsid w:val="00920F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0F4F"/>
    <w:pPr>
      <w:suppressLineNumbers/>
    </w:pPr>
  </w:style>
  <w:style w:type="character" w:customStyle="1" w:styleId="Internetlink">
    <w:name w:val="Internet link"/>
    <w:rsid w:val="00920F4F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grc.ucdavis.edu/Data/Acc/dataframe.aspx?start=AccSearch.aspx&amp;navstart=nav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2014-06-19T08:26:00Z</dcterms:created>
  <dcterms:modified xsi:type="dcterms:W3CDTF">2014-07-22T16:25:00Z</dcterms:modified>
</cp:coreProperties>
</file>