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4E5" w:rsidRDefault="009074E5" w:rsidP="009074E5">
      <w:pPr>
        <w:spacing w:after="0" w:line="240" w:lineRule="auto"/>
      </w:pPr>
      <w:r>
        <w:t>Fully expanded, young leaflets of greenhouse-grown plants</w:t>
      </w:r>
      <w:r w:rsidR="00D27F3C">
        <w:t xml:space="preserve"> (</w:t>
      </w:r>
      <w:proofErr w:type="spellStart"/>
      <w:r w:rsidR="00D27F3C">
        <w:t>Foolad</w:t>
      </w:r>
      <w:proofErr w:type="spellEnd"/>
      <w:r w:rsidR="00D27F3C">
        <w:t xml:space="preserve"> 2000)</w:t>
      </w:r>
    </w:p>
    <w:p w:rsidR="00D27F3C" w:rsidRDefault="00D27F3C" w:rsidP="009074E5">
      <w:pPr>
        <w:spacing w:after="0" w:line="240" w:lineRule="auto"/>
      </w:pPr>
    </w:p>
    <w:p w:rsidR="00D27F3C" w:rsidRDefault="00D27F3C" w:rsidP="009074E5">
      <w:pPr>
        <w:spacing w:after="0" w:line="240" w:lineRule="auto"/>
      </w:pPr>
      <w:r>
        <w:t xml:space="preserve">Fully or near-fully expanded leaves were collected from the middle of </w:t>
      </w:r>
      <w:proofErr w:type="spellStart"/>
      <w:r>
        <w:t>th</w:t>
      </w:r>
      <w:proofErr w:type="spellEnd"/>
      <w:r>
        <w:t xml:space="preserve"> canopy and nonterminal leaflets placed in a … chamber… which contained a layer of water agar on the top to provide moisture (29)(</w:t>
      </w:r>
      <w:proofErr w:type="spellStart"/>
      <w:r>
        <w:t>Legard</w:t>
      </w:r>
      <w:proofErr w:type="spellEnd"/>
      <w:r>
        <w:t xml:space="preserve"> 1995) </w:t>
      </w:r>
    </w:p>
    <w:p w:rsidR="00D27F3C" w:rsidRDefault="00D27F3C" w:rsidP="009074E5">
      <w:pPr>
        <w:spacing w:after="0" w:line="240" w:lineRule="auto"/>
      </w:pPr>
      <w:r>
        <w:t xml:space="preserve">Citation 29 in </w:t>
      </w:r>
      <w:proofErr w:type="spellStart"/>
      <w:r>
        <w:t>Legard</w:t>
      </w:r>
      <w:proofErr w:type="spellEnd"/>
      <w:r>
        <w:t xml:space="preserve">: </w:t>
      </w:r>
      <w:proofErr w:type="spellStart"/>
      <w:r>
        <w:t>Tooley</w:t>
      </w:r>
      <w:proofErr w:type="spellEnd"/>
      <w:r>
        <w:t xml:space="preserve">, </w:t>
      </w:r>
      <w:proofErr w:type="spellStart"/>
      <w:r>
        <w:t>Sweigard</w:t>
      </w:r>
      <w:proofErr w:type="spellEnd"/>
      <w:r>
        <w:t xml:space="preserve">, Fry 1986. Fitness and virulence of Pi isolates from sexual and asexual </w:t>
      </w:r>
      <w:proofErr w:type="spellStart"/>
      <w:r>
        <w:t>popuations</w:t>
      </w:r>
      <w:proofErr w:type="spellEnd"/>
      <w:r>
        <w:t>.</w:t>
      </w:r>
    </w:p>
    <w:p w:rsidR="00D27F3C" w:rsidRDefault="00D27F3C" w:rsidP="009074E5">
      <w:pPr>
        <w:spacing w:after="0" w:line="240" w:lineRule="auto"/>
      </w:pPr>
    </w:p>
    <w:p w:rsidR="00D27F3C" w:rsidRDefault="00D27F3C" w:rsidP="00D27F3C">
      <w:pPr>
        <w:tabs>
          <w:tab w:val="left" w:pos="3330"/>
        </w:tabs>
        <w:spacing w:after="0" w:line="240" w:lineRule="auto"/>
      </w:pPr>
      <w:r>
        <w:t>When plants had developed about 6 fully expanded leaves, whole leaves (first and/or second fully expanded) were removed from the plants</w:t>
      </w:r>
      <w:r>
        <w:t>..</w:t>
      </w:r>
      <w:r>
        <w:t>.</w:t>
      </w:r>
      <w:r>
        <w:t xml:space="preserve"> Petioles were recut under artificial sap… </w:t>
      </w:r>
      <w:r>
        <w:t>leaflets were removed from the leaves and arranged in samples of three leaflets at random</w:t>
      </w:r>
      <w:r>
        <w:t>. (Thompson 2000)</w:t>
      </w:r>
    </w:p>
    <w:p w:rsidR="00D27F3C" w:rsidRDefault="00D27F3C" w:rsidP="00D27F3C">
      <w:pPr>
        <w:tabs>
          <w:tab w:val="left" w:pos="3330"/>
        </w:tabs>
        <w:spacing w:after="0" w:line="240" w:lineRule="auto"/>
      </w:pPr>
    </w:p>
    <w:p w:rsidR="00D27F3C" w:rsidRDefault="00D27F3C" w:rsidP="00D27F3C">
      <w:pPr>
        <w:tabs>
          <w:tab w:val="left" w:pos="3330"/>
        </w:tabs>
        <w:spacing w:after="0" w:line="240" w:lineRule="auto"/>
      </w:pPr>
      <w:r>
        <w:t xml:space="preserve">Prior to inoculation, tomato leaflets from 10-wk-old plants were detached… </w:t>
      </w:r>
      <w:r w:rsidR="000C0863">
        <w:t xml:space="preserve"> (Perez-Garcia 1995)</w:t>
      </w:r>
    </w:p>
    <w:p w:rsidR="000C0863" w:rsidRDefault="000C0863" w:rsidP="00D27F3C">
      <w:pPr>
        <w:tabs>
          <w:tab w:val="left" w:pos="3330"/>
        </w:tabs>
        <w:spacing w:after="0" w:line="240" w:lineRule="auto"/>
      </w:pPr>
    </w:p>
    <w:p w:rsidR="000C0863" w:rsidRDefault="000C0863" w:rsidP="00D27F3C">
      <w:pPr>
        <w:tabs>
          <w:tab w:val="left" w:pos="3330"/>
        </w:tabs>
        <w:spacing w:after="0" w:line="240" w:lineRule="auto"/>
      </w:pPr>
      <w:proofErr w:type="gramStart"/>
      <w:r>
        <w:t>entire</w:t>
      </w:r>
      <w:proofErr w:type="gramEnd"/>
      <w:r>
        <w:t xml:space="preserve"> leaves were detached from 6- to 7-week-old potato plants and deposited on moist filter paper in transparent plastic boxes. Each of the five leaflets of each leaf was inoculated with two 25-µl droplets of a sporangial suspension of a single isolate,</w:t>
      </w:r>
    </w:p>
    <w:p w:rsidR="000C0863" w:rsidRDefault="000C0863" w:rsidP="00D27F3C">
      <w:pPr>
        <w:tabs>
          <w:tab w:val="left" w:pos="3330"/>
        </w:tabs>
        <w:spacing w:after="0" w:line="240" w:lineRule="auto"/>
      </w:pPr>
      <w:r>
        <w:t>Fifteen leaflets, randomly distributed on whole plants grown as previously described for 6 to 7 weeks, were each inoculated with two 25-µl droplets of a sporangial suspension.</w:t>
      </w:r>
    </w:p>
    <w:p w:rsidR="000C0863" w:rsidRDefault="000C0863" w:rsidP="00D27F3C">
      <w:pPr>
        <w:tabs>
          <w:tab w:val="left" w:pos="3330"/>
        </w:tabs>
        <w:spacing w:after="0" w:line="240" w:lineRule="auto"/>
      </w:pPr>
      <w:proofErr w:type="gramStart"/>
      <w:r>
        <w:t>each</w:t>
      </w:r>
      <w:proofErr w:type="gramEnd"/>
      <w:r>
        <w:t xml:space="preserve"> infection site (half leaflet) was scored separately, and each isolate was tested on three replicate leaves.</w:t>
      </w:r>
      <w:r>
        <w:t xml:space="preserve"> (</w:t>
      </w:r>
      <w:proofErr w:type="spellStart"/>
      <w:r>
        <w:t>Lebreton</w:t>
      </w:r>
      <w:proofErr w:type="spellEnd"/>
      <w:r>
        <w:t xml:space="preserve"> et al. 1999)</w:t>
      </w:r>
    </w:p>
    <w:p w:rsidR="00865161" w:rsidRDefault="00865161" w:rsidP="00D27F3C">
      <w:pPr>
        <w:tabs>
          <w:tab w:val="left" w:pos="3330"/>
        </w:tabs>
        <w:spacing w:after="0" w:line="240" w:lineRule="auto"/>
      </w:pPr>
    </w:p>
    <w:p w:rsidR="00865161" w:rsidRDefault="00865161" w:rsidP="002D1CD4">
      <w:pPr>
        <w:tabs>
          <w:tab w:val="left" w:pos="3330"/>
        </w:tabs>
        <w:spacing w:after="0" w:line="240" w:lineRule="auto"/>
      </w:pPr>
      <w:r>
        <w:t>Potato and tomato leaves were detached from 6}8 weeks old plants grown in greenhouse, and the younger, upper lea</w:t>
      </w:r>
      <w:r w:rsidR="002D1CD4">
        <w:t>fl</w:t>
      </w:r>
      <w:bookmarkStart w:id="0" w:name="_GoBack"/>
      <w:bookmarkEnd w:id="0"/>
      <w:r>
        <w:t>ets were used.</w:t>
      </w:r>
    </w:p>
    <w:p w:rsidR="00865161" w:rsidRDefault="00865161" w:rsidP="00D27F3C">
      <w:pPr>
        <w:tabs>
          <w:tab w:val="left" w:pos="3330"/>
        </w:tabs>
        <w:spacing w:after="0" w:line="240" w:lineRule="auto"/>
      </w:pPr>
      <w:r>
        <w:t xml:space="preserve">Two </w:t>
      </w:r>
      <w:proofErr w:type="spellStart"/>
      <w:r>
        <w:t>lea#ets</w:t>
      </w:r>
      <w:proofErr w:type="spellEnd"/>
      <w:r>
        <w:t xml:space="preserve"> were placed in each petri-dish</w:t>
      </w:r>
      <w:r>
        <w:t xml:space="preserve"> (</w:t>
      </w:r>
      <w:proofErr w:type="spellStart"/>
      <w:r>
        <w:t>Mukalazi</w:t>
      </w:r>
      <w:proofErr w:type="spellEnd"/>
      <w:r>
        <w:t xml:space="preserve"> 2001)</w:t>
      </w:r>
    </w:p>
    <w:p w:rsidR="00865161" w:rsidRDefault="00865161" w:rsidP="00D27F3C">
      <w:pPr>
        <w:tabs>
          <w:tab w:val="left" w:pos="3330"/>
        </w:tabs>
        <w:spacing w:after="0" w:line="240" w:lineRule="auto"/>
      </w:pPr>
    </w:p>
    <w:p w:rsidR="00865161" w:rsidRDefault="00F74D8E" w:rsidP="00D27F3C">
      <w:pPr>
        <w:tabs>
          <w:tab w:val="left" w:pos="3330"/>
        </w:tabs>
        <w:spacing w:after="0" w:line="240" w:lineRule="auto"/>
      </w:pPr>
      <w:r>
        <w:t>All leaflet samples were taken at least 6 weeks after germination. Tomato leaflets were collected from the 3</w:t>
      </w:r>
      <w:r w:rsidRPr="00F74D8E">
        <w:rPr>
          <w:vertAlign w:val="superscript"/>
        </w:rPr>
        <w:t>rd</w:t>
      </w:r>
      <w:r>
        <w:t xml:space="preserve"> – 4</w:t>
      </w:r>
      <w:r w:rsidRPr="00F74D8E">
        <w:rPr>
          <w:vertAlign w:val="superscript"/>
        </w:rPr>
        <w:t>th</w:t>
      </w:r>
      <w:r>
        <w:t xml:space="preserve"> leaf from the vine </w:t>
      </w:r>
      <w:proofErr w:type="spellStart"/>
      <w:r>
        <w:t>aplex</w:t>
      </w:r>
      <w:proofErr w:type="spellEnd"/>
      <w:r>
        <w:t xml:space="preserve"> to synchronize leaflet age (Kim and </w:t>
      </w:r>
      <w:proofErr w:type="spellStart"/>
      <w:r>
        <w:t>Mutschler</w:t>
      </w:r>
      <w:proofErr w:type="spellEnd"/>
      <w:r>
        <w:t xml:space="preserve"> 2005)</w:t>
      </w:r>
    </w:p>
    <w:p w:rsidR="00F74D8E" w:rsidRDefault="00F74D8E" w:rsidP="00D27F3C">
      <w:pPr>
        <w:tabs>
          <w:tab w:val="left" w:pos="3330"/>
        </w:tabs>
        <w:spacing w:after="0" w:line="240" w:lineRule="auto"/>
      </w:pPr>
    </w:p>
    <w:p w:rsidR="00F74D8E" w:rsidRDefault="00F74D8E" w:rsidP="00D27F3C">
      <w:pPr>
        <w:tabs>
          <w:tab w:val="left" w:pos="3330"/>
        </w:tabs>
        <w:spacing w:after="0" w:line="240" w:lineRule="auto"/>
      </w:pPr>
      <w:r>
        <w:t xml:space="preserve">For EB resistance: </w:t>
      </w:r>
      <w:r>
        <w:t xml:space="preserve">Locke (1948) used detached leaflet assays for evaluation of EB resistance as a means to circumvent the influence of growth habit, which may affect the reaction of plants in the field or glasshouse. The method involved the application of inoculum droplets on either punctured (Locke 1948) or </w:t>
      </w:r>
      <w:proofErr w:type="spellStart"/>
      <w:r>
        <w:t>nonpunctured</w:t>
      </w:r>
      <w:proofErr w:type="spellEnd"/>
      <w:r>
        <w:t xml:space="preserve"> (</w:t>
      </w:r>
      <w:proofErr w:type="spellStart"/>
      <w:r>
        <w:t>Foolad</w:t>
      </w:r>
      <w:proofErr w:type="spellEnd"/>
      <w:r>
        <w:t xml:space="preserve"> et al. 2000), young, fully expanded leaflets. Locke (1948) claimed the method to be reliable;</w:t>
      </w:r>
      <w:r>
        <w:t xml:space="preserve"> </w:t>
      </w:r>
      <w:r>
        <w:t xml:space="preserve">Lynch et al. (1991) and </w:t>
      </w:r>
      <w:proofErr w:type="spellStart"/>
      <w:r>
        <w:t>Foolad</w:t>
      </w:r>
      <w:proofErr w:type="spellEnd"/>
      <w:r>
        <w:t xml:space="preserve"> et al. (2000), however, concluded that detached leaflet assays did not correlate well with field and glasshouse screenings.</w:t>
      </w:r>
      <w:r>
        <w:t xml:space="preserve"> (</w:t>
      </w:r>
      <w:proofErr w:type="spellStart"/>
      <w:r>
        <w:t>Chaerani</w:t>
      </w:r>
      <w:proofErr w:type="spellEnd"/>
      <w:r>
        <w:t xml:space="preserve"> and </w:t>
      </w:r>
      <w:proofErr w:type="spellStart"/>
      <w:r>
        <w:t>Voorrips</w:t>
      </w:r>
      <w:proofErr w:type="spellEnd"/>
      <w:r>
        <w:t xml:space="preserve"> 2006)</w:t>
      </w:r>
    </w:p>
    <w:p w:rsidR="00F74D8E" w:rsidRDefault="00F74D8E" w:rsidP="00D27F3C">
      <w:pPr>
        <w:tabs>
          <w:tab w:val="left" w:pos="3330"/>
        </w:tabs>
        <w:spacing w:after="0" w:line="240" w:lineRule="auto"/>
      </w:pPr>
    </w:p>
    <w:p w:rsidR="00F74D8E" w:rsidRDefault="00F74D8E" w:rsidP="00D27F3C">
      <w:pPr>
        <w:tabs>
          <w:tab w:val="left" w:pos="3330"/>
        </w:tabs>
        <w:spacing w:after="0" w:line="240" w:lineRule="auto"/>
      </w:pPr>
      <w:r>
        <w:t xml:space="preserve">Lateral tomato leaflets from young leaves of 8–10 week-old (fourth truss) plants </w:t>
      </w:r>
      <w:proofErr w:type="gramStart"/>
      <w:r>
        <w:t>cv</w:t>
      </w:r>
      <w:proofErr w:type="gramEnd"/>
      <w:r>
        <w:t xml:space="preserve">. Early Pack (selected because of the flat shape of leaflets suitable for Petri dish experiments) </w:t>
      </w:r>
      <w:proofErr w:type="gramStart"/>
      <w:r>
        <w:t>were</w:t>
      </w:r>
      <w:proofErr w:type="gramEnd"/>
      <w:r>
        <w:t xml:space="preserve"> detached,</w:t>
      </w:r>
      <w:r>
        <w:t xml:space="preserve"> (Kalogiannis 2006)</w:t>
      </w:r>
    </w:p>
    <w:p w:rsidR="00D27F3C" w:rsidRDefault="00D27F3C" w:rsidP="009074E5">
      <w:pPr>
        <w:spacing w:after="0" w:line="240" w:lineRule="auto"/>
      </w:pPr>
    </w:p>
    <w:p w:rsidR="00D27F3C" w:rsidRDefault="00D27F3C" w:rsidP="009074E5">
      <w:pPr>
        <w:spacing w:after="0" w:line="240" w:lineRule="auto"/>
      </w:pPr>
    </w:p>
    <w:p w:rsidR="00D27F3C" w:rsidRDefault="00D27F3C" w:rsidP="009074E5">
      <w:pPr>
        <w:spacing w:after="0" w:line="240" w:lineRule="auto"/>
      </w:pPr>
      <w:r>
        <w:t xml:space="preserve">Comparison of Field, Greenhouse, and Detached-Leaflet Evaluations of Tomato Germ Plasm for Early Blight Resistance M. R. </w:t>
      </w:r>
      <w:proofErr w:type="spellStart"/>
      <w:r>
        <w:t>Foolad</w:t>
      </w:r>
      <w:proofErr w:type="spellEnd"/>
      <w:r>
        <w:t xml:space="preserve"> and N. </w:t>
      </w:r>
      <w:proofErr w:type="spellStart"/>
      <w:r>
        <w:t>Ntahimpera</w:t>
      </w:r>
      <w:proofErr w:type="spellEnd"/>
      <w:r>
        <w:t>, Department of Horticulture, B. J. Christ, Department of Plant Pathology, and G. Y. Lin, Department of Horticulture, Pennsylvania State University, University Park 16802</w:t>
      </w:r>
    </w:p>
    <w:p w:rsidR="00B011F7" w:rsidRDefault="002D1CD4"/>
    <w:p w:rsidR="00865161" w:rsidRDefault="00865161">
      <w:proofErr w:type="spellStart"/>
      <w:r>
        <w:lastRenderedPageBreak/>
        <w:t>Metalaxyl</w:t>
      </w:r>
      <w:proofErr w:type="spellEnd"/>
      <w:r>
        <w:t xml:space="preserve"> resistance, mating type and pathogenicity of </w:t>
      </w:r>
      <w:proofErr w:type="spellStart"/>
      <w:r>
        <w:t>Phytophthora</w:t>
      </w:r>
      <w:proofErr w:type="spellEnd"/>
      <w:r>
        <w:t xml:space="preserve"> </w:t>
      </w:r>
      <w:proofErr w:type="spellStart"/>
      <w:r>
        <w:t>infestans</w:t>
      </w:r>
      <w:proofErr w:type="spellEnd"/>
      <w:r>
        <w:t xml:space="preserve"> in Uganda J. </w:t>
      </w:r>
      <w:proofErr w:type="spellStart"/>
      <w:r>
        <w:t>Mukalazi</w:t>
      </w:r>
      <w:proofErr w:type="spellEnd"/>
      <w:r>
        <w:t xml:space="preserve">, E. </w:t>
      </w:r>
      <w:proofErr w:type="spellStart"/>
      <w:r>
        <w:t>Adipala</w:t>
      </w:r>
      <w:proofErr w:type="spellEnd"/>
      <w:r>
        <w:t xml:space="preserve">*, T. </w:t>
      </w:r>
      <w:proofErr w:type="spellStart"/>
      <w:r>
        <w:t>Sengooba</w:t>
      </w:r>
      <w:proofErr w:type="spellEnd"/>
      <w:r>
        <w:t xml:space="preserve">, J.J. </w:t>
      </w:r>
      <w:proofErr w:type="spellStart"/>
      <w:r>
        <w:t>Hakiza</w:t>
      </w:r>
      <w:proofErr w:type="spellEnd"/>
      <w:r>
        <w:t xml:space="preserve">, M. </w:t>
      </w:r>
      <w:proofErr w:type="spellStart"/>
      <w:r>
        <w:t>Olanya</w:t>
      </w:r>
      <w:proofErr w:type="spellEnd"/>
      <w:r>
        <w:t xml:space="preserve">, H.M. </w:t>
      </w:r>
      <w:proofErr w:type="spellStart"/>
      <w:r>
        <w:t>Kidanemariam</w:t>
      </w:r>
      <w:proofErr w:type="spellEnd"/>
    </w:p>
    <w:p w:rsidR="00D27F3C" w:rsidRDefault="00D27F3C">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Legard</w:t>
      </w:r>
      <w:proofErr w:type="spellEnd"/>
      <w:r>
        <w:rPr>
          <w:rFonts w:ascii="Arial" w:hAnsi="Arial" w:cs="Arial"/>
          <w:color w:val="222222"/>
          <w:sz w:val="20"/>
          <w:szCs w:val="20"/>
          <w:shd w:val="clear" w:color="auto" w:fill="FFFFFF"/>
        </w:rPr>
        <w:t xml:space="preserve">, D. E., Lee, T. Y., &amp; Fry, W. E. (1995). Pathogenic specialization in </w:t>
      </w:r>
      <w:proofErr w:type="spellStart"/>
      <w:r>
        <w:rPr>
          <w:rFonts w:ascii="Arial" w:hAnsi="Arial" w:cs="Arial"/>
          <w:color w:val="222222"/>
          <w:sz w:val="20"/>
          <w:szCs w:val="20"/>
          <w:shd w:val="clear" w:color="auto" w:fill="FFFFFF"/>
        </w:rPr>
        <w:t>Phytophthora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infestans</w:t>
      </w:r>
      <w:proofErr w:type="spellEnd"/>
      <w:r>
        <w:rPr>
          <w:rFonts w:ascii="Arial" w:hAnsi="Arial" w:cs="Arial"/>
          <w:color w:val="222222"/>
          <w:sz w:val="20"/>
          <w:szCs w:val="20"/>
          <w:shd w:val="clear" w:color="auto" w:fill="FFFFFF"/>
        </w:rPr>
        <w:t>: Aggressiveness on tomato.</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Phytopathology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(11), 1356-1361.</w:t>
      </w:r>
    </w:p>
    <w:p w:rsidR="00D27F3C" w:rsidRDefault="000C0863">
      <w:pPr>
        <w:rPr>
          <w:rFonts w:ascii="Arial" w:hAnsi="Arial" w:cs="Arial"/>
          <w:color w:val="222222"/>
          <w:sz w:val="20"/>
          <w:szCs w:val="20"/>
          <w:shd w:val="clear" w:color="auto" w:fill="FFFFFF"/>
        </w:rPr>
      </w:pPr>
      <w:r>
        <w:t xml:space="preserve">Aggressiveness and Competitive Fitness of </w:t>
      </w:r>
      <w:proofErr w:type="spellStart"/>
      <w:r>
        <w:t>Phytophthora</w:t>
      </w:r>
      <w:proofErr w:type="spellEnd"/>
      <w:r>
        <w:t xml:space="preserve"> </w:t>
      </w:r>
      <w:proofErr w:type="spellStart"/>
      <w:r>
        <w:t>infestans</w:t>
      </w:r>
      <w:proofErr w:type="spellEnd"/>
      <w:r>
        <w:t xml:space="preserve"> Isolates Collected from Potato and Tomato in France Lionel </w:t>
      </w:r>
      <w:proofErr w:type="spellStart"/>
      <w:r>
        <w:t>Lebreton</w:t>
      </w:r>
      <w:proofErr w:type="spellEnd"/>
      <w:r>
        <w:t xml:space="preserve">, Jean-Marie Lucas, and Didier </w:t>
      </w:r>
      <w:proofErr w:type="spellStart"/>
      <w:r>
        <w:t>Andrivon</w:t>
      </w:r>
      <w:proofErr w:type="spellEnd"/>
    </w:p>
    <w:p w:rsidR="00D27F3C" w:rsidRDefault="00D27F3C">
      <w:proofErr w:type="spellStart"/>
      <w:r>
        <w:t>Abscisic</w:t>
      </w:r>
      <w:proofErr w:type="spellEnd"/>
      <w:r>
        <w:t xml:space="preserve"> acid biosynthesis in tomato: regulation of </w:t>
      </w:r>
      <w:proofErr w:type="spellStart"/>
      <w:r>
        <w:t>zeaxanthin</w:t>
      </w:r>
      <w:proofErr w:type="spellEnd"/>
      <w:r>
        <w:t xml:space="preserve"> epoxidase and 9-cis-epoxycarotenoid dioxygenase mRNAs by light/dark cycles, water stress and </w:t>
      </w:r>
      <w:proofErr w:type="spellStart"/>
      <w:r>
        <w:t>abscisic</w:t>
      </w:r>
      <w:proofErr w:type="spellEnd"/>
      <w:r>
        <w:t xml:space="preserve"> acid Andrew J. Thompson1,</w:t>
      </w:r>
      <w:r>
        <w:rPr>
          <w:rFonts w:ascii="Cambria Math" w:hAnsi="Cambria Math" w:cs="Cambria Math"/>
        </w:rPr>
        <w:t>∗</w:t>
      </w:r>
      <w:r>
        <w:t>, Alison C. Jackson1, Rachel A. Parker1,2, David R. Morpeth3, Alan Burbidge2 and Ian B. Taylor2</w:t>
      </w:r>
    </w:p>
    <w:sectPr w:rsidR="00D2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E5"/>
    <w:rsid w:val="000C0863"/>
    <w:rsid w:val="002D1CD4"/>
    <w:rsid w:val="00865161"/>
    <w:rsid w:val="009074E5"/>
    <w:rsid w:val="00D27F3C"/>
    <w:rsid w:val="00EC73B9"/>
    <w:rsid w:val="00EE158F"/>
    <w:rsid w:val="00F74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7F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7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Mccubbin</dc:creator>
  <cp:lastModifiedBy>Tyler Mccubbin</cp:lastModifiedBy>
  <cp:revision>4</cp:revision>
  <dcterms:created xsi:type="dcterms:W3CDTF">2015-05-13T16:16:00Z</dcterms:created>
  <dcterms:modified xsi:type="dcterms:W3CDTF">2015-05-13T21:32:00Z</dcterms:modified>
</cp:coreProperties>
</file>