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85" w:rsidRDefault="00CD2FCC">
      <w:r>
        <w:t>Notes draft M&amp;M</w:t>
      </w:r>
    </w:p>
    <w:p w:rsidR="00CD2FCC" w:rsidRDefault="00CD2FCC" w:rsidP="00CD2FCC">
      <w:pPr>
        <w:pStyle w:val="Standard"/>
      </w:pPr>
      <w:r>
        <w:t xml:space="preserve">Detached leaf assay as useful approximation of whole-plant: Sharma 2005, </w:t>
      </w:r>
      <w:proofErr w:type="spellStart"/>
      <w:r>
        <w:t>Mulema</w:t>
      </w:r>
      <w:proofErr w:type="spellEnd"/>
      <w:r>
        <w:t xml:space="preserve"> and </w:t>
      </w:r>
      <w:proofErr w:type="spellStart"/>
      <w:r>
        <w:t>Denby</w:t>
      </w:r>
      <w:proofErr w:type="spellEnd"/>
      <w:r>
        <w:t xml:space="preserve"> 2012, Cowley 2014, </w:t>
      </w:r>
      <w:proofErr w:type="spellStart"/>
      <w:r>
        <w:t>Boydom</w:t>
      </w:r>
      <w:proofErr w:type="spellEnd"/>
      <w:r>
        <w:t xml:space="preserve"> 2015</w:t>
      </w:r>
    </w:p>
    <w:p w:rsidR="00CD2FCC" w:rsidRDefault="00CD2FCC">
      <w:bookmarkStart w:id="0" w:name="_GoBack"/>
      <w:bookmarkEnd w:id="0"/>
    </w:p>
    <w:sectPr w:rsidR="00CD2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FCC"/>
    <w:rsid w:val="008945F3"/>
    <w:rsid w:val="00B877F0"/>
    <w:rsid w:val="00CD2FCC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D2FCC"/>
    <w:pPr>
      <w:suppressAutoHyphens/>
      <w:autoSpaceDN w:val="0"/>
      <w:spacing w:line="276" w:lineRule="auto"/>
      <w:textAlignment w:val="baseline"/>
    </w:pPr>
    <w:rPr>
      <w:rFonts w:ascii="Calibri" w:eastAsia="Droid Sans Fallback" w:hAnsi="Calibri" w:cs="Calibri"/>
      <w:kern w:val="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D2FCC"/>
    <w:pPr>
      <w:suppressAutoHyphens/>
      <w:autoSpaceDN w:val="0"/>
      <w:spacing w:line="276" w:lineRule="auto"/>
      <w:textAlignment w:val="baseline"/>
    </w:pPr>
    <w:rPr>
      <w:rFonts w:ascii="Calibri" w:eastAsia="Droid Sans Fallback" w:hAnsi="Calibri" w:cs="Calib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1</cp:revision>
  <dcterms:created xsi:type="dcterms:W3CDTF">2016-05-05T23:15:00Z</dcterms:created>
  <dcterms:modified xsi:type="dcterms:W3CDTF">2016-05-05T23:15:00Z</dcterms:modified>
</cp:coreProperties>
</file>