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0357" w14:textId="77777777" w:rsidR="00AD2D59" w:rsidRDefault="00AD2D59"/>
    <w:p w14:paraId="4DB0DC79" w14:textId="77777777" w:rsidR="00AD2D59" w:rsidRDefault="00AD2D59"/>
    <w:p w14:paraId="1506ECD2" w14:textId="77777777" w:rsidR="00AD2D59" w:rsidRDefault="00AD2D59"/>
    <w:p w14:paraId="45B7E61E" w14:textId="77777777" w:rsidR="00AD2D59" w:rsidRDefault="00AD2D59"/>
    <w:p w14:paraId="3B03DEB9" w14:textId="77777777" w:rsidR="00AD2D59" w:rsidRDefault="00AD2D59"/>
    <w:p w14:paraId="1E84202C" w14:textId="77777777" w:rsidR="00AD2D59" w:rsidRDefault="00AD2D59"/>
    <w:p w14:paraId="4DD2FDF8" w14:textId="77777777" w:rsidR="00AD2D59" w:rsidRDefault="00AD2D59"/>
    <w:p w14:paraId="3265DF99" w14:textId="77777777" w:rsidR="00AD2D59" w:rsidRDefault="00000000">
      <w:pPr>
        <w:jc w:val="center"/>
      </w:pPr>
      <w:r>
        <w:rPr>
          <w:rFonts w:ascii="Calibri" w:hAnsi="Calibri"/>
          <w:b/>
          <w:sz w:val="48"/>
        </w:rPr>
        <w:t>DOCUMENTO DE CASOS DE USO</w:t>
      </w:r>
    </w:p>
    <w:p w14:paraId="093FB585" w14:textId="77777777" w:rsidR="00AD2D59" w:rsidRDefault="00AD2D59"/>
    <w:p w14:paraId="6C2366FC" w14:textId="77777777" w:rsidR="00AD2D59" w:rsidRDefault="00AD2D59"/>
    <w:p w14:paraId="2532D02D" w14:textId="77777777" w:rsidR="00AD2D59" w:rsidRDefault="00AD2D59"/>
    <w:p w14:paraId="2969274A" w14:textId="77777777" w:rsidR="00AD2D59" w:rsidRDefault="00AD2D59"/>
    <w:p w14:paraId="42150CA9" w14:textId="77777777" w:rsidR="00AD2D59" w:rsidRDefault="00AD2D59"/>
    <w:p w14:paraId="3C9393E0" w14:textId="77777777" w:rsidR="00AD2D59" w:rsidRDefault="00AD2D59"/>
    <w:p w14:paraId="049CC21C" w14:textId="68F3689B" w:rsidR="00AD2D59" w:rsidRDefault="00000000">
      <w:pPr>
        <w:jc w:val="center"/>
      </w:pPr>
      <w:r>
        <w:rPr>
          <w:rFonts w:ascii="Calibri" w:hAnsi="Calibri"/>
          <w:b/>
          <w:sz w:val="28"/>
        </w:rPr>
        <w:t>Miguel Angel Rojas Beltran</w:t>
      </w:r>
      <w:r w:rsidR="00934153">
        <w:rPr>
          <w:rFonts w:ascii="Calibri" w:hAnsi="Calibri"/>
          <w:b/>
          <w:sz w:val="28"/>
        </w:rPr>
        <w:t xml:space="preserve"> / Nicolle Steffany Garcia </w:t>
      </w:r>
      <w:proofErr w:type="spellStart"/>
      <w:r w:rsidR="00934153">
        <w:rPr>
          <w:rFonts w:ascii="Calibri" w:hAnsi="Calibri"/>
          <w:b/>
          <w:sz w:val="28"/>
        </w:rPr>
        <w:t>Grimaldos</w:t>
      </w:r>
      <w:proofErr w:type="spellEnd"/>
    </w:p>
    <w:p w14:paraId="0CCF5576" w14:textId="77777777" w:rsidR="00AD2D59" w:rsidRDefault="00000000">
      <w:r>
        <w:br w:type="page"/>
      </w:r>
    </w:p>
    <w:p w14:paraId="090E4692" w14:textId="77777777" w:rsidR="00AD2D59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lastRenderedPageBreak/>
        <w:t>1. INTRODUCCIÓN</w:t>
      </w:r>
    </w:p>
    <w:p w14:paraId="03B5F315" w14:textId="77777777" w:rsidR="00AD2D59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1.1 Propósito</w:t>
      </w:r>
    </w:p>
    <w:p w14:paraId="763B2E43" w14:textId="77777777" w:rsidR="00AD2D59" w:rsidRDefault="00000000">
      <w:pPr>
        <w:spacing w:after="120"/>
      </w:pPr>
      <w:r>
        <w:rPr>
          <w:rFonts w:ascii="Calibri" w:hAnsi="Calibri"/>
        </w:rPr>
        <w:t>Especificar formalmente la secuencia de interacciones entre los actores del sistema y el software comercial mediante la especificación de casos de uso (CU-001 a CU-003).</w:t>
      </w:r>
    </w:p>
    <w:p w14:paraId="576AC509" w14:textId="77777777" w:rsidR="00AD2D59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1.2 Alcance</w:t>
      </w:r>
    </w:p>
    <w:p w14:paraId="3615DE7C" w14:textId="77777777" w:rsidR="00AD2D59" w:rsidRDefault="00000000">
      <w:pPr>
        <w:spacing w:after="120"/>
      </w:pPr>
      <w:r>
        <w:rPr>
          <w:rFonts w:ascii="Calibri" w:hAnsi="Calibri"/>
        </w:rPr>
        <w:t>Abarca los flujos operacionales principales, alternativos y de excepción para los módulos de Clientes, Proveedores y Productos.</w:t>
      </w:r>
    </w:p>
    <w:p w14:paraId="00050A53" w14:textId="77777777" w:rsidR="00AD2D59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1.3 Referencias</w:t>
      </w:r>
    </w:p>
    <w:p w14:paraId="5C69CC5F" w14:textId="77777777" w:rsidR="00AD2D59" w:rsidRDefault="00000000">
      <w:pPr>
        <w:spacing w:after="120"/>
      </w:pPr>
      <w:r>
        <w:rPr>
          <w:rFonts w:ascii="Calibri" w:hAnsi="Calibri"/>
        </w:rPr>
        <w:t>• Especificación de Requisitos ERS v1.0 (RF-001 a RF-013)</w:t>
      </w:r>
      <w:r>
        <w:rPr>
          <w:rFonts w:ascii="Calibri" w:hAnsi="Calibri"/>
        </w:rPr>
        <w:br/>
        <w:t>• Documento de Historias de Usuario v1.0 (HU-001 a HU-012)</w:t>
      </w:r>
    </w:p>
    <w:p w14:paraId="61D23785" w14:textId="77777777" w:rsidR="00AD2D59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t>2. ACTORES DEL SISTEMA</w:t>
      </w:r>
    </w:p>
    <w:p w14:paraId="58A8DD4E" w14:textId="77777777" w:rsidR="00AD2D59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2.1 Identificación de Actores</w:t>
      </w:r>
    </w:p>
    <w:p w14:paraId="613EDA11" w14:textId="77777777" w:rsidR="00AD2D59" w:rsidRDefault="00000000">
      <w:pPr>
        <w:spacing w:after="120"/>
      </w:pPr>
      <w:r>
        <w:rPr>
          <w:rFonts w:ascii="Calibri" w:hAnsi="Calibri"/>
        </w:rPr>
        <w:t>1. Administrador del Sistema: Actor principal con acceso total a las operaciones de creación, edición, consulta y eliminación en todos los módulos.</w:t>
      </w:r>
      <w:r>
        <w:rPr>
          <w:rFonts w:ascii="Calibri" w:hAnsi="Calibri"/>
        </w:rPr>
        <w:br/>
        <w:t>2. Usuario de Operaciones / Vendedor: Actor secundario facultado para consultar información y registrar nuevos clientes.</w:t>
      </w:r>
    </w:p>
    <w:p w14:paraId="4340AB1F" w14:textId="77777777" w:rsidR="00AD2D59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t>3. ESPECIFICACIÓN DE CASOS DE USO</w:t>
      </w:r>
    </w:p>
    <w:p w14:paraId="22F1A226" w14:textId="77777777" w:rsidR="00AD2D59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CU-001: Gestión de Clientes</w:t>
      </w:r>
    </w:p>
    <w:p w14:paraId="2AE65623" w14:textId="77777777" w:rsidR="00AD2D59" w:rsidRDefault="00000000">
      <w:pPr>
        <w:spacing w:after="120"/>
      </w:pPr>
      <w:r>
        <w:rPr>
          <w:rFonts w:ascii="Calibri" w:hAnsi="Calibri"/>
        </w:rPr>
        <w:t>Actor principal: Administrador del Sistema / Vendedor</w:t>
      </w:r>
      <w:r>
        <w:rPr>
          <w:rFonts w:ascii="Calibri" w:hAnsi="Calibri"/>
        </w:rPr>
        <w:br/>
        <w:t>Actores secundarios: Ninguno</w:t>
      </w:r>
      <w:r>
        <w:rPr>
          <w:rFonts w:ascii="Calibri" w:hAnsi="Calibri"/>
        </w:rPr>
        <w:br/>
        <w:t>Objetivo: Consultar, registrar, actualizar y eliminar clientes en el sistema.</w:t>
      </w:r>
      <w:r>
        <w:rPr>
          <w:rFonts w:ascii="Calibri" w:hAnsi="Calibri"/>
        </w:rPr>
        <w:br/>
        <w:t>Precondiciones: La aplicación Spring Boot debe estar en ejecución y la conexión a la BD disponible.</w:t>
      </w:r>
      <w:r>
        <w:rPr>
          <w:rFonts w:ascii="Calibri" w:hAnsi="Calibri"/>
        </w:rPr>
        <w:br/>
        <w:t>Postcondiciones: Los datos del cliente se persisten o actualizan en la entidad `Cliente`.</w:t>
      </w:r>
    </w:p>
    <w:p w14:paraId="61833762" w14:textId="77777777" w:rsidR="00AD2D5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Flujo principal:</w:t>
      </w:r>
    </w:p>
    <w:p w14:paraId="01F08D10" w14:textId="77777777" w:rsidR="00AD2D59" w:rsidRDefault="00000000">
      <w:pPr>
        <w:spacing w:after="120"/>
      </w:pPr>
      <w:r>
        <w:rPr>
          <w:rFonts w:ascii="Calibri" w:hAnsi="Calibri"/>
        </w:rPr>
        <w:t>1. El usuario accede al menú de Clientes (/cliente).</w:t>
      </w:r>
      <w:r>
        <w:rPr>
          <w:rFonts w:ascii="Calibri" w:hAnsi="Calibri"/>
        </w:rPr>
        <w:br/>
        <w:t>2. El sistema consulta y muestra la tabla con la lista de clientes registrados (RF-001).</w:t>
      </w:r>
      <w:r>
        <w:rPr>
          <w:rFonts w:ascii="Calibri" w:hAnsi="Calibri"/>
        </w:rPr>
        <w:br/>
        <w:t>3. Para registrar, el usuario presiona 'Nuevo Cliente', diligencia la cédula, nombre, dirección, teléfono y correo, y presiona 'Guardar' (RF-002).</w:t>
      </w:r>
      <w:r>
        <w:rPr>
          <w:rFonts w:ascii="Calibri" w:hAnsi="Calibri"/>
        </w:rPr>
        <w:br/>
        <w:t>4. El sistema valida los datos y almacena el registro en BD.</w:t>
      </w:r>
      <w:r>
        <w:rPr>
          <w:rFonts w:ascii="Calibri" w:hAnsi="Calibri"/>
        </w:rPr>
        <w:br/>
        <w:t>5. El sistema redirige a la vista principal actualizando la tabla de clientes.</w:t>
      </w:r>
    </w:p>
    <w:p w14:paraId="046045DB" w14:textId="77777777" w:rsidR="00AD2D59" w:rsidRDefault="00000000">
      <w:pPr>
        <w:keepNext/>
        <w:spacing w:before="160" w:after="40"/>
      </w:pPr>
      <w:r>
        <w:rPr>
          <w:rFonts w:ascii="Calibri" w:hAnsi="Calibri"/>
          <w:b/>
          <w:i/>
        </w:rPr>
        <w:lastRenderedPageBreak/>
        <w:t>Flujos alternativos:</w:t>
      </w:r>
    </w:p>
    <w:p w14:paraId="7C648806" w14:textId="77777777" w:rsidR="00AD2D59" w:rsidRDefault="00000000">
      <w:pPr>
        <w:spacing w:after="120"/>
      </w:pPr>
      <w:r>
        <w:rPr>
          <w:rFonts w:ascii="Calibri" w:hAnsi="Calibri"/>
        </w:rPr>
        <w:t>FA-1: Edición de Cliente: El usuario hace clic en 'Editar', modifica los campos necesarios y presiona 'Guardar' (RF-003).</w:t>
      </w:r>
      <w:r>
        <w:rPr>
          <w:rFonts w:ascii="Calibri" w:hAnsi="Calibri"/>
        </w:rPr>
        <w:br/>
        <w:t>FA-2: Borrado de Cliente: El usuario selecciona 'Eliminar' y confirma la acción (RF-004).</w:t>
      </w:r>
    </w:p>
    <w:p w14:paraId="37C3381F" w14:textId="77777777" w:rsidR="00AD2D5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Flujos de excepción:</w:t>
      </w:r>
    </w:p>
    <w:p w14:paraId="574CC1D2" w14:textId="77777777" w:rsidR="00AD2D59" w:rsidRDefault="00000000">
      <w:pPr>
        <w:spacing w:after="120"/>
      </w:pPr>
      <w:r>
        <w:rPr>
          <w:rFonts w:ascii="Calibri" w:hAnsi="Calibri"/>
        </w:rPr>
        <w:t>FE-1: Cédula Duplicada: Si la cédula ya existe en BD, el sistema muestra un mensaje de error impidiendo el registro.</w:t>
      </w:r>
    </w:p>
    <w:p w14:paraId="36B476D9" w14:textId="77777777" w:rsidR="00AD2D59" w:rsidRDefault="00000000">
      <w:pPr>
        <w:spacing w:after="240"/>
      </w:pPr>
      <w:r>
        <w:rPr>
          <w:rFonts w:ascii="Calibri" w:hAnsi="Calibri"/>
        </w:rPr>
        <w:t>Requisitos relacionados: RF-001, RF-002, RF-003, RF-004</w:t>
      </w:r>
      <w:r>
        <w:rPr>
          <w:rFonts w:ascii="Calibri" w:hAnsi="Calibri"/>
        </w:rPr>
        <w:br/>
        <w:t>Historias relacionadas: HU-001, HU-002, HU-003, HU-004</w:t>
      </w:r>
    </w:p>
    <w:p w14:paraId="44402957" w14:textId="77777777" w:rsidR="00AD2D59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CU-002: Gestión de Proveedores</w:t>
      </w:r>
    </w:p>
    <w:p w14:paraId="6C7EC585" w14:textId="77777777" w:rsidR="00AD2D59" w:rsidRDefault="00000000">
      <w:pPr>
        <w:spacing w:after="120"/>
      </w:pPr>
      <w:r>
        <w:rPr>
          <w:rFonts w:ascii="Calibri" w:hAnsi="Calibri"/>
        </w:rPr>
        <w:t>Actor principal: Administrador del Sistema</w:t>
      </w:r>
      <w:r>
        <w:rPr>
          <w:rFonts w:ascii="Calibri" w:hAnsi="Calibri"/>
        </w:rPr>
        <w:br/>
        <w:t>Actores secundarios: Ninguno</w:t>
      </w:r>
      <w:r>
        <w:rPr>
          <w:rFonts w:ascii="Calibri" w:hAnsi="Calibri"/>
        </w:rPr>
        <w:br/>
        <w:t>Objetivo: Administrar la información de contacto y ubicación de los proveedores de la empresa.</w:t>
      </w:r>
      <w:r>
        <w:rPr>
          <w:rFonts w:ascii="Calibri" w:hAnsi="Calibri"/>
        </w:rPr>
        <w:br/>
        <w:t>Precondiciones: El usuario debe autenticarse o tener acceso al módulo de administración.</w:t>
      </w:r>
      <w:r>
        <w:rPr>
          <w:rFonts w:ascii="Calibri" w:hAnsi="Calibri"/>
        </w:rPr>
        <w:br/>
        <w:t>Postcondiciones: La información del proveedor se actualiza en la entidad `Proveedor`.</w:t>
      </w:r>
    </w:p>
    <w:p w14:paraId="566C7421" w14:textId="77777777" w:rsidR="00AD2D5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Flujo principal:</w:t>
      </w:r>
    </w:p>
    <w:p w14:paraId="19AFF6B9" w14:textId="77777777" w:rsidR="00AD2D59" w:rsidRDefault="00000000">
      <w:pPr>
        <w:spacing w:after="120"/>
      </w:pPr>
      <w:r>
        <w:rPr>
          <w:rFonts w:ascii="Calibri" w:hAnsi="Calibri"/>
        </w:rPr>
        <w:t>1. El usuario ingresa a la vista de Proveedores (/proveedor).</w:t>
      </w:r>
      <w:r>
        <w:rPr>
          <w:rFonts w:ascii="Calibri" w:hAnsi="Calibri"/>
        </w:rPr>
        <w:br/>
        <w:t>2. El sistema despliega la lista de proveedores actuales (RF-005).</w:t>
      </w:r>
      <w:r>
        <w:rPr>
          <w:rFonts w:ascii="Calibri" w:hAnsi="Calibri"/>
        </w:rPr>
        <w:br/>
        <w:t>3. El usuario hace clic en 'Nuevo Proveedor', ingresa NIT, nombre, ciudad, dirección y teléfono, y selecciona 'Guardar' (RF-006).</w:t>
      </w:r>
      <w:r>
        <w:rPr>
          <w:rFonts w:ascii="Calibri" w:hAnsi="Calibri"/>
        </w:rPr>
        <w:br/>
        <w:t>4. El sistema persiste la entidad Proveedor y refresca la lista.</w:t>
      </w:r>
    </w:p>
    <w:p w14:paraId="0E98DDCB" w14:textId="77777777" w:rsidR="00AD2D5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Flujos alternativos:</w:t>
      </w:r>
    </w:p>
    <w:p w14:paraId="19816C45" w14:textId="77777777" w:rsidR="00AD2D59" w:rsidRDefault="00000000">
      <w:pPr>
        <w:spacing w:after="120"/>
      </w:pPr>
      <w:r>
        <w:rPr>
          <w:rFonts w:ascii="Calibri" w:hAnsi="Calibri"/>
        </w:rPr>
        <w:t>FA-1: Edición de Proveedor: El usuario modifica la dirección o teléfono y guarda (RF-007).</w:t>
      </w:r>
      <w:r>
        <w:rPr>
          <w:rFonts w:ascii="Calibri" w:hAnsi="Calibri"/>
        </w:rPr>
        <w:br/>
        <w:t>FA-2: Borrado de Proveedor: El usuario elimina un proveedor sin productos asociados (RF-008).</w:t>
      </w:r>
    </w:p>
    <w:p w14:paraId="15235D66" w14:textId="77777777" w:rsidR="00AD2D5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Flujos de excepción:</w:t>
      </w:r>
    </w:p>
    <w:p w14:paraId="08C2CCBA" w14:textId="77777777" w:rsidR="00AD2D59" w:rsidRDefault="00000000">
      <w:pPr>
        <w:spacing w:after="120"/>
      </w:pPr>
      <w:r>
        <w:rPr>
          <w:rFonts w:ascii="Calibri" w:hAnsi="Calibri"/>
        </w:rPr>
        <w:t>FE-1: Proveedor con Productos Asociados: El sistema impide eliminar un proveedor que tenga productos vinculados.</w:t>
      </w:r>
    </w:p>
    <w:p w14:paraId="3434B7AA" w14:textId="77777777" w:rsidR="00AD2D59" w:rsidRDefault="00000000">
      <w:pPr>
        <w:spacing w:after="240"/>
      </w:pPr>
      <w:r>
        <w:rPr>
          <w:rFonts w:ascii="Calibri" w:hAnsi="Calibri"/>
        </w:rPr>
        <w:t>Requisitos relacionados: RF-005, RF-006, RF-007, RF-008</w:t>
      </w:r>
      <w:r>
        <w:rPr>
          <w:rFonts w:ascii="Calibri" w:hAnsi="Calibri"/>
        </w:rPr>
        <w:br/>
        <w:t>Historias relacionadas: HU-005, HU-006, HU-007, HU-008</w:t>
      </w:r>
    </w:p>
    <w:p w14:paraId="6576C228" w14:textId="77777777" w:rsidR="00AD2D59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CU-003: Gestión de Productos e Inventario</w:t>
      </w:r>
    </w:p>
    <w:p w14:paraId="18036ABA" w14:textId="77777777" w:rsidR="00AD2D59" w:rsidRDefault="00000000">
      <w:pPr>
        <w:spacing w:after="120"/>
      </w:pPr>
      <w:r>
        <w:rPr>
          <w:rFonts w:ascii="Calibri" w:hAnsi="Calibri"/>
        </w:rPr>
        <w:t>Actor principal: Administrador del Sistema</w:t>
      </w:r>
      <w:r>
        <w:rPr>
          <w:rFonts w:ascii="Calibri" w:hAnsi="Calibri"/>
        </w:rPr>
        <w:br/>
        <w:t>Actores secundarios: Proveedor (Entidad vinculada)</w:t>
      </w:r>
      <w:r>
        <w:rPr>
          <w:rFonts w:ascii="Calibri" w:hAnsi="Calibri"/>
        </w:rPr>
        <w:br/>
        <w:t>Objetivo: Registrar, actualizar, listar y eliminar productos del catálogo calculando IVA y precio de venta.</w:t>
      </w:r>
      <w:r>
        <w:rPr>
          <w:rFonts w:ascii="Calibri" w:hAnsi="Calibri"/>
        </w:rPr>
        <w:br/>
        <w:t>Precondiciones: Deben existir proveedores registrados en el sistema.</w:t>
      </w:r>
      <w:r>
        <w:rPr>
          <w:rFonts w:ascii="Calibri" w:hAnsi="Calibri"/>
        </w:rPr>
        <w:br/>
        <w:t>Postcondiciones: El producto se almacena en la tabla `productos` con su respectiva relación ManyToOne.</w:t>
      </w:r>
    </w:p>
    <w:p w14:paraId="56220E27" w14:textId="77777777" w:rsidR="00AD2D59" w:rsidRDefault="00000000">
      <w:pPr>
        <w:keepNext/>
        <w:spacing w:before="160" w:after="40"/>
      </w:pPr>
      <w:r>
        <w:rPr>
          <w:rFonts w:ascii="Calibri" w:hAnsi="Calibri"/>
          <w:b/>
          <w:i/>
        </w:rPr>
        <w:lastRenderedPageBreak/>
        <w:t>Flujo principal:</w:t>
      </w:r>
    </w:p>
    <w:p w14:paraId="7385CAED" w14:textId="77777777" w:rsidR="00AD2D59" w:rsidRDefault="00000000">
      <w:pPr>
        <w:spacing w:after="120"/>
      </w:pPr>
      <w:r>
        <w:rPr>
          <w:rFonts w:ascii="Calibri" w:hAnsi="Calibri"/>
        </w:rPr>
        <w:t>1. El usuario navega al módulo de Productos (/producto).</w:t>
      </w:r>
      <w:r>
        <w:rPr>
          <w:rFonts w:ascii="Calibri" w:hAnsi="Calibri"/>
        </w:rPr>
        <w:br/>
        <w:t>2. El sistema lista todos los productos con su proveedor asociado (RF-009).</w:t>
      </w:r>
      <w:r>
        <w:rPr>
          <w:rFonts w:ascii="Calibri" w:hAnsi="Calibri"/>
        </w:rPr>
        <w:br/>
        <w:t>3. El usuario selecciona 'Nuevo Producto', ingresa código, nombre, selecciona el proveedor de una lista desplegable, digita precio de compra e IVA, y presiona 'Guardar' (RF-010, RF-013).</w:t>
      </w:r>
      <w:r>
        <w:rPr>
          <w:rFonts w:ascii="Calibri" w:hAnsi="Calibri"/>
        </w:rPr>
        <w:br/>
        <w:t>4. El sistema calcula los valores y almacena el producto.</w:t>
      </w:r>
    </w:p>
    <w:p w14:paraId="6EC6E15A" w14:textId="77777777" w:rsidR="00AD2D5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Flujos alternativos:</w:t>
      </w:r>
    </w:p>
    <w:p w14:paraId="5EC03241" w14:textId="77777777" w:rsidR="00AD2D59" w:rsidRDefault="00000000">
      <w:pPr>
        <w:spacing w:after="120"/>
      </w:pPr>
      <w:r>
        <w:rPr>
          <w:rFonts w:ascii="Calibri" w:hAnsi="Calibri"/>
        </w:rPr>
        <w:t>FA-1: Edición de Producto: El usuario modifica el precio o IVA de un producto (RF-011, RF-013).</w:t>
      </w:r>
      <w:r>
        <w:rPr>
          <w:rFonts w:ascii="Calibri" w:hAnsi="Calibri"/>
        </w:rPr>
        <w:br/>
        <w:t>FA-2: Eliminar Producto: El usuario remueve un producto descontinuado por su código (RF-012).</w:t>
      </w:r>
    </w:p>
    <w:p w14:paraId="0E54CB7F" w14:textId="77777777" w:rsidR="00AD2D5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Flujos de excepción:</w:t>
      </w:r>
    </w:p>
    <w:p w14:paraId="660F7F7B" w14:textId="77777777" w:rsidR="00AD2D59" w:rsidRDefault="00000000">
      <w:pPr>
        <w:spacing w:after="120"/>
      </w:pPr>
      <w:r>
        <w:rPr>
          <w:rFonts w:ascii="Calibri" w:hAnsi="Calibri"/>
        </w:rPr>
        <w:t>FE-1: Proveedor Inexistente: Si no hay proveedores disponibles, el sistema solicita crear un proveedor antes de registrar un producto.</w:t>
      </w:r>
    </w:p>
    <w:p w14:paraId="7B9A824C" w14:textId="77777777" w:rsidR="00AD2D59" w:rsidRDefault="00000000">
      <w:pPr>
        <w:spacing w:after="240"/>
      </w:pPr>
      <w:r>
        <w:rPr>
          <w:rFonts w:ascii="Calibri" w:hAnsi="Calibri"/>
        </w:rPr>
        <w:t>Requisitos relacionados: RF-009, RF-010, RF-011, RF-012, RF-013</w:t>
      </w:r>
      <w:r>
        <w:rPr>
          <w:rFonts w:ascii="Calibri" w:hAnsi="Calibri"/>
        </w:rPr>
        <w:br/>
        <w:t>Historias relacionadas: HU-009, HU-010, HU-011, HU-012</w:t>
      </w:r>
    </w:p>
    <w:p w14:paraId="71859E09" w14:textId="77777777" w:rsidR="00AD2D59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t>4. TABLA RESUMEN DE CASOS DE USO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D2D59" w14:paraId="17D40F35" w14:textId="77777777"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0CA5FF" w14:textId="77777777" w:rsidR="00AD2D5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ID Caso</w:t>
            </w:r>
          </w:p>
        </w:tc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4902AD" w14:textId="77777777" w:rsidR="00AD2D5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Nombre Caso de Uso</w:t>
            </w:r>
          </w:p>
        </w:tc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F874ED" w14:textId="77777777" w:rsidR="00AD2D5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Actor Principal</w:t>
            </w:r>
          </w:p>
        </w:tc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AA65EA" w14:textId="77777777" w:rsidR="00AD2D5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Requisitos Asociados</w:t>
            </w:r>
          </w:p>
        </w:tc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4963B" w14:textId="77777777" w:rsidR="00AD2D5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Historias Asociadas</w:t>
            </w:r>
          </w:p>
        </w:tc>
      </w:tr>
      <w:tr w:rsidR="00AD2D59" w14:paraId="76A1441F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81974" w14:textId="77777777" w:rsidR="00AD2D59" w:rsidRDefault="00000000">
            <w:r>
              <w:rPr>
                <w:rFonts w:ascii="Calibri" w:hAnsi="Calibri"/>
                <w:sz w:val="20"/>
              </w:rPr>
              <w:t>CU-001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54FA1" w14:textId="77777777" w:rsidR="00AD2D59" w:rsidRDefault="00000000">
            <w:r>
              <w:rPr>
                <w:rFonts w:ascii="Calibri" w:hAnsi="Calibri"/>
                <w:sz w:val="20"/>
              </w:rPr>
              <w:t>Gestión de Clientes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5CC12F" w14:textId="77777777" w:rsidR="00AD2D59" w:rsidRDefault="00000000">
            <w:r>
              <w:rPr>
                <w:rFonts w:ascii="Calibri" w:hAnsi="Calibri"/>
                <w:sz w:val="20"/>
              </w:rPr>
              <w:t>Admin / Vendedor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6BFEEA" w14:textId="77777777" w:rsidR="00AD2D59" w:rsidRDefault="00000000">
            <w:r>
              <w:rPr>
                <w:rFonts w:ascii="Calibri" w:hAnsi="Calibri"/>
                <w:sz w:val="20"/>
              </w:rPr>
              <w:t>RF-001, RF-002, RF-003, RF-004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F44DB" w14:textId="77777777" w:rsidR="00AD2D59" w:rsidRDefault="00000000">
            <w:r>
              <w:rPr>
                <w:rFonts w:ascii="Calibri" w:hAnsi="Calibri"/>
                <w:sz w:val="20"/>
              </w:rPr>
              <w:t>HU-001 a HU-004</w:t>
            </w:r>
          </w:p>
        </w:tc>
      </w:tr>
      <w:tr w:rsidR="00AD2D59" w14:paraId="1F666360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BF4CCE" w14:textId="77777777" w:rsidR="00AD2D59" w:rsidRDefault="00000000">
            <w:r>
              <w:rPr>
                <w:rFonts w:ascii="Calibri" w:hAnsi="Calibri"/>
                <w:sz w:val="20"/>
              </w:rPr>
              <w:t>CU-002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231E8" w14:textId="77777777" w:rsidR="00AD2D59" w:rsidRDefault="00000000">
            <w:r>
              <w:rPr>
                <w:rFonts w:ascii="Calibri" w:hAnsi="Calibri"/>
                <w:sz w:val="20"/>
              </w:rPr>
              <w:t>Gestión de Proveedores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717E86" w14:textId="77777777" w:rsidR="00AD2D59" w:rsidRDefault="00000000">
            <w:r>
              <w:rPr>
                <w:rFonts w:ascii="Calibri" w:hAnsi="Calibri"/>
                <w:sz w:val="20"/>
              </w:rPr>
              <w:t>Administrador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0FD498" w14:textId="77777777" w:rsidR="00AD2D59" w:rsidRDefault="00000000">
            <w:r>
              <w:rPr>
                <w:rFonts w:ascii="Calibri" w:hAnsi="Calibri"/>
                <w:sz w:val="20"/>
              </w:rPr>
              <w:t>RF-005, RF-006, RF-007, RF-008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B6CB7" w14:textId="77777777" w:rsidR="00AD2D59" w:rsidRDefault="00000000">
            <w:r>
              <w:rPr>
                <w:rFonts w:ascii="Calibri" w:hAnsi="Calibri"/>
                <w:sz w:val="20"/>
              </w:rPr>
              <w:t>HU-005 a HU-008</w:t>
            </w:r>
          </w:p>
        </w:tc>
      </w:tr>
      <w:tr w:rsidR="00AD2D59" w14:paraId="02DE2248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F2AE0" w14:textId="77777777" w:rsidR="00AD2D59" w:rsidRDefault="00000000">
            <w:r>
              <w:rPr>
                <w:rFonts w:ascii="Calibri" w:hAnsi="Calibri"/>
                <w:sz w:val="20"/>
              </w:rPr>
              <w:t>CU-003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1C946A" w14:textId="77777777" w:rsidR="00AD2D59" w:rsidRDefault="00000000">
            <w:r>
              <w:rPr>
                <w:rFonts w:ascii="Calibri" w:hAnsi="Calibri"/>
                <w:sz w:val="20"/>
              </w:rPr>
              <w:t>Gestión de Productos e Inventario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767375" w14:textId="77777777" w:rsidR="00AD2D59" w:rsidRDefault="00000000">
            <w:r>
              <w:rPr>
                <w:rFonts w:ascii="Calibri" w:hAnsi="Calibri"/>
                <w:sz w:val="20"/>
              </w:rPr>
              <w:t>Administrador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83E3F" w14:textId="77777777" w:rsidR="00AD2D59" w:rsidRDefault="00000000">
            <w:r>
              <w:rPr>
                <w:rFonts w:ascii="Calibri" w:hAnsi="Calibri"/>
                <w:sz w:val="20"/>
              </w:rPr>
              <w:t>RF-009 a RF-013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B8E2B5" w14:textId="77777777" w:rsidR="00AD2D59" w:rsidRDefault="00000000">
            <w:r>
              <w:rPr>
                <w:rFonts w:ascii="Calibri" w:hAnsi="Calibri"/>
                <w:sz w:val="20"/>
              </w:rPr>
              <w:t>HU-009 a HU-012</w:t>
            </w:r>
          </w:p>
        </w:tc>
      </w:tr>
    </w:tbl>
    <w:p w14:paraId="1ED5E68C" w14:textId="77777777" w:rsidR="00AD2D59" w:rsidRDefault="00AD2D59">
      <w:pPr>
        <w:spacing w:before="80"/>
      </w:pPr>
    </w:p>
    <w:sectPr w:rsidR="00AD2D5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972213">
    <w:abstractNumId w:val="8"/>
  </w:num>
  <w:num w:numId="2" w16cid:durableId="253245634">
    <w:abstractNumId w:val="6"/>
  </w:num>
  <w:num w:numId="3" w16cid:durableId="1899122212">
    <w:abstractNumId w:val="5"/>
  </w:num>
  <w:num w:numId="4" w16cid:durableId="1539119953">
    <w:abstractNumId w:val="4"/>
  </w:num>
  <w:num w:numId="5" w16cid:durableId="1365521717">
    <w:abstractNumId w:val="7"/>
  </w:num>
  <w:num w:numId="6" w16cid:durableId="667027418">
    <w:abstractNumId w:val="3"/>
  </w:num>
  <w:num w:numId="7" w16cid:durableId="1170173258">
    <w:abstractNumId w:val="2"/>
  </w:num>
  <w:num w:numId="8" w16cid:durableId="530996130">
    <w:abstractNumId w:val="1"/>
  </w:num>
  <w:num w:numId="9" w16cid:durableId="2051685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7CF1"/>
    <w:rsid w:val="00934153"/>
    <w:rsid w:val="00AA1D8D"/>
    <w:rsid w:val="00AD2D5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165C16"/>
  <w14:defaultImageDpi w14:val="300"/>
  <w15:docId w15:val="{DDBF7F89-117C-4D0E-8F46-2A7D5D827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783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angel Rojas beltran</cp:lastModifiedBy>
  <cp:revision>2</cp:revision>
  <dcterms:created xsi:type="dcterms:W3CDTF">2013-12-23T23:15:00Z</dcterms:created>
  <dcterms:modified xsi:type="dcterms:W3CDTF">2026-08-31T11:19:00Z</dcterms:modified>
  <cp:category/>
</cp:coreProperties>
</file>