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Declaración</w:t>
      </w:r>
      <w:r>
        <w:t xml:space="preserve"> </w:t>
      </w:r>
      <w:r>
        <w:t xml:space="preserve">de</w:t>
      </w:r>
      <w:r>
        <w:t xml:space="preserve"> </w:t>
      </w:r>
      <w:r>
        <w:t xml:space="preserve">propósitos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Nicolás</w:t>
      </w:r>
      <w:r>
        <w:t xml:space="preserve"> </w:t>
      </w:r>
      <w:r>
        <w:t xml:space="preserve">Luarte</w:t>
      </w:r>
      <w:r>
        <w:t xml:space="preserve"> </w:t>
      </w:r>
      <w:r>
        <w:t xml:space="preserve">Rodríguez</w:t>
      </w:r>
    </w:p>
    <w:p>
      <w:pPr>
        <w:pStyle w:val="Heading1"/>
      </w:pPr>
      <w:bookmarkStart w:id="20" w:name="sec:org6b91921"/>
      <w:r>
        <w:t xml:space="preserve">Motivación personal para el programa de Doctorado</w:t>
      </w:r>
      <w:bookmarkEnd w:id="20"/>
    </w:p>
    <w:p>
      <w:pPr>
        <w:pStyle w:val="FirstParagraph"/>
      </w:pPr>
      <w:r>
        <w:t xml:space="preserve">El cómo buscamos objetos, información, recompensas, alimentos, etc. Ha</w:t>
      </w:r>
      <w:r>
        <w:t xml:space="preserve"> </w:t>
      </w:r>
      <w:r>
        <w:t xml:space="preserve">sido lo que ha inspirado en mayor medida mi interés en la</w:t>
      </w:r>
      <w:r>
        <w:t xml:space="preserve"> </w:t>
      </w:r>
      <w:r>
        <w:t xml:space="preserve">neurociencia. A lo largo de mi vida he sentido profunda intriga en</w:t>
      </w:r>
      <w:r>
        <w:t xml:space="preserve"> </w:t>
      </w:r>
      <w:r>
        <w:t xml:space="preserve">cómo los humanos buscan en el espacio de posibilidades, para tomar una</w:t>
      </w:r>
      <w:r>
        <w:t xml:space="preserve"> </w:t>
      </w:r>
      <w:r>
        <w:t xml:space="preserve">decisión, para evocar una memoria en particular o bien simplemente</w:t>
      </w:r>
      <w:r>
        <w:t xml:space="preserve"> </w:t>
      </w:r>
      <w:r>
        <w:t xml:space="preserve">para organizar cualquier comportamiento relativamente complejo. Investigar</w:t>
      </w:r>
      <w:r>
        <w:t xml:space="preserve"> </w:t>
      </w:r>
      <w:r>
        <w:t xml:space="preserve">sobre los mecanismos subyacentes a ese fenómeno ha sido increíblemente</w:t>
      </w:r>
      <w:r>
        <w:t xml:space="preserve"> </w:t>
      </w:r>
      <w:r>
        <w:t xml:space="preserve">enriquecedor debido al fuerte componente interdisciplinar del campo.</w:t>
      </w:r>
      <w:r>
        <w:t xml:space="preserve"> </w:t>
      </w:r>
      <w:r>
        <w:t xml:space="preserve">Esto me ha llevado a generar un profundo interés en seguir</w:t>
      </w:r>
      <w:r>
        <w:t xml:space="preserve"> </w:t>
      </w:r>
      <w:r>
        <w:t xml:space="preserve">desarrollando mi carrera en neurociencia, ya que, creo, el lograr</w:t>
      </w:r>
      <w:r>
        <w:t xml:space="preserve"> </w:t>
      </w:r>
      <w:r>
        <w:t xml:space="preserve">entender ese aparentemente simple mecanismo de decisión en condiciones</w:t>
      </w:r>
      <w:r>
        <w:t xml:space="preserve"> </w:t>
      </w:r>
      <w:r>
        <w:t xml:space="preserve">de información incompleta, puede, eventualmente, ser de gran utilidad</w:t>
      </w:r>
      <w:r>
        <w:t xml:space="preserve"> </w:t>
      </w:r>
      <w:r>
        <w:t xml:space="preserve">para la comprensión tanto de procesos de memoria y aprendizaje cómo de</w:t>
      </w:r>
      <w:r>
        <w:t xml:space="preserve"> </w:t>
      </w:r>
      <w:r>
        <w:t xml:space="preserve">ciertas patologías. Con la oportunidad del programa de Doctorado</w:t>
      </w:r>
      <w:r>
        <w:t xml:space="preserve"> </w:t>
      </w:r>
      <w:r>
        <w:t xml:space="preserve">espero contribuir a la investigación del aprendizaje y memoria.</w:t>
      </w:r>
    </w:p>
    <w:p>
      <w:pPr>
        <w:pStyle w:val="BodyText"/>
      </w:pPr>
      <w:r>
        <w:t xml:space="preserve">Cómo parte de mi formación en el programa de Magíster en Neurociencias</w:t>
      </w:r>
      <w:r>
        <w:t xml:space="preserve"> </w:t>
      </w:r>
      <w:r>
        <w:t xml:space="preserve">Social de la Universidad Diego Portales, investigue, cómo parte de un</w:t>
      </w:r>
      <w:r>
        <w:t xml:space="preserve"> </w:t>
      </w:r>
      <w:r>
        <w:t xml:space="preserve">artículo de revisión, las raíces evolutivas de la búsqueda semántica</w:t>
      </w:r>
      <w:r>
        <w:t xml:space="preserve"> </w:t>
      </w:r>
      <w:r>
        <w:t xml:space="preserve">(recuperación de memorias en tareas de evocación). Una de las</w:t>
      </w:r>
      <w:r>
        <w:t xml:space="preserve"> </w:t>
      </w:r>
      <w:r>
        <w:t xml:space="preserve">principales conclusiones fue que, aunque solo en grado tentativo,</w:t>
      </w:r>
      <w:r>
        <w:t xml:space="preserve"> </w:t>
      </w:r>
      <w:r>
        <w:t xml:space="preserve">parece existir un mecanismo compartido entre la búsqueda semántica y</w:t>
      </w:r>
      <w:r>
        <w:t xml:space="preserve"> </w:t>
      </w:r>
      <w:r>
        <w:t xml:space="preserve">el forrajeo (’foraging’, el comportamiento de búsqueda de alimento),</w:t>
      </w:r>
      <w:r>
        <w:t xml:space="preserve"> </w:t>
      </w:r>
      <w:r>
        <w:t xml:space="preserve">teniendo este último patrones relativamente marcados, que se extienden</w:t>
      </w:r>
      <w:r>
        <w:t xml:space="preserve"> </w:t>
      </w:r>
      <w:r>
        <w:t xml:space="preserve">a lo largo de miles de años, así cómo a través de múltiples</w:t>
      </w:r>
      <w:r>
        <w:t xml:space="preserve"> </w:t>
      </w:r>
      <w:r>
        <w:t xml:space="preserve">especies. La posibilidad de que un mecanismo tan ubicuo, responsable</w:t>
      </w:r>
      <w:r>
        <w:t xml:space="preserve"> </w:t>
      </w:r>
      <w:r>
        <w:t xml:space="preserve">del comportamiento de desplazamiento en la búsqueda de alimentos, pueda estar</w:t>
      </w:r>
      <w:r>
        <w:t xml:space="preserve"> </w:t>
      </w:r>
      <w:r>
        <w:t xml:space="preserve">relacionado por exaptación a un proceso fundamental de la memoria abre una</w:t>
      </w:r>
      <w:r>
        <w:t xml:space="preserve"> </w:t>
      </w:r>
      <w:r>
        <w:t xml:space="preserve">posibilidad de establecer un mapeo evolutivo al menos a este proceso de memoria.</w:t>
      </w:r>
    </w:p>
    <w:p>
      <w:pPr>
        <w:pStyle w:val="BodyText"/>
      </w:pPr>
      <w:r>
        <w:t xml:space="preserve">Deseoso de aprender más sobre este posible vínculo entre forrajeo y</w:t>
      </w:r>
      <w:r>
        <w:t xml:space="preserve"> </w:t>
      </w:r>
      <w:r>
        <w:t xml:space="preserve">memoria, me adentre en las principales áreas aledañas de conocimiento,</w:t>
      </w:r>
      <w:r>
        <w:t xml:space="preserve"> </w:t>
      </w:r>
      <w:r>
        <w:t xml:space="preserve">tales como ecología, aprendizaje por reforzamiento (’reinforcement</w:t>
      </w:r>
      <w:r>
        <w:t xml:space="preserve"> </w:t>
      </w:r>
      <w:r>
        <w:t xml:space="preserve">learning’) y otros modelos computacionales. Por la alta carga de modelos</w:t>
      </w:r>
      <w:r>
        <w:t xml:space="preserve"> </w:t>
      </w:r>
      <w:r>
        <w:t xml:space="preserve">estadísticos en las áreas mencionadas, me apunté para un programa de</w:t>
      </w:r>
      <w:r>
        <w:t xml:space="preserve"> </w:t>
      </w:r>
      <w:r>
        <w:t xml:space="preserve">diplomado en ciencia de datos de la Universidad Católica de</w:t>
      </w:r>
      <w:r>
        <w:t xml:space="preserve"> </w:t>
      </w:r>
      <w:r>
        <w:t xml:space="preserve">Chile. Además de este programa he realizado aprendizaje autónomo en</w:t>
      </w:r>
      <w:r>
        <w:t xml:space="preserve"> </w:t>
      </w:r>
      <w:r>
        <w:t xml:space="preserve">cursos en línea, con el fin de contar con todas las herramientas</w:t>
      </w:r>
      <w:r>
        <w:t xml:space="preserve"> </w:t>
      </w:r>
      <w:r>
        <w:t xml:space="preserve">técnicas que son demandadas para el área.</w:t>
      </w:r>
    </w:p>
    <w:p>
      <w:pPr>
        <w:pStyle w:val="BodyText"/>
      </w:pPr>
      <w:r>
        <w:t xml:space="preserve">Adicional a los programas mencionados anteriormente, desde julio del año</w:t>
      </w:r>
      <w:r>
        <w:t xml:space="preserve"> </w:t>
      </w:r>
      <w:r>
        <w:t xml:space="preserve">2018, me encuentro participando como investigador en un proyecto</w:t>
      </w:r>
      <w:r>
        <w:t xml:space="preserve"> </w:t>
      </w:r>
      <w:r>
        <w:t xml:space="preserve">FONDECYT conjunto entre la escuela de Arquitectura y Psicología de la</w:t>
      </w:r>
      <w:r>
        <w:t xml:space="preserve"> </w:t>
      </w:r>
      <w:r>
        <w:t xml:space="preserve">Universidad Diego Portales. El tema central de esta investigación es el</w:t>
      </w:r>
      <w:r>
        <w:t xml:space="preserve"> </w:t>
      </w:r>
      <w:r>
        <w:t xml:space="preserve">estudio de la percepción de peatones en diferentes ambientes</w:t>
      </w:r>
      <w:r>
        <w:t xml:space="preserve"> </w:t>
      </w:r>
      <w:r>
        <w:t xml:space="preserve">urbanos. Si bien el tema no está relacionado directamente con el área</w:t>
      </w:r>
      <w:r>
        <w:t xml:space="preserve"> </w:t>
      </w:r>
      <w:r>
        <w:t xml:space="preserve">de interés, mi rol ha consistido en utilización de técnicas de visión</w:t>
      </w:r>
      <w:r>
        <w:t xml:space="preserve"> </w:t>
      </w:r>
      <w:r>
        <w:t xml:space="preserve">de máquina (’machine vision’) y procesamiento de datos tanto para</w:t>
      </w:r>
      <w:r>
        <w:t xml:space="preserve"> </w:t>
      </w:r>
      <w:r>
        <w:t xml:space="preserve">’Eye-tracker’ cómo para análisis de frecuencia de objetos. Lo</w:t>
      </w:r>
      <w:r>
        <w:t xml:space="preserve"> </w:t>
      </w:r>
      <w:r>
        <w:t xml:space="preserve">anterior, adicionado a el aprendizaje de diversos lenguajes de</w:t>
      </w:r>
      <w:r>
        <w:t xml:space="preserve"> </w:t>
      </w:r>
      <w:r>
        <w:t xml:space="preserve">programación (MATLAB, Python, R, Bash), me ha permitido desarrollar</w:t>
      </w:r>
      <w:r>
        <w:t xml:space="preserve"> </w:t>
      </w:r>
      <w:r>
        <w:t xml:space="preserve">herramientas que son útiles en la investigación en general cómo</w:t>
      </w:r>
      <w:r>
        <w:t xml:space="preserve"> </w:t>
      </w:r>
      <w:r>
        <w:t xml:space="preserve">específicamente para el área de mi interés.</w:t>
      </w:r>
    </w:p>
    <w:p>
      <w:pPr>
        <w:pStyle w:val="Heading1"/>
      </w:pPr>
      <w:bookmarkStart w:id="21" w:name="sec:orga3703ff"/>
      <w:r>
        <w:t xml:space="preserve">Formulación tópico de interés</w:t>
      </w:r>
      <w:bookmarkEnd w:id="21"/>
    </w:p>
    <w:p>
      <w:pPr>
        <w:pStyle w:val="FirstParagraph"/>
      </w:pPr>
      <w:r>
        <w:t xml:space="preserve">Mi tópico de interés reside en el estudio de la memoria, específicamente, la</w:t>
      </w:r>
      <w:r>
        <w:t xml:space="preserve"> </w:t>
      </w:r>
      <w:r>
        <w:t xml:space="preserve">búsqueda semántica, esto es, las estrategias o patrones utilizados al momento de</w:t>
      </w:r>
      <w:r>
        <w:t xml:space="preserve"> </w:t>
      </w:r>
      <w:r>
        <w:t xml:space="preserve">recuperar un contenido de memoria, a través del estudio de patrones</w:t>
      </w:r>
      <w:r>
        <w:t xml:space="preserve"> </w:t>
      </w:r>
      <w:r>
        <w:t xml:space="preserve">evolutivamente semejantes tales como el de ’forrajeo’.</w:t>
      </w:r>
    </w:p>
    <w:p>
      <w:pPr>
        <w:pStyle w:val="BodyText"/>
      </w:pPr>
      <w:r>
        <w:t xml:space="preserve">Las memorias semánticas han sido pensadas, teóricamente, cómo elementos</w:t>
      </w:r>
      <w:r>
        <w:t xml:space="preserve"> </w:t>
      </w:r>
      <w:r>
        <w:t xml:space="preserve">pertenecientes a cierto ’espacio’ constituido por la similitud en significado</w:t>
      </w:r>
      <w:r>
        <w:t xml:space="preserve"> </w:t>
      </w:r>
      <w:r>
        <w:t xml:space="preserve">(Lund &amp; Burgess, 1996)</w:t>
      </w:r>
      <w:r>
        <w:t xml:space="preserve">. Así, se ha propuesto una</w:t>
      </w:r>
      <w:r>
        <w:t xml:space="preserve"> </w:t>
      </w:r>
      <w:r>
        <w:t xml:space="preserve">’distancia’ entre los distintos contenidos semánticos</w:t>
      </w:r>
      <w:r>
        <w:t xml:space="preserve"> </w:t>
      </w:r>
      <w:r>
        <w:t xml:space="preserve">(Montez, Thompson, &amp; Kello, 2015)</w:t>
      </w:r>
      <w:r>
        <w:t xml:space="preserve"> </w:t>
      </w:r>
      <w:r>
        <w:t xml:space="preserve">y por lo tanto la posibilidad de</w:t>
      </w:r>
      <w:r>
        <w:t xml:space="preserve"> </w:t>
      </w:r>
      <w:r>
        <w:t xml:space="preserve">’navegar’ entre dichos contenidos. Considerando lo anterior, es esperable que a</w:t>
      </w:r>
      <w:r>
        <w:t xml:space="preserve"> </w:t>
      </w:r>
      <w:r>
        <w:t xml:space="preserve">lo largo de la evolución se hayan generado estrategias para acceder, de manera</w:t>
      </w:r>
      <w:r>
        <w:t xml:space="preserve"> </w:t>
      </w:r>
      <w:r>
        <w:t xml:space="preserve">útil e eficiente, a dichos contenidos. Las estrategias de búsqueda para acceder</w:t>
      </w:r>
      <w:r>
        <w:t xml:space="preserve"> </w:t>
      </w:r>
      <w:r>
        <w:t xml:space="preserve">a los contenidos semánticos han sido relacionadas a aquellas del forrajeo</w:t>
      </w:r>
      <w:r>
        <w:t xml:space="preserve"> </w:t>
      </w:r>
      <w:r>
        <w:t xml:space="preserve">(“Foraging in Semantic Fields,” n.d.; Hills, 2006; Hills, Jones, &amp; Todd, 2012)</w:t>
      </w:r>
      <w:r>
        <w:t xml:space="preserve">,</w:t>
      </w:r>
      <w:r>
        <w:t xml:space="preserve"> </w:t>
      </w:r>
      <w:r>
        <w:t xml:space="preserve">en tanto las estrategias, para ambos casos, deben lidiar con el dilema de</w:t>
      </w:r>
      <w:r>
        <w:t xml:space="preserve"> </w:t>
      </w:r>
      <w:r>
        <w:t xml:space="preserve">explorar/explotar.</w:t>
      </w:r>
    </w:p>
    <w:p>
      <w:pPr>
        <w:pStyle w:val="BodyText"/>
      </w:pPr>
      <w:r>
        <w:t xml:space="preserve">Se ha observado que los ’algoritmos’ utilizados en el forrajeo, pueden proveer</w:t>
      </w:r>
      <w:r>
        <w:t xml:space="preserve"> </w:t>
      </w:r>
      <w:r>
        <w:t xml:space="preserve">de soluciones óptimas para dicho dilema</w:t>
      </w:r>
      <w:r>
        <w:t xml:space="preserve"> </w:t>
      </w:r>
      <w:r>
        <w:t xml:space="preserve">(Bartumeus, Luz, Viswanathan, &amp; Catalan, 2005)</w:t>
      </w:r>
      <w:r>
        <w:t xml:space="preserve">, lo cuál aplicaría, igualmente, para</w:t>
      </w:r>
      <w:r>
        <w:t xml:space="preserve"> </w:t>
      </w:r>
      <w:r>
        <w:t xml:space="preserve">estrategias en espacios semánticos</w:t>
      </w:r>
      <w:r>
        <w:t xml:space="preserve"> </w:t>
      </w:r>
      <w:r>
        <w:t xml:space="preserve">(Montez et al., 2015)</w:t>
      </w:r>
      <w:r>
        <w:t xml:space="preserve">. De</w:t>
      </w:r>
      <w:r>
        <w:t xml:space="preserve"> </w:t>
      </w:r>
      <w:r>
        <w:t xml:space="preserve">esta manera se puede observar una conexión entre un mecanismo evolutivamente</w:t>
      </w:r>
      <w:r>
        <w:t xml:space="preserve"> </w:t>
      </w:r>
      <w:r>
        <w:t xml:space="preserve">antiguo (forrajeo) y la búsqueda semántica. Permitiendo un enfoque evolutivo</w:t>
      </w:r>
      <w:r>
        <w:t xml:space="preserve"> </w:t>
      </w:r>
      <w:r>
        <w:t xml:space="preserve">comprensivo al estudio de la memoria, correspondiente al tema de mi interés.</w:t>
      </w:r>
    </w:p>
    <w:p>
      <w:pPr>
        <w:pStyle w:val="BodyText"/>
      </w:pPr>
      <w:r>
        <w:t xml:space="preserve">El cómo se realiza la búsqueda en espacios semánticos es de</w:t>
      </w:r>
      <w:r>
        <w:t xml:space="preserve"> </w:t>
      </w:r>
      <w:r>
        <w:t xml:space="preserve">fundamental importancia, ya que es un espacio que está en activa</w:t>
      </w:r>
      <w:r>
        <w:t xml:space="preserve"> </w:t>
      </w:r>
      <w:r>
        <w:t xml:space="preserve">búsqueda durante la comprensión y producción de lenguaje, entre otras</w:t>
      </w:r>
      <w:r>
        <w:t xml:space="preserve"> </w:t>
      </w:r>
      <w:r>
        <w:t xml:space="preserve">(Montez et al., 2015)</w:t>
      </w:r>
      <w:r>
        <w:t xml:space="preserve">, por lo mismo, el alcance de su</w:t>
      </w:r>
      <w:r>
        <w:t xml:space="preserve"> </w:t>
      </w:r>
      <w:r>
        <w:t xml:space="preserve">importancia para casi cualquier actividad cognitiva es de gran tamaño,</w:t>
      </w:r>
      <w:r>
        <w:t xml:space="preserve"> </w:t>
      </w:r>
      <w:r>
        <w:t xml:space="preserve">pudiendo afectar de manera importante el comportamiento ante múltiples y</w:t>
      </w:r>
      <w:r>
        <w:t xml:space="preserve"> </w:t>
      </w:r>
      <w:r>
        <w:t xml:space="preserve">diferentes tareas.</w:t>
      </w:r>
    </w:p>
    <w:p>
      <w:pPr>
        <w:pStyle w:val="Heading1"/>
      </w:pPr>
      <w:bookmarkStart w:id="22" w:name="sec:org6633e56"/>
      <w:r>
        <w:t xml:space="preserve">Objetivos a corto plazo</w:t>
      </w:r>
      <w:bookmarkEnd w:id="22"/>
    </w:p>
    <w:p>
      <w:pPr>
        <w:pStyle w:val="FirstParagraph"/>
      </w:pPr>
      <w:r>
        <w:t xml:space="preserve">Uno de los principales tópicos de discusión en el área de búsqueda</w:t>
      </w:r>
      <w:r>
        <w:t xml:space="preserve"> </w:t>
      </w:r>
      <w:r>
        <w:t xml:space="preserve">semántica es la organización y el tipo de la relaciones que conforman</w:t>
      </w:r>
      <w:r>
        <w:t xml:space="preserve"> </w:t>
      </w:r>
      <w:r>
        <w:t xml:space="preserve">el espacio semántico (Lund &amp; Burgess 1996). Uno de los primeros</w:t>
      </w:r>
      <w:r>
        <w:t xml:space="preserve"> </w:t>
      </w:r>
      <w:r>
        <w:t xml:space="preserve">objetivos de investigación sería poder generar configuraciones</w:t>
      </w:r>
      <w:r>
        <w:t xml:space="preserve"> </w:t>
      </w:r>
      <w:r>
        <w:t xml:space="preserve">experimentales que permitiesen determinar, principalmente, (a) efecto</w:t>
      </w:r>
      <w:r>
        <w:t xml:space="preserve"> </w:t>
      </w:r>
      <w:r>
        <w:t xml:space="preserve">del contexto en las relaciones entre contenidos semánticos</w:t>
      </w:r>
      <w:r>
        <w:t xml:space="preserve"> </w:t>
      </w:r>
      <w:r>
        <w:t xml:space="preserve">(Schiller et al., 2015)</w:t>
      </w:r>
      <w:r>
        <w:t xml:space="preserve"> </w:t>
      </w:r>
      <w:r>
        <w:t xml:space="preserve">y (b) si el tipo de búsqueda es más</w:t>
      </w:r>
      <w:r>
        <w:t xml:space="preserve"> </w:t>
      </w:r>
      <w:r>
        <w:t xml:space="preserve">verosímil para contenidos encadenados de manera asociativa o categórica</w:t>
      </w:r>
      <w:r>
        <w:t xml:space="preserve"> </w:t>
      </w:r>
      <w:r>
        <w:t xml:space="preserve">(Hills et al., 2012)</w:t>
      </w:r>
      <w:r>
        <w:t xml:space="preserve">.</w:t>
      </w:r>
    </w:p>
    <w:p>
      <w:pPr>
        <w:pStyle w:val="BodyText"/>
      </w:pPr>
      <w:r>
        <w:t xml:space="preserve">Cómo segundo objetivo a corto plazo, de manera experimental, ajustar modelos en</w:t>
      </w:r>
      <w:r>
        <w:t xml:space="preserve"> </w:t>
      </w:r>
      <w:r>
        <w:t xml:space="preserve">tareas de evocación de memoria, a modo de sugerir posibles mecanismos</w:t>
      </w:r>
      <w:r>
        <w:t xml:space="preserve"> </w:t>
      </w:r>
      <w:r>
        <w:t xml:space="preserve">generadores del comportamiento de búsqueda semántica. Los modelos mas</w:t>
      </w:r>
      <w:r>
        <w:t xml:space="preserve"> </w:t>
      </w:r>
      <w:r>
        <w:t xml:space="preserve">relevantes son (a) aquellos basados en reglas</w:t>
      </w:r>
      <w:r>
        <w:t xml:space="preserve"> </w:t>
      </w:r>
      <w:r>
        <w:t xml:space="preserve">(Charnov, 1976)</w:t>
      </w:r>
      <w:r>
        <w:t xml:space="preserve">, (b)</w:t>
      </w:r>
      <w:r>
        <w:t xml:space="preserve"> </w:t>
      </w:r>
      <w:r>
        <w:t xml:space="preserve">modelos aleatorios simples</w:t>
      </w:r>
      <w:r>
        <w:t xml:space="preserve"> </w:t>
      </w:r>
      <w:r>
        <w:t xml:space="preserve">(Thompson &amp; Kello, 2014)</w:t>
      </w:r>
      <w:r>
        <w:t xml:space="preserve"> </w:t>
      </w:r>
      <w:r>
        <w:t xml:space="preserve">y (c) modelos aleatorios</w:t>
      </w:r>
      <w:r>
        <w:t xml:space="preserve"> </w:t>
      </w:r>
      <w:r>
        <w:t xml:space="preserve">complejos cómo discutido en</w:t>
      </w:r>
      <w:r>
        <w:t xml:space="preserve"> </w:t>
      </w:r>
      <w:r>
        <w:t xml:space="preserve">(Benhamou, 2007)</w:t>
      </w:r>
    </w:p>
    <w:p>
      <w:pPr>
        <w:pStyle w:val="Heading1"/>
      </w:pPr>
      <w:bookmarkStart w:id="23" w:name="sec:orga6529fe"/>
      <w:r>
        <w:t xml:space="preserve">Objetivos a largo plazo</w:t>
      </w:r>
      <w:bookmarkEnd w:id="23"/>
    </w:p>
    <w:p>
      <w:pPr>
        <w:pStyle w:val="FirstParagraph"/>
      </w:pPr>
      <w:r>
        <w:t xml:space="preserve">Los objetivos a corto plazo están relacionados, principalmente, con el</w:t>
      </w:r>
      <w:r>
        <w:t xml:space="preserve"> </w:t>
      </w:r>
      <w:r>
        <w:t xml:space="preserve">modelamiento de comportamiento en tareas de búsqueda semántica. Por otro lado,</w:t>
      </w:r>
      <w:r>
        <w:t xml:space="preserve"> </w:t>
      </w:r>
      <w:r>
        <w:t xml:space="preserve">los objetivos a largo plazo buscarían conectar dichos modelos a sus estructuras</w:t>
      </w:r>
      <w:r>
        <w:t xml:space="preserve"> </w:t>
      </w:r>
      <w:r>
        <w:t xml:space="preserve">cerebrales (u otras) subyacentes. Uno de los candidatos parece ser el ’Locus</w:t>
      </w:r>
      <w:r>
        <w:t xml:space="preserve"> </w:t>
      </w:r>
      <w:r>
        <w:t xml:space="preserve">coeruleus’</w:t>
      </w:r>
      <w:r>
        <w:t xml:space="preserve"> </w:t>
      </w:r>
      <w:r>
        <w:t xml:space="preserve">(Kane et al., 2017)</w:t>
      </w:r>
      <w:r>
        <w:t xml:space="preserve">, corteza medial pre-frontal</w:t>
      </w:r>
      <w:r>
        <w:t xml:space="preserve"> </w:t>
      </w:r>
      <w:r>
        <w:t xml:space="preserve">ventromedial</w:t>
      </w:r>
      <w:r>
        <w:t xml:space="preserve"> </w:t>
      </w:r>
      <w:r>
        <w:t xml:space="preserve">(Kolling, Behrens, Mars, &amp; Rushworth, 2012)</w:t>
      </w:r>
      <w:r>
        <w:t xml:space="preserve">, corteza cingulada</w:t>
      </w:r>
      <w:r>
        <w:t xml:space="preserve"> </w:t>
      </w:r>
      <w:r>
        <w:t xml:space="preserve">anterior</w:t>
      </w:r>
      <w:r>
        <w:t xml:space="preserve"> </w:t>
      </w:r>
      <w:r>
        <w:t xml:space="preserve">(Shenhav, Straccia, Cohen, &amp; Botvinick, 2014)</w:t>
      </w:r>
      <w:r>
        <w:t xml:space="preserve">, entre otras. Si bien la</w:t>
      </w:r>
      <w:r>
        <w:t xml:space="preserve"> </w:t>
      </w:r>
      <w:r>
        <w:t xml:space="preserve">función del ’Locus Coeruleus’ es extendida en el sistema de arousal, se observa</w:t>
      </w:r>
      <w:r>
        <w:t xml:space="preserve"> </w:t>
      </w:r>
      <w:r>
        <w:t xml:space="preserve">evidencia de participación significativa en comportamiento de</w:t>
      </w:r>
      <w:r>
        <w:t xml:space="preserve"> </w:t>
      </w:r>
      <w:r>
        <w:t xml:space="preserve">exploración-explotación relacionados al forrajeo</w:t>
      </w:r>
      <w:r>
        <w:t xml:space="preserve"> </w:t>
      </w:r>
      <w:r>
        <w:t xml:space="preserve">(Aston-Jones &amp; Cohen, 2005)</w:t>
      </w:r>
      <w:r>
        <w:t xml:space="preserve">, además la relativa facilidad en medición,</w:t>
      </w:r>
      <w:r>
        <w:t xml:space="preserve"> </w:t>
      </w:r>
      <w:r>
        <w:t xml:space="preserve">en conjunto con otras técnicas como electro-encefalograma, ha permitido</w:t>
      </w:r>
      <w:r>
        <w:t xml:space="preserve"> </w:t>
      </w:r>
      <w:r>
        <w:t xml:space="preserve">encontrar relación entre este y el forrajeo en situaciones experimentales</w:t>
      </w:r>
      <w:r>
        <w:t xml:space="preserve"> </w:t>
      </w:r>
      <w:r>
        <w:t xml:space="preserve">(Slanzi, Balazs, &amp; Velásquez, 2017)</w:t>
      </w:r>
      <w:r>
        <w:t xml:space="preserve">.</w:t>
      </w:r>
    </w:p>
    <w:p>
      <w:pPr>
        <w:pStyle w:val="BodyText"/>
      </w:pPr>
      <w:r>
        <w:t xml:space="preserve">Adicionalmente, se encuentra dentro de mis objetivos a largo plazo la docencia</w:t>
      </w:r>
      <w:r>
        <w:t xml:space="preserve"> </w:t>
      </w:r>
      <w:r>
        <w:t xml:space="preserve">en el área de neurociencias, principalmente buscando ser un aporte para la</w:t>
      </w:r>
      <w:r>
        <w:t xml:space="preserve"> </w:t>
      </w:r>
      <w:r>
        <w:t xml:space="preserve">promoción de la ciencia experimental en Psicología, la cual tradicionalmente</w:t>
      </w:r>
      <w:r>
        <w:t xml:space="preserve"> </w:t>
      </w:r>
      <w:r>
        <w:t xml:space="preserve">tiene un espacio muy reducido en el currículo de pre-grado, desaprovechando un</w:t>
      </w:r>
      <w:r>
        <w:t xml:space="preserve"> </w:t>
      </w:r>
      <w:r>
        <w:t xml:space="preserve">campo muy fértil en investigación.</w:t>
      </w:r>
    </w:p>
    <w:bookmarkStart w:id="53" w:name="refs"/>
    <w:bookmarkStart w:id="25" w:name="ref-aston-jonesAdaptiveGainRole2005"/>
    <w:p>
      <w:pPr>
        <w:pStyle w:val="Bibliography"/>
      </w:pPr>
      <w:r>
        <w:t xml:space="preserve">Aston-Jones, G., &amp; Cohen, J. D. (2005). Adaptive gain and the role of the locus coeruleusNorepinephrine system in optimal performance.</w:t>
      </w:r>
      <w:r>
        <w:t xml:space="preserve"> </w:t>
      </w:r>
      <w:r>
        <w:rPr>
          <w:i/>
        </w:rPr>
        <w:t xml:space="preserve">Journal of Comparative Neurology</w:t>
      </w:r>
      <w:r>
        <w:t xml:space="preserve">,</w:t>
      </w:r>
      <w:r>
        <w:t xml:space="preserve"> </w:t>
      </w:r>
      <w:r>
        <w:rPr>
          <w:i/>
        </w:rPr>
        <w:t xml:space="preserve">493</w:t>
      </w:r>
      <w:r>
        <w:t xml:space="preserve">(1), 99–110. doi:</w:t>
      </w:r>
      <w:hyperlink r:id="rId24">
        <w:r>
          <w:rPr>
            <w:rStyle w:val="Hyperlink"/>
          </w:rPr>
          <w:t xml:space="preserve">10.1002/cne.20723</w:t>
        </w:r>
      </w:hyperlink>
    </w:p>
    <w:bookmarkEnd w:id="25"/>
    <w:bookmarkStart w:id="27" w:name="ref-bartumeusAnimalSearchStrategies2005a"/>
    <w:p>
      <w:pPr>
        <w:pStyle w:val="Bibliography"/>
      </w:pPr>
      <w:r>
        <w:t xml:space="preserve">Bartumeus, F., Luz, M. G. E. da, Viswanathan, G. M., &amp; Catalan, J. (2005). Animal Search Strategies: A Quantitative Random-Walk Analysis.</w:t>
      </w:r>
      <w:r>
        <w:t xml:space="preserve"> </w:t>
      </w:r>
      <w:r>
        <w:rPr>
          <w:i/>
        </w:rPr>
        <w:t xml:space="preserve">Ecology</w:t>
      </w:r>
      <w:r>
        <w:t xml:space="preserve">,</w:t>
      </w:r>
      <w:r>
        <w:t xml:space="preserve"> </w:t>
      </w:r>
      <w:r>
        <w:rPr>
          <w:i/>
        </w:rPr>
        <w:t xml:space="preserve">86</w:t>
      </w:r>
      <w:r>
        <w:t xml:space="preserve">(11), 3078–3087. doi:</w:t>
      </w:r>
      <w:hyperlink r:id="rId26">
        <w:r>
          <w:rPr>
            <w:rStyle w:val="Hyperlink"/>
          </w:rPr>
          <w:t xml:space="preserve">10.1890/04-1806</w:t>
        </w:r>
      </w:hyperlink>
    </w:p>
    <w:bookmarkEnd w:id="27"/>
    <w:bookmarkStart w:id="29" w:name="ref-benhamouHowManyAnimals2007"/>
    <w:p>
      <w:pPr>
        <w:pStyle w:val="Bibliography"/>
      </w:pPr>
      <w:r>
        <w:t xml:space="preserve">Benhamou, S. (2007). How Many Animals Really Do the Lévy Walk?</w:t>
      </w:r>
      <w:r>
        <w:t xml:space="preserve"> </w:t>
      </w:r>
      <w:r>
        <w:rPr>
          <w:i/>
        </w:rPr>
        <w:t xml:space="preserve">Ecology</w:t>
      </w:r>
      <w:r>
        <w:t xml:space="preserve">,</w:t>
      </w:r>
      <w:r>
        <w:t xml:space="preserve"> </w:t>
      </w:r>
      <w:r>
        <w:rPr>
          <w:i/>
        </w:rPr>
        <w:t xml:space="preserve">88</w:t>
      </w:r>
      <w:r>
        <w:t xml:space="preserve">(8), 1962–1969. doi:</w:t>
      </w:r>
      <w:hyperlink r:id="rId28">
        <w:r>
          <w:rPr>
            <w:rStyle w:val="Hyperlink"/>
          </w:rPr>
          <w:t xml:space="preserve">10.1890/06-1769.1</w:t>
        </w:r>
      </w:hyperlink>
    </w:p>
    <w:bookmarkEnd w:id="29"/>
    <w:bookmarkStart w:id="31" w:name="ref-charnovOptimalForagingMarginal1976"/>
    <w:p>
      <w:pPr>
        <w:pStyle w:val="Bibliography"/>
      </w:pPr>
      <w:r>
        <w:t xml:space="preserve">Charnov, E. L. (1976). Optimal foraging, the marginal value theorem.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(2), 129–136. doi:</w:t>
      </w:r>
      <w:hyperlink r:id="rId30">
        <w:r>
          <w:rPr>
            <w:rStyle w:val="Hyperlink"/>
          </w:rPr>
          <w:t xml:space="preserve">10.1016/0040-5809(76)90040-X</w:t>
        </w:r>
      </w:hyperlink>
    </w:p>
    <w:bookmarkEnd w:id="31"/>
    <w:bookmarkStart w:id="32" w:name="ref-ForagingSemanticFields"/>
    <w:p>
      <w:pPr>
        <w:pStyle w:val="Bibliography"/>
      </w:pPr>
      <w:r>
        <w:t xml:space="preserve">Foraging in Semantic Fields: How We Search Through Memory - Hills - 2015 - Topics in Cognitive Science - Wiley Online Library. (n.d.). https://onlinelibrary.wiley.com/doi/full/10.1111/tops.12151.</w:t>
      </w:r>
    </w:p>
    <w:bookmarkEnd w:id="32"/>
    <w:bookmarkStart w:id="34" w:name="ref-hillsAnimalForagingEvolution2006"/>
    <w:p>
      <w:pPr>
        <w:pStyle w:val="Bibliography"/>
      </w:pPr>
      <w:r>
        <w:t xml:space="preserve">Hills, T. T. (2006). Animal Foraging and the Evolution of Goal-Directed Cognition.</w:t>
      </w:r>
      <w:r>
        <w:t xml:space="preserve"> </w:t>
      </w:r>
      <w:r>
        <w:rPr>
          <w:i/>
        </w:rPr>
        <w:t xml:space="preserve">Cognitive Science</w:t>
      </w:r>
      <w:r>
        <w:t xml:space="preserve">,</w:t>
      </w:r>
      <w:r>
        <w:t xml:space="preserve"> </w:t>
      </w:r>
      <w:r>
        <w:rPr>
          <w:i/>
        </w:rPr>
        <w:t xml:space="preserve">30</w:t>
      </w:r>
      <w:r>
        <w:t xml:space="preserve">(1), 3–41. doi:</w:t>
      </w:r>
      <w:hyperlink r:id="rId33">
        <w:r>
          <w:rPr>
            <w:rStyle w:val="Hyperlink"/>
          </w:rPr>
          <w:t xml:space="preserve">10.1207/s15516709cog0000_50</w:t>
        </w:r>
      </w:hyperlink>
    </w:p>
    <w:bookmarkEnd w:id="34"/>
    <w:bookmarkStart w:id="36" w:name="ref-hillsOptimalForagingSemantic2012"/>
    <w:p>
      <w:pPr>
        <w:pStyle w:val="Bibliography"/>
      </w:pPr>
      <w:r>
        <w:t xml:space="preserve">Hills, T. T., Jones, M. N., &amp; Todd, P. M. (2012). Optimal foraging in semantic memory.</w:t>
      </w:r>
      <w:r>
        <w:t xml:space="preserve"> </w:t>
      </w:r>
      <w:r>
        <w:rPr>
          <w:i/>
        </w:rPr>
        <w:t xml:space="preserve">Psychological Review</w:t>
      </w:r>
      <w:r>
        <w:t xml:space="preserve">,</w:t>
      </w:r>
      <w:r>
        <w:t xml:space="preserve"> </w:t>
      </w:r>
      <w:r>
        <w:rPr>
          <w:i/>
        </w:rPr>
        <w:t xml:space="preserve">119</w:t>
      </w:r>
      <w:r>
        <w:t xml:space="preserve">(2), 431–440. doi:</w:t>
      </w:r>
      <w:hyperlink r:id="rId35">
        <w:r>
          <w:rPr>
            <w:rStyle w:val="Hyperlink"/>
          </w:rPr>
          <w:t xml:space="preserve">10.1037/a0027373</w:t>
        </w:r>
      </w:hyperlink>
    </w:p>
    <w:bookmarkEnd w:id="36"/>
    <w:bookmarkStart w:id="38" w:name="ref-kaneIncreasedLocusCoeruleus2017"/>
    <w:p>
      <w:pPr>
        <w:pStyle w:val="Bibliography"/>
      </w:pPr>
      <w:r>
        <w:t xml:space="preserve">Kane, G. A., Vazey, E. M., Wilson, R. C., Shenhav, A., Daw, N. D., Aston-Jones, G., &amp; Cohen, J. D. (2017). Increased locus coeruleus tonic activity causes disengagement from a patch-foraging task.</w:t>
      </w:r>
      <w:r>
        <w:t xml:space="preserve"> </w:t>
      </w:r>
      <w:r>
        <w:rPr>
          <w:i/>
        </w:rPr>
        <w:t xml:space="preserve">Cognitive, Affective, &amp; Behavioral Neuroscience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(6), 1073–1083. doi:</w:t>
      </w:r>
      <w:hyperlink r:id="rId37">
        <w:r>
          <w:rPr>
            <w:rStyle w:val="Hyperlink"/>
          </w:rPr>
          <w:t xml:space="preserve">10.3758/s13415-017-0531-y</w:t>
        </w:r>
      </w:hyperlink>
    </w:p>
    <w:bookmarkEnd w:id="38"/>
    <w:bookmarkStart w:id="40" w:name="ref-kollingNeuralMechanismsForaging2012"/>
    <w:p>
      <w:pPr>
        <w:pStyle w:val="Bibliography"/>
      </w:pPr>
      <w:r>
        <w:t xml:space="preserve">Kolling, N., Behrens, T. E. J., Mars, R. B., &amp; Rushworth, M. F. S. (2012). Neural Mechanisms of Foraging.</w:t>
      </w:r>
      <w:r>
        <w:t xml:space="preserve"> </w:t>
      </w:r>
      <w:r>
        <w:rPr>
          <w:i/>
        </w:rPr>
        <w:t xml:space="preserve">Science</w:t>
      </w:r>
      <w:r>
        <w:t xml:space="preserve">,</w:t>
      </w:r>
      <w:r>
        <w:t xml:space="preserve"> </w:t>
      </w:r>
      <w:r>
        <w:rPr>
          <w:i/>
        </w:rPr>
        <w:t xml:space="preserve">336</w:t>
      </w:r>
      <w:r>
        <w:t xml:space="preserve">(6077), 95–98. doi:</w:t>
      </w:r>
      <w:hyperlink r:id="rId39">
        <w:r>
          <w:rPr>
            <w:rStyle w:val="Hyperlink"/>
          </w:rPr>
          <w:t xml:space="preserve">10.1126/science.1216930</w:t>
        </w:r>
      </w:hyperlink>
    </w:p>
    <w:bookmarkEnd w:id="40"/>
    <w:bookmarkStart w:id="42" w:name="X878c8ac51925d33a2600f3dfdc6ad4c9b830451"/>
    <w:p>
      <w:pPr>
        <w:pStyle w:val="Bibliography"/>
      </w:pPr>
      <w:r>
        <w:t xml:space="preserve">Lund, K., &amp; Burgess, C. (1996). Producing high-dimensional semantic spaces from lexical co-occurrence.</w:t>
      </w:r>
      <w:r>
        <w:t xml:space="preserve"> </w:t>
      </w:r>
      <w:r>
        <w:rPr>
          <w:i/>
        </w:rPr>
        <w:t xml:space="preserve">Behavior Research Methods, Instruments, &amp; Computers</w:t>
      </w:r>
      <w:r>
        <w:t xml:space="preserve">,</w:t>
      </w:r>
      <w:r>
        <w:t xml:space="preserve"> </w:t>
      </w:r>
      <w:r>
        <w:rPr>
          <w:i/>
        </w:rPr>
        <w:t xml:space="preserve">28</w:t>
      </w:r>
      <w:r>
        <w:t xml:space="preserve">(2), 203–208. doi:</w:t>
      </w:r>
      <w:hyperlink r:id="rId41">
        <w:r>
          <w:rPr>
            <w:rStyle w:val="Hyperlink"/>
          </w:rPr>
          <w:t xml:space="preserve">10.3758/BF03204766</w:t>
        </w:r>
      </w:hyperlink>
    </w:p>
    <w:bookmarkEnd w:id="42"/>
    <w:bookmarkStart w:id="44" w:name="ref-montezRoleSemanticClustering2015"/>
    <w:p>
      <w:pPr>
        <w:pStyle w:val="Bibliography"/>
      </w:pPr>
      <w:r>
        <w:t xml:space="preserve">Montez, P., Thompson, G., &amp; Kello, C. T. (2015). The Role of Semantic Clustering in Optimal Memory Foraging.</w:t>
      </w:r>
      <w:r>
        <w:t xml:space="preserve"> </w:t>
      </w:r>
      <w:r>
        <w:rPr>
          <w:i/>
        </w:rPr>
        <w:t xml:space="preserve">Cognitive Science</w:t>
      </w:r>
      <w:r>
        <w:t xml:space="preserve">,</w:t>
      </w:r>
      <w:r>
        <w:t xml:space="preserve"> </w:t>
      </w:r>
      <w:r>
        <w:rPr>
          <w:i/>
        </w:rPr>
        <w:t xml:space="preserve">39</w:t>
      </w:r>
      <w:r>
        <w:t xml:space="preserve">(8), 1925–1939. doi:</w:t>
      </w:r>
      <w:hyperlink r:id="rId43">
        <w:r>
          <w:rPr>
            <w:rStyle w:val="Hyperlink"/>
          </w:rPr>
          <w:t xml:space="preserve">10.1111/cogs.12249</w:t>
        </w:r>
      </w:hyperlink>
    </w:p>
    <w:bookmarkEnd w:id="44"/>
    <w:bookmarkStart w:id="46" w:name="ref-schillerMemorySpaceUnderstanding2015"/>
    <w:p>
      <w:pPr>
        <w:pStyle w:val="Bibliography"/>
      </w:pPr>
      <w:r>
        <w:t xml:space="preserve">Schiller, D., Eichenbaum, H., Buffalo, E. A., Davachi, L., Foster, D. J., Leutgeb, S., &amp; Ranganath, C. (2015). Memory and Space: Towards an Understanding of the Cognitive Map.</w:t>
      </w:r>
      <w:r>
        <w:t xml:space="preserve"> </w:t>
      </w:r>
      <w:r>
        <w:rPr>
          <w:i/>
        </w:rPr>
        <w:t xml:space="preserve">Journal of Neuroscience</w:t>
      </w:r>
      <w:r>
        <w:t xml:space="preserve">,</w:t>
      </w:r>
      <w:r>
        <w:t xml:space="preserve"> </w:t>
      </w:r>
      <w:r>
        <w:rPr>
          <w:i/>
        </w:rPr>
        <w:t xml:space="preserve">35</w:t>
      </w:r>
      <w:r>
        <w:t xml:space="preserve">(41), 13904–13911. doi:</w:t>
      </w:r>
      <w:hyperlink r:id="rId45">
        <w:r>
          <w:rPr>
            <w:rStyle w:val="Hyperlink"/>
          </w:rPr>
          <w:t xml:space="preserve">10.1523/JNEUROSCI.2618-15.2015</w:t>
        </w:r>
      </w:hyperlink>
    </w:p>
    <w:bookmarkEnd w:id="46"/>
    <w:bookmarkStart w:id="48" w:name="Xd660bcb7d14d683f2b5d102c0fa7ef5f0d75e91"/>
    <w:p>
      <w:pPr>
        <w:pStyle w:val="Bibliography"/>
      </w:pPr>
      <w:r>
        <w:t xml:space="preserve">Shenhav, A., Straccia, M. A., Cohen, J. D., &amp; Botvinick, M. M. (2014). Anterior cingulate engagement in a foraging context reflects choice difficulty, not foraging value.</w:t>
      </w:r>
      <w:r>
        <w:t xml:space="preserve"> </w:t>
      </w:r>
      <w:r>
        <w:rPr>
          <w:i/>
        </w:rPr>
        <w:t xml:space="preserve">Nature Neuroscience</w:t>
      </w:r>
      <w:r>
        <w:t xml:space="preserve">,</w:t>
      </w:r>
      <w:r>
        <w:t xml:space="preserve"> </w:t>
      </w:r>
      <w:r>
        <w:rPr>
          <w:i/>
        </w:rPr>
        <w:t xml:space="preserve">17</w:t>
      </w:r>
      <w:r>
        <w:t xml:space="preserve">(9), 1249–1254. doi:</w:t>
      </w:r>
      <w:hyperlink r:id="rId47">
        <w:r>
          <w:rPr>
            <w:rStyle w:val="Hyperlink"/>
          </w:rPr>
          <w:t xml:space="preserve">10.1038/nn.3771</w:t>
        </w:r>
      </w:hyperlink>
    </w:p>
    <w:bookmarkEnd w:id="48"/>
    <w:bookmarkStart w:id="50" w:name="ref-slanziCombiningEyeTracking2017"/>
    <w:p>
      <w:pPr>
        <w:pStyle w:val="Bibliography"/>
      </w:pPr>
      <w:r>
        <w:t xml:space="preserve">Slanzi, G., Balazs, J. A., &amp; Velásquez, J. D. (2017). Combining eye tracking, pupil dilation and EEG analysis for predicting web users click intention.</w:t>
      </w:r>
      <w:r>
        <w:t xml:space="preserve"> </w:t>
      </w:r>
      <w:r>
        <w:rPr>
          <w:i/>
        </w:rPr>
        <w:t xml:space="preserve">Information Fusion</w:t>
      </w:r>
      <w:r>
        <w:t xml:space="preserve">,</w:t>
      </w:r>
      <w:r>
        <w:t xml:space="preserve"> </w:t>
      </w:r>
      <w:r>
        <w:rPr>
          <w:i/>
        </w:rPr>
        <w:t xml:space="preserve">35</w:t>
      </w:r>
      <w:r>
        <w:t xml:space="preserve">, 51–57. doi:</w:t>
      </w:r>
      <w:hyperlink r:id="rId49">
        <w:r>
          <w:rPr>
            <w:rStyle w:val="Hyperlink"/>
          </w:rPr>
          <w:t xml:space="preserve">10.1016/j.inffus.2016.09.003</w:t>
        </w:r>
      </w:hyperlink>
    </w:p>
    <w:bookmarkEnd w:id="50"/>
    <w:bookmarkStart w:id="52" w:name="X5c59eb7b672554681d202d2dc5618f8c0a689bd"/>
    <w:p>
      <w:pPr>
        <w:pStyle w:val="Bibliography"/>
      </w:pPr>
      <w:r>
        <w:t xml:space="preserve">Thompson, G. W., &amp; Kello, C. T. (2014). Walking across Wikipedia: A scale-free network model of semantic memory retrieval.</w:t>
      </w:r>
      <w:r>
        <w:t xml:space="preserve"> </w:t>
      </w:r>
      <w:r>
        <w:rPr>
          <w:i/>
        </w:rPr>
        <w:t xml:space="preserve">Frontiers in Psychology</w:t>
      </w:r>
      <w:r>
        <w:t xml:space="preserve">,</w:t>
      </w:r>
      <w:r>
        <w:t xml:space="preserve"> </w:t>
      </w:r>
      <w:r>
        <w:rPr>
          <w:i/>
        </w:rPr>
        <w:t xml:space="preserve">5</w:t>
      </w:r>
      <w:r>
        <w:t xml:space="preserve">. doi:</w:t>
      </w:r>
      <w:hyperlink r:id="rId51">
        <w:r>
          <w:rPr>
            <w:rStyle w:val="Hyperlink"/>
          </w:rPr>
          <w:t xml:space="preserve">10.3389/fpsyg.2014.00086</w:t>
        </w:r>
      </w:hyperlink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02/cne.20723" TargetMode="External" /><Relationship Type="http://schemas.openxmlformats.org/officeDocument/2006/relationships/hyperlink" Id="rId30" Target="https://doi.org/10.1016/0040-5809(76)90040-X" TargetMode="External" /><Relationship Type="http://schemas.openxmlformats.org/officeDocument/2006/relationships/hyperlink" Id="rId49" Target="https://doi.org/10.1016/j.inffus.2016.09.003" TargetMode="External" /><Relationship Type="http://schemas.openxmlformats.org/officeDocument/2006/relationships/hyperlink" Id="rId35" Target="https://doi.org/10.1037/a0027373" TargetMode="External" /><Relationship Type="http://schemas.openxmlformats.org/officeDocument/2006/relationships/hyperlink" Id="rId47" Target="https://doi.org/10.1038/nn.3771" TargetMode="External" /><Relationship Type="http://schemas.openxmlformats.org/officeDocument/2006/relationships/hyperlink" Id="rId43" Target="https://doi.org/10.1111/cogs.12249" TargetMode="External" /><Relationship Type="http://schemas.openxmlformats.org/officeDocument/2006/relationships/hyperlink" Id="rId39" Target="https://doi.org/10.1126/science.1216930" TargetMode="External" /><Relationship Type="http://schemas.openxmlformats.org/officeDocument/2006/relationships/hyperlink" Id="rId33" Target="https://doi.org/10.1207/s15516709cog0000_50" TargetMode="External" /><Relationship Type="http://schemas.openxmlformats.org/officeDocument/2006/relationships/hyperlink" Id="rId45" Target="https://doi.org/10.1523/JNEUROSCI.2618-15.2015" TargetMode="External" /><Relationship Type="http://schemas.openxmlformats.org/officeDocument/2006/relationships/hyperlink" Id="rId26" Target="https://doi.org/10.1890/04-1806" TargetMode="External" /><Relationship Type="http://schemas.openxmlformats.org/officeDocument/2006/relationships/hyperlink" Id="rId28" Target="https://doi.org/10.1890/06-1769.1" TargetMode="External" /><Relationship Type="http://schemas.openxmlformats.org/officeDocument/2006/relationships/hyperlink" Id="rId51" Target="https://doi.org/10.3389/fpsyg.2014.00086" TargetMode="External" /><Relationship Type="http://schemas.openxmlformats.org/officeDocument/2006/relationships/hyperlink" Id="rId41" Target="https://doi.org/10.3758/BF03204766" TargetMode="External" /><Relationship Type="http://schemas.openxmlformats.org/officeDocument/2006/relationships/hyperlink" Id="rId37" Target="https://doi.org/10.3758/s13415-017-0531-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i.org/10.1002/cne.20723" TargetMode="External" /><Relationship Type="http://schemas.openxmlformats.org/officeDocument/2006/relationships/hyperlink" Id="rId30" Target="https://doi.org/10.1016/0040-5809(76)90040-X" TargetMode="External" /><Relationship Type="http://schemas.openxmlformats.org/officeDocument/2006/relationships/hyperlink" Id="rId49" Target="https://doi.org/10.1016/j.inffus.2016.09.003" TargetMode="External" /><Relationship Type="http://schemas.openxmlformats.org/officeDocument/2006/relationships/hyperlink" Id="rId35" Target="https://doi.org/10.1037/a0027373" TargetMode="External" /><Relationship Type="http://schemas.openxmlformats.org/officeDocument/2006/relationships/hyperlink" Id="rId47" Target="https://doi.org/10.1038/nn.3771" TargetMode="External" /><Relationship Type="http://schemas.openxmlformats.org/officeDocument/2006/relationships/hyperlink" Id="rId43" Target="https://doi.org/10.1111/cogs.12249" TargetMode="External" /><Relationship Type="http://schemas.openxmlformats.org/officeDocument/2006/relationships/hyperlink" Id="rId39" Target="https://doi.org/10.1126/science.1216930" TargetMode="External" /><Relationship Type="http://schemas.openxmlformats.org/officeDocument/2006/relationships/hyperlink" Id="rId33" Target="https://doi.org/10.1207/s15516709cog0000_50" TargetMode="External" /><Relationship Type="http://schemas.openxmlformats.org/officeDocument/2006/relationships/hyperlink" Id="rId45" Target="https://doi.org/10.1523/JNEUROSCI.2618-15.2015" TargetMode="External" /><Relationship Type="http://schemas.openxmlformats.org/officeDocument/2006/relationships/hyperlink" Id="rId26" Target="https://doi.org/10.1890/04-1806" TargetMode="External" /><Relationship Type="http://schemas.openxmlformats.org/officeDocument/2006/relationships/hyperlink" Id="rId28" Target="https://doi.org/10.1890/06-1769.1" TargetMode="External" /><Relationship Type="http://schemas.openxmlformats.org/officeDocument/2006/relationships/hyperlink" Id="rId51" Target="https://doi.org/10.3389/fpsyg.2014.00086" TargetMode="External" /><Relationship Type="http://schemas.openxmlformats.org/officeDocument/2006/relationships/hyperlink" Id="rId41" Target="https://doi.org/10.3758/BF03204766" TargetMode="External" /><Relationship Type="http://schemas.openxmlformats.org/officeDocument/2006/relationships/hyperlink" Id="rId37" Target="https://doi.org/10.3758/s13415-017-0531-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Declaración de propósitos</dc:title>
  <dc:creator>Luis Nicolás Luarte Rodríguez</dc:creator>
  <cp:keywords/>
  <dcterms:created xsi:type="dcterms:W3CDTF">2019-07-29T18:18:51Z</dcterms:created>
  <dcterms:modified xsi:type="dcterms:W3CDTF">2019-07-29T18:18:51Z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ref.bib</vt:lpwstr>
  </property>
  <property fmtid="{D5CDD505-2E9C-101B-9397-08002B2CF9AE}" pid="3" name="csl">
    <vt:lpwstr>apa.csl</vt:lpwstr>
  </property>
  <property fmtid="{D5CDD505-2E9C-101B-9397-08002B2CF9AE}" pid="4" name="date">
    <vt:lpwstr/>
  </property>
</Properties>
</file>