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8263" w14:textId="77777777" w:rsidR="00342852" w:rsidRDefault="00342852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6EBF56C" w14:textId="77777777" w:rsidR="00342852" w:rsidRDefault="00595E3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2670"/>
        </w:tabs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  <w:sz w:val="32"/>
          <w:szCs w:val="32"/>
        </w:rPr>
        <w:t>Programación I - FINAL</w:t>
      </w:r>
    </w:p>
    <w:p w14:paraId="2532E177" w14:textId="77777777" w:rsidR="00342852" w:rsidRDefault="00342852">
      <w:pPr>
        <w:ind w:left="0" w:hanging="2"/>
        <w:jc w:val="both"/>
        <w:rPr>
          <w:rFonts w:ascii="Calibri" w:eastAsia="Calibri" w:hAnsi="Calibri" w:cs="Calibri"/>
        </w:rPr>
      </w:pPr>
    </w:p>
    <w:p w14:paraId="2C0052AC" w14:textId="77777777" w:rsidR="00342852" w:rsidRDefault="00342852">
      <w:pPr>
        <w:ind w:left="0" w:hanging="2"/>
        <w:jc w:val="both"/>
        <w:rPr>
          <w:rFonts w:ascii="Calibri" w:eastAsia="Calibri" w:hAnsi="Calibri" w:cs="Calibri"/>
        </w:rPr>
      </w:pPr>
    </w:p>
    <w:p w14:paraId="23704C0E" w14:textId="7B2F7E48" w:rsidR="00342852" w:rsidRDefault="00595E37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y Apellido: </w:t>
      </w:r>
      <w:r w:rsidR="00644354">
        <w:rPr>
          <w:rFonts w:ascii="Calibri" w:eastAsia="Calibri" w:hAnsi="Calibri" w:cs="Calibri"/>
          <w:b/>
        </w:rPr>
        <w:t>Nicolás Luciani</w:t>
      </w:r>
    </w:p>
    <w:p w14:paraId="26227813" w14:textId="77777777" w:rsidR="00342852" w:rsidRDefault="00342852">
      <w:pPr>
        <w:ind w:left="0" w:hanging="2"/>
        <w:jc w:val="both"/>
        <w:rPr>
          <w:rFonts w:ascii="Calibri" w:eastAsia="Calibri" w:hAnsi="Calibri" w:cs="Calibri"/>
        </w:rPr>
      </w:pPr>
    </w:p>
    <w:p w14:paraId="13653338" w14:textId="55801781" w:rsidR="00342852" w:rsidRDefault="00595E37" w:rsidP="00644354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Carrera y Comisión: </w:t>
      </w:r>
      <w:r w:rsidR="00644354">
        <w:rPr>
          <w:rFonts w:ascii="Calibri" w:eastAsia="Calibri" w:hAnsi="Calibri" w:cs="Calibri"/>
          <w:b/>
        </w:rPr>
        <w:t>ISI TM</w:t>
      </w:r>
      <w:r>
        <w:rPr>
          <w:rFonts w:ascii="Calibri" w:eastAsia="Calibri" w:hAnsi="Calibri" w:cs="Calibri"/>
          <w:b/>
        </w:rPr>
        <w:t xml:space="preserve">                            </w:t>
      </w:r>
      <w:r w:rsidR="00644354">
        <w:rPr>
          <w:rFonts w:ascii="Calibri" w:eastAsia="Calibri" w:hAnsi="Calibri" w:cs="Calibri"/>
          <w:b/>
        </w:rPr>
        <w:tab/>
      </w:r>
      <w:r w:rsidR="00644354">
        <w:rPr>
          <w:rFonts w:ascii="Calibri" w:eastAsia="Calibri" w:hAnsi="Calibri" w:cs="Calibri"/>
          <w:b/>
        </w:rPr>
        <w:tab/>
      </w:r>
      <w:r w:rsidR="00644354">
        <w:rPr>
          <w:rFonts w:ascii="Calibri" w:eastAsia="Calibri" w:hAnsi="Calibri" w:cs="Calibri"/>
          <w:b/>
        </w:rPr>
        <w:tab/>
      </w:r>
      <w:r w:rsidR="00644354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Fecha: </w:t>
      </w:r>
      <w:r w:rsidR="00644354">
        <w:rPr>
          <w:rFonts w:ascii="Calibri" w:eastAsia="Calibri" w:hAnsi="Calibri" w:cs="Calibri"/>
          <w:b/>
        </w:rPr>
        <w:t>14</w:t>
      </w:r>
      <w:r>
        <w:rPr>
          <w:rFonts w:ascii="Calibri" w:eastAsia="Calibri" w:hAnsi="Calibri" w:cs="Calibri"/>
          <w:b/>
        </w:rPr>
        <w:t>/</w:t>
      </w:r>
      <w:r w:rsidR="00644354">
        <w:rPr>
          <w:rFonts w:ascii="Calibri" w:eastAsia="Calibri" w:hAnsi="Calibri" w:cs="Calibri"/>
          <w:b/>
        </w:rPr>
        <w:t>12</w:t>
      </w:r>
      <w:r>
        <w:rPr>
          <w:rFonts w:ascii="Calibri" w:eastAsia="Calibri" w:hAnsi="Calibri" w:cs="Calibri"/>
          <w:b/>
        </w:rPr>
        <w:t xml:space="preserve">/ </w:t>
      </w:r>
      <w:r w:rsidR="00644354">
        <w:rPr>
          <w:rFonts w:ascii="Calibri" w:eastAsia="Calibri" w:hAnsi="Calibri" w:cs="Calibri"/>
          <w:b/>
        </w:rPr>
        <w:t>2020</w:t>
      </w:r>
    </w:p>
    <w:p w14:paraId="2C6A954E" w14:textId="77777777" w:rsidR="00342852" w:rsidRDefault="00342852">
      <w:pPr>
        <w:ind w:left="0" w:hanging="2"/>
        <w:jc w:val="both"/>
        <w:rPr>
          <w:rFonts w:ascii="Verdana" w:eastAsia="Verdana" w:hAnsi="Verdana" w:cs="Verdana"/>
        </w:rPr>
      </w:pPr>
    </w:p>
    <w:p w14:paraId="0FEEA063" w14:textId="77777777" w:rsidR="00342852" w:rsidRDefault="00595E37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intención de este examen </w:t>
      </w:r>
      <w:proofErr w:type="gramStart"/>
      <w:r>
        <w:rPr>
          <w:rFonts w:ascii="Calibri" w:eastAsia="Calibri" w:hAnsi="Calibri" w:cs="Calibri"/>
          <w:sz w:val="22"/>
          <w:szCs w:val="22"/>
        </w:rPr>
        <w:t>final,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es evaluar los conocimientos adquiridos de Windows </w:t>
      </w:r>
      <w:proofErr w:type="spellStart"/>
      <w:r>
        <w:rPr>
          <w:rFonts w:ascii="Calibri" w:eastAsia="Calibri" w:hAnsi="Calibri" w:cs="Calibri"/>
          <w:sz w:val="22"/>
          <w:szCs w:val="22"/>
        </w:rPr>
        <w:t>Form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 C#.</w:t>
      </w:r>
    </w:p>
    <w:p w14:paraId="508BC1A4" w14:textId="77777777" w:rsidR="00342852" w:rsidRDefault="0034285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C909BF4" w14:textId="77777777" w:rsidR="00342852" w:rsidRDefault="00595E37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evaluará:</w:t>
      </w:r>
    </w:p>
    <w:p w14:paraId="72BB9E47" w14:textId="77777777" w:rsidR="00342852" w:rsidRDefault="0034285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560"/>
        <w:gridCol w:w="1842"/>
      </w:tblGrid>
      <w:tr w:rsidR="00342852" w14:paraId="504C4036" w14:textId="77777777">
        <w:tc>
          <w:tcPr>
            <w:tcW w:w="6345" w:type="dxa"/>
          </w:tcPr>
          <w:p w14:paraId="22B4044E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Punto a evaluar</w:t>
            </w:r>
            <w:proofErr w:type="gramEnd"/>
          </w:p>
        </w:tc>
        <w:tc>
          <w:tcPr>
            <w:tcW w:w="1560" w:type="dxa"/>
          </w:tcPr>
          <w:p w14:paraId="6F15D736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Ptos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Máximos</w:t>
            </w:r>
          </w:p>
        </w:tc>
        <w:tc>
          <w:tcPr>
            <w:tcW w:w="1842" w:type="dxa"/>
          </w:tcPr>
          <w:p w14:paraId="33EE1945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Ptos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obtenidos</w:t>
            </w:r>
          </w:p>
        </w:tc>
      </w:tr>
      <w:tr w:rsidR="00342852" w14:paraId="57F9C90F" w14:textId="77777777">
        <w:tc>
          <w:tcPr>
            <w:tcW w:w="6345" w:type="dxa"/>
          </w:tcPr>
          <w:p w14:paraId="184830C9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Propiedades de controles.</w:t>
            </w:r>
          </w:p>
        </w:tc>
        <w:tc>
          <w:tcPr>
            <w:tcW w:w="1560" w:type="dxa"/>
          </w:tcPr>
          <w:p w14:paraId="24844857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1D809BA" w14:textId="77777777" w:rsidR="00342852" w:rsidRDefault="0034285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42852" w14:paraId="31833F21" w14:textId="77777777">
        <w:tc>
          <w:tcPr>
            <w:tcW w:w="6345" w:type="dxa"/>
          </w:tcPr>
          <w:p w14:paraId="24A32FE7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Utilización de métodos.</w:t>
            </w:r>
          </w:p>
        </w:tc>
        <w:tc>
          <w:tcPr>
            <w:tcW w:w="1560" w:type="dxa"/>
          </w:tcPr>
          <w:p w14:paraId="2371672B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508FA394" w14:textId="77777777" w:rsidR="00342852" w:rsidRDefault="0034285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42852" w14:paraId="31F0ABD3" w14:textId="77777777">
        <w:tc>
          <w:tcPr>
            <w:tcW w:w="6345" w:type="dxa"/>
          </w:tcPr>
          <w:p w14:paraId="1319B114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Implementación de validaciones.</w:t>
            </w:r>
          </w:p>
        </w:tc>
        <w:tc>
          <w:tcPr>
            <w:tcW w:w="1560" w:type="dxa"/>
          </w:tcPr>
          <w:p w14:paraId="5BAB08CE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4B7DBE0C" w14:textId="77777777" w:rsidR="00342852" w:rsidRDefault="0034285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42852" w14:paraId="01D5347E" w14:textId="77777777">
        <w:tc>
          <w:tcPr>
            <w:tcW w:w="6345" w:type="dxa"/>
          </w:tcPr>
          <w:p w14:paraId="78FC92D8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Uso de eventos.</w:t>
            </w:r>
          </w:p>
        </w:tc>
        <w:tc>
          <w:tcPr>
            <w:tcW w:w="1560" w:type="dxa"/>
          </w:tcPr>
          <w:p w14:paraId="0C9A5678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17F3DF96" w14:textId="77777777" w:rsidR="00342852" w:rsidRDefault="0034285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42852" w14:paraId="7C11F3AC" w14:textId="77777777">
        <w:tc>
          <w:tcPr>
            <w:tcW w:w="6345" w:type="dxa"/>
          </w:tcPr>
          <w:p w14:paraId="6B4B85AF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Usos de mensajes informativos.</w:t>
            </w:r>
          </w:p>
        </w:tc>
        <w:tc>
          <w:tcPr>
            <w:tcW w:w="1560" w:type="dxa"/>
          </w:tcPr>
          <w:p w14:paraId="4B548875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503C10E" w14:textId="77777777" w:rsidR="00342852" w:rsidRDefault="0034285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42852" w14:paraId="0704E9F8" w14:textId="77777777">
        <w:tc>
          <w:tcPr>
            <w:tcW w:w="6345" w:type="dxa"/>
          </w:tcPr>
          <w:p w14:paraId="57BE1986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Obtención del resultado final.</w:t>
            </w:r>
          </w:p>
        </w:tc>
        <w:tc>
          <w:tcPr>
            <w:tcW w:w="1560" w:type="dxa"/>
          </w:tcPr>
          <w:p w14:paraId="32E61640" w14:textId="77777777" w:rsidR="00342852" w:rsidRDefault="00595E37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3FF076A8" w14:textId="77777777" w:rsidR="00342852" w:rsidRDefault="0034285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42852" w14:paraId="442639BE" w14:textId="77777777">
        <w:tc>
          <w:tcPr>
            <w:tcW w:w="7905" w:type="dxa"/>
            <w:gridSpan w:val="2"/>
          </w:tcPr>
          <w:p w14:paraId="629087E3" w14:textId="77777777" w:rsidR="00342852" w:rsidRDefault="00595E37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842" w:type="dxa"/>
          </w:tcPr>
          <w:p w14:paraId="5DBA0387" w14:textId="77777777" w:rsidR="00342852" w:rsidRDefault="0034285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98216DA" w14:textId="77777777" w:rsidR="00342852" w:rsidRDefault="0034285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EB36117" w14:textId="77777777" w:rsidR="00342852" w:rsidRDefault="00595E37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deberán obtener 7 puntos para aprobar el examen. </w:t>
      </w:r>
    </w:p>
    <w:p w14:paraId="22A09C87" w14:textId="77777777" w:rsidR="00342852" w:rsidRDefault="00342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14:paraId="06A1B379" w14:textId="77777777" w:rsidR="00342852" w:rsidRDefault="00595E3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Enunciado:</w:t>
      </w:r>
    </w:p>
    <w:p w14:paraId="046EE6ED" w14:textId="0B2B8F8C" w:rsidR="00342852" w:rsidRDefault="00595E37">
      <w:pPr>
        <w:spacing w:before="280"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solicita desarrollar un software </w:t>
      </w:r>
      <w:r w:rsidR="004F59CB">
        <w:rPr>
          <w:rFonts w:ascii="Calibri" w:eastAsia="Calibri" w:hAnsi="Calibri" w:cs="Calibri"/>
          <w:sz w:val="22"/>
          <w:szCs w:val="22"/>
        </w:rPr>
        <w:t>que tiene</w:t>
      </w:r>
      <w:r>
        <w:rPr>
          <w:rFonts w:ascii="Calibri" w:eastAsia="Calibri" w:hAnsi="Calibri" w:cs="Calibri"/>
          <w:sz w:val="22"/>
          <w:szCs w:val="22"/>
        </w:rPr>
        <w:t xml:space="preserve"> como fin un ingreso a un sistema con usuario y contraseña (comprobando los datos guardados previamente en un </w:t>
      </w:r>
      <w:proofErr w:type="spellStart"/>
      <w:r>
        <w:rPr>
          <w:rFonts w:ascii="Calibri" w:eastAsia="Calibri" w:hAnsi="Calibri" w:cs="Calibri"/>
          <w:sz w:val="22"/>
          <w:szCs w:val="22"/>
        </w:rPr>
        <w:t>txt</w:t>
      </w:r>
      <w:proofErr w:type="spellEnd"/>
      <w:r>
        <w:rPr>
          <w:rFonts w:ascii="Calibri" w:eastAsia="Calibri" w:hAnsi="Calibri" w:cs="Calibri"/>
          <w:sz w:val="22"/>
          <w:szCs w:val="22"/>
        </w:rPr>
        <w:t>, la contraseña deberá estar encriptada).</w:t>
      </w:r>
    </w:p>
    <w:p w14:paraId="2D9DCDE4" w14:textId="025995AC" w:rsidR="00342852" w:rsidRDefault="00595E37">
      <w:pPr>
        <w:spacing w:before="280"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Luego deberán calcular el precio de una Computadora personal</w:t>
      </w:r>
      <w:r w:rsidR="004F59CB">
        <w:rPr>
          <w:rFonts w:ascii="Calibri" w:eastAsia="Calibri" w:hAnsi="Calibri" w:cs="Calibri"/>
          <w:sz w:val="22"/>
          <w:szCs w:val="22"/>
        </w:rPr>
        <w:t xml:space="preserve"> a armar</w:t>
      </w:r>
      <w:r>
        <w:rPr>
          <w:rFonts w:ascii="Calibri" w:eastAsia="Calibri" w:hAnsi="Calibri" w:cs="Calibri"/>
          <w:sz w:val="22"/>
          <w:szCs w:val="22"/>
        </w:rPr>
        <w:t xml:space="preserve">. Donde deberán guardar en variables globales los siguientes precios: </w:t>
      </w:r>
    </w:p>
    <w:p w14:paraId="19F07BB9" w14:textId="77777777" w:rsidR="00342852" w:rsidRDefault="00595E37">
      <w:pPr>
        <w:numPr>
          <w:ilvl w:val="0"/>
          <w:numId w:val="3"/>
        </w:numPr>
        <w:spacing w:before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Mother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MSI = $1400.</w:t>
      </w:r>
    </w:p>
    <w:p w14:paraId="39C71E28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Mother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AsRock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$800.</w:t>
      </w:r>
    </w:p>
    <w:p w14:paraId="26DCB5FB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Mother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Asus = $1200.</w:t>
      </w:r>
    </w:p>
    <w:p w14:paraId="7C3E22AA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Mother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Gycabytes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$1100.</w:t>
      </w:r>
    </w:p>
    <w:p w14:paraId="76C4D4B5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RAM 2GB = $700.</w:t>
      </w:r>
    </w:p>
    <w:p w14:paraId="782114D1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RAM 4GB = $1050.</w:t>
      </w:r>
    </w:p>
    <w:p w14:paraId="282899E0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Microprocesador Intel= $2400.</w:t>
      </w:r>
    </w:p>
    <w:p w14:paraId="38A3FB45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Microprocesador AMD = $1800.</w:t>
      </w:r>
    </w:p>
    <w:p w14:paraId="05EB5831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HDD 500GB = $900.</w:t>
      </w:r>
    </w:p>
    <w:p w14:paraId="30A30646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HDD 1TB = $1200.</w:t>
      </w:r>
    </w:p>
    <w:p w14:paraId="7934874A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Gabinete Económico = $700.</w:t>
      </w:r>
    </w:p>
    <w:p w14:paraId="6F37163E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Gabinete Pro = $2500.</w:t>
      </w:r>
    </w:p>
    <w:p w14:paraId="2F5D4C2C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Fuente = $500</w:t>
      </w:r>
    </w:p>
    <w:p w14:paraId="2940135F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KIT </w:t>
      </w:r>
      <w:proofErr w:type="gramStart"/>
      <w:r>
        <w:rPr>
          <w:rFonts w:ascii="Calibri" w:eastAsia="Calibri" w:hAnsi="Calibri" w:cs="Calibri"/>
          <w:sz w:val="22"/>
          <w:szCs w:val="22"/>
        </w:rPr>
        <w:t>Mouse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+ Teclado + Parlantes = $300.</w:t>
      </w:r>
    </w:p>
    <w:p w14:paraId="1A33DFC2" w14:textId="77777777" w:rsidR="00342852" w:rsidRDefault="00595E37">
      <w:pPr>
        <w:numPr>
          <w:ilvl w:val="0"/>
          <w:numId w:val="3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 19” = $2900.</w:t>
      </w:r>
    </w:p>
    <w:p w14:paraId="531BCA73" w14:textId="77777777" w:rsidR="00342852" w:rsidRDefault="00595E37">
      <w:pPr>
        <w:numPr>
          <w:ilvl w:val="0"/>
          <w:numId w:val="3"/>
        </w:numPr>
        <w:spacing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 22” = $3500.</w:t>
      </w:r>
    </w:p>
    <w:p w14:paraId="6C3287B9" w14:textId="555F7F97" w:rsidR="00342852" w:rsidRDefault="00595E37">
      <w:pPr>
        <w:spacing w:before="280"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Luego se deberá completar el formulario y hacer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click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en el botón calcular y en un mensaje box mostrar el costo.</w:t>
      </w:r>
    </w:p>
    <w:p w14:paraId="37D89ABE" w14:textId="77777777" w:rsidR="004F59CB" w:rsidRDefault="000E1FA9">
      <w:pPr>
        <w:spacing w:before="280"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Formulario </w:t>
      </w:r>
      <w:r w:rsidR="004F59CB">
        <w:rPr>
          <w:rFonts w:ascii="Calibri" w:eastAsia="Calibri" w:hAnsi="Calibri" w:cs="Calibri"/>
          <w:sz w:val="22"/>
          <w:szCs w:val="22"/>
        </w:rPr>
        <w:t xml:space="preserve"> de</w:t>
      </w:r>
      <w:proofErr w:type="gramEnd"/>
      <w:r w:rsidR="004F59CB">
        <w:rPr>
          <w:rFonts w:ascii="Calibri" w:eastAsia="Calibri" w:hAnsi="Calibri" w:cs="Calibri"/>
          <w:sz w:val="22"/>
          <w:szCs w:val="22"/>
        </w:rPr>
        <w:t xml:space="preserve"> armado de la computadora </w:t>
      </w:r>
      <w:r>
        <w:rPr>
          <w:rFonts w:ascii="Calibri" w:eastAsia="Calibri" w:hAnsi="Calibri" w:cs="Calibri"/>
          <w:sz w:val="22"/>
          <w:szCs w:val="22"/>
        </w:rPr>
        <w:t xml:space="preserve">debe permitir una </w:t>
      </w:r>
      <w:r w:rsidR="004F59CB">
        <w:rPr>
          <w:rFonts w:ascii="Calibri" w:eastAsia="Calibri" w:hAnsi="Calibri" w:cs="Calibri"/>
          <w:sz w:val="22"/>
          <w:szCs w:val="22"/>
        </w:rPr>
        <w:t xml:space="preserve">única </w:t>
      </w:r>
      <w:r>
        <w:rPr>
          <w:rFonts w:ascii="Calibri" w:eastAsia="Calibri" w:hAnsi="Calibri" w:cs="Calibri"/>
          <w:sz w:val="22"/>
          <w:szCs w:val="22"/>
        </w:rPr>
        <w:t xml:space="preserve">opción para cada componente, es decir, el cliente </w:t>
      </w:r>
      <w:r w:rsidR="004F59CB">
        <w:rPr>
          <w:rFonts w:ascii="Calibri" w:eastAsia="Calibri" w:hAnsi="Calibri" w:cs="Calibri"/>
          <w:sz w:val="22"/>
          <w:szCs w:val="22"/>
        </w:rPr>
        <w:t>puede elegir</w:t>
      </w:r>
      <w:r>
        <w:rPr>
          <w:rFonts w:ascii="Calibri" w:eastAsia="Calibri" w:hAnsi="Calibri" w:cs="Calibri"/>
          <w:sz w:val="22"/>
          <w:szCs w:val="22"/>
        </w:rPr>
        <w:t xml:space="preserve"> una </w:t>
      </w:r>
      <w:proofErr w:type="spellStart"/>
      <w:r>
        <w:rPr>
          <w:rFonts w:ascii="Calibri" w:eastAsia="Calibri" w:hAnsi="Calibri" w:cs="Calibri"/>
          <w:sz w:val="22"/>
          <w:szCs w:val="22"/>
        </w:rPr>
        <w:t>mother</w:t>
      </w:r>
      <w:proofErr w:type="spellEnd"/>
      <w:r>
        <w:rPr>
          <w:rFonts w:ascii="Calibri" w:eastAsia="Calibri" w:hAnsi="Calibri" w:cs="Calibri"/>
          <w:sz w:val="22"/>
          <w:szCs w:val="22"/>
        </w:rPr>
        <w:t>, una memoria RAM, un microprocesador, un HDD, un Gabinete, un monitor</w:t>
      </w:r>
      <w:r w:rsidR="004F59CB">
        <w:rPr>
          <w:rFonts w:ascii="Calibri" w:eastAsia="Calibri" w:hAnsi="Calibri" w:cs="Calibri"/>
          <w:sz w:val="22"/>
          <w:szCs w:val="22"/>
        </w:rPr>
        <w:t>, de las opciones disponibles para cada componente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043F7F0E" w14:textId="05929617" w:rsidR="000E1FA9" w:rsidRDefault="004F59CB" w:rsidP="004F59CB">
      <w:pPr>
        <w:spacing w:before="280" w:after="280"/>
        <w:ind w:left="-2" w:right="600" w:firstLineChars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el formulario</w:t>
      </w:r>
      <w:r w:rsidR="000E1FA9">
        <w:rPr>
          <w:rFonts w:ascii="Calibri" w:eastAsia="Calibri" w:hAnsi="Calibri" w:cs="Calibri"/>
          <w:sz w:val="22"/>
          <w:szCs w:val="22"/>
        </w:rPr>
        <w:t xml:space="preserve"> solo mostrar el costo de la fuente y kit de </w:t>
      </w:r>
      <w:proofErr w:type="gramStart"/>
      <w:r w:rsidR="000E1FA9">
        <w:rPr>
          <w:rFonts w:ascii="Calibri" w:eastAsia="Calibri" w:hAnsi="Calibri" w:cs="Calibri"/>
          <w:sz w:val="22"/>
          <w:szCs w:val="22"/>
        </w:rPr>
        <w:t>mouse</w:t>
      </w:r>
      <w:proofErr w:type="gramEnd"/>
      <w:r w:rsidR="000E1FA9">
        <w:rPr>
          <w:rFonts w:ascii="Calibri" w:eastAsia="Calibri" w:hAnsi="Calibri" w:cs="Calibri"/>
          <w:sz w:val="22"/>
          <w:szCs w:val="22"/>
        </w:rPr>
        <w:t xml:space="preserve"> + teclado+ parlantes, ya que estos productos no permiten opciones.</w:t>
      </w:r>
    </w:p>
    <w:p w14:paraId="7DC90C7E" w14:textId="77777777" w:rsidR="00342852" w:rsidRDefault="00595E37">
      <w:pPr>
        <w:spacing w:before="280"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solicita obligatoriamente para aprobar:</w:t>
      </w:r>
    </w:p>
    <w:p w14:paraId="24F13D27" w14:textId="77777777" w:rsidR="00342852" w:rsidRDefault="00595E37">
      <w:pPr>
        <w:numPr>
          <w:ilvl w:val="0"/>
          <w:numId w:val="2"/>
        </w:numPr>
        <w:spacing w:before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Registro de usuario. (validaciones, contraseña encriptada).</w:t>
      </w:r>
    </w:p>
    <w:p w14:paraId="55C3D2EA" w14:textId="6394B044" w:rsidR="00342852" w:rsidRDefault="00595E37">
      <w:pPr>
        <w:numPr>
          <w:ilvl w:val="0"/>
          <w:numId w:val="2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Ingreso al sistema. (validaciones en los </w:t>
      </w:r>
      <w:proofErr w:type="spellStart"/>
      <w:r>
        <w:rPr>
          <w:rFonts w:ascii="Calibri" w:eastAsia="Calibri" w:hAnsi="Calibri" w:cs="Calibri"/>
          <w:sz w:val="22"/>
          <w:szCs w:val="22"/>
        </w:rPr>
        <w:t>label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correspondientes).</w:t>
      </w:r>
    </w:p>
    <w:p w14:paraId="5A3B1E95" w14:textId="20CBACCE" w:rsidR="004F59CB" w:rsidRDefault="004F59CB">
      <w:pPr>
        <w:numPr>
          <w:ilvl w:val="0"/>
          <w:numId w:val="2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Formulario de componentes</w:t>
      </w:r>
    </w:p>
    <w:p w14:paraId="547F3B5D" w14:textId="77777777" w:rsidR="00342852" w:rsidRDefault="00595E37">
      <w:pPr>
        <w:numPr>
          <w:ilvl w:val="0"/>
          <w:numId w:val="2"/>
        </w:numPr>
        <w:spacing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Mostrar datos en un </w:t>
      </w:r>
      <w:proofErr w:type="spellStart"/>
      <w:r>
        <w:rPr>
          <w:rFonts w:ascii="Calibri" w:eastAsia="Calibri" w:hAnsi="Calibri" w:cs="Calibri"/>
          <w:sz w:val="22"/>
          <w:szCs w:val="22"/>
        </w:rPr>
        <w:t>MessageBox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3C8E3CBE" w14:textId="77777777" w:rsidR="00342852" w:rsidRDefault="00595E37">
      <w:pPr>
        <w:spacing w:before="280"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deberán tener en cuenta los siguientes puntos:</w:t>
      </w:r>
    </w:p>
    <w:p w14:paraId="6ABAF3F5" w14:textId="77777777" w:rsidR="00342852" w:rsidRDefault="00595E37">
      <w:pPr>
        <w:numPr>
          <w:ilvl w:val="0"/>
          <w:numId w:val="1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Debe funcionar un log de errores.</w:t>
      </w:r>
    </w:p>
    <w:p w14:paraId="212DFAC3" w14:textId="77777777" w:rsidR="00342852" w:rsidRDefault="00595E37">
      <w:pPr>
        <w:numPr>
          <w:ilvl w:val="0"/>
          <w:numId w:val="1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Las validaciones deben ser llamadas al archivo </w:t>
      </w:r>
      <w:proofErr w:type="spellStart"/>
      <w:r>
        <w:rPr>
          <w:rFonts w:ascii="Calibri" w:eastAsia="Calibri" w:hAnsi="Calibri" w:cs="Calibri"/>
          <w:sz w:val="22"/>
          <w:szCs w:val="22"/>
        </w:rPr>
        <w:t>MetodosComunes.cs</w:t>
      </w:r>
      <w:proofErr w:type="spellEnd"/>
      <w:r>
        <w:rPr>
          <w:rFonts w:ascii="Calibri" w:eastAsia="Calibri" w:hAnsi="Calibri" w:cs="Calibri"/>
          <w:sz w:val="22"/>
          <w:szCs w:val="22"/>
        </w:rPr>
        <w:t>.  (Puede usarse el proyecto que se utilizó en la cursada)</w:t>
      </w:r>
    </w:p>
    <w:p w14:paraId="7BF9CEDF" w14:textId="18D308B4" w:rsidR="00342852" w:rsidRPr="004F59CB" w:rsidRDefault="00595E37" w:rsidP="004F59CB">
      <w:pPr>
        <w:numPr>
          <w:ilvl w:val="0"/>
          <w:numId w:val="1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función de encriptar para la contraseña debe ser llamadas al archivo </w:t>
      </w:r>
      <w:proofErr w:type="spellStart"/>
      <w:r>
        <w:rPr>
          <w:rFonts w:ascii="Calibri" w:eastAsia="Calibri" w:hAnsi="Calibri" w:cs="Calibri"/>
          <w:sz w:val="22"/>
          <w:szCs w:val="22"/>
        </w:rPr>
        <w:t>MetodosComunes.cs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 w:rsidR="004F59CB">
        <w:rPr>
          <w:rFonts w:ascii="Calibri" w:eastAsia="Calibri" w:hAnsi="Calibri" w:cs="Calibri"/>
          <w:sz w:val="22"/>
          <w:szCs w:val="22"/>
        </w:rPr>
        <w:t xml:space="preserve"> (Puede usarse el proyecto que se utilizó en la cursada)</w:t>
      </w:r>
    </w:p>
    <w:p w14:paraId="39823E84" w14:textId="77777777" w:rsidR="00342852" w:rsidRDefault="00595E37">
      <w:pPr>
        <w:numPr>
          <w:ilvl w:val="0"/>
          <w:numId w:val="1"/>
        </w:num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Cuando digo validar puede que sea una validación que muestre un mensaje o una que no lo deje equivocarse.</w:t>
      </w:r>
    </w:p>
    <w:p w14:paraId="54A53162" w14:textId="77777777" w:rsidR="00342852" w:rsidRDefault="00595E37">
      <w:pPr>
        <w:numPr>
          <w:ilvl w:val="0"/>
          <w:numId w:val="1"/>
        </w:numPr>
        <w:spacing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Generar todos los eventos que consideren necesario para las validaciones que no se encuentran creados.</w:t>
      </w:r>
    </w:p>
    <w:p w14:paraId="606457DD" w14:textId="77777777" w:rsidR="00342852" w:rsidRDefault="00595E37">
      <w:pPr>
        <w:spacing w:before="280" w:after="280"/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AYUDA: Pasos a seguir: </w:t>
      </w:r>
    </w:p>
    <w:p w14:paraId="048B9C45" w14:textId="77777777" w:rsidR="00342852" w:rsidRDefault="00595E37">
      <w:p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1) Guardar en un </w:t>
      </w:r>
      <w:proofErr w:type="spellStart"/>
      <w:r>
        <w:rPr>
          <w:rFonts w:ascii="Calibri" w:eastAsia="Calibri" w:hAnsi="Calibri" w:cs="Calibri"/>
          <w:sz w:val="22"/>
          <w:szCs w:val="22"/>
        </w:rPr>
        <w:t>txt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usuario y contraseña encriptado.</w:t>
      </w:r>
    </w:p>
    <w:p w14:paraId="7AF6B484" w14:textId="77777777" w:rsidR="00342852" w:rsidRDefault="00595E37">
      <w:p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2) hacer el botón Ingreso. </w:t>
      </w:r>
    </w:p>
    <w:p w14:paraId="657827A8" w14:textId="77777777" w:rsidR="00342852" w:rsidRDefault="00595E37">
      <w:p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3) cargar los precios en variables globales.</w:t>
      </w:r>
    </w:p>
    <w:p w14:paraId="4D965409" w14:textId="77777777" w:rsidR="00342852" w:rsidRDefault="00595E37">
      <w:pPr>
        <w:ind w:left="0" w:right="60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4) Desarrollar el botón calcular según lo seleccionado. </w:t>
      </w:r>
    </w:p>
    <w:p w14:paraId="1B22CEB7" w14:textId="77777777" w:rsidR="00342852" w:rsidRDefault="00595E37">
      <w:pPr>
        <w:spacing w:before="280" w:after="280"/>
        <w:ind w:left="0" w:right="60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Condiciones</w:t>
      </w:r>
    </w:p>
    <w:p w14:paraId="1FCE496B" w14:textId="37692B6C" w:rsidR="00342852" w:rsidRDefault="0059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El examen deberá ser resuelto en la computadora creando un</w:t>
      </w:r>
      <w:r w:rsidR="000E1FA9">
        <w:rPr>
          <w:rFonts w:ascii="Verdana" w:eastAsia="Verdana" w:hAnsi="Verdana" w:cs="Verdana"/>
          <w:color w:val="000000"/>
          <w:sz w:val="20"/>
          <w:szCs w:val="20"/>
        </w:rPr>
        <w:t xml:space="preserve"> proyecto/ solución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con su apellido y nombre, guardando dentro de ella la solución dada. </w:t>
      </w:r>
    </w:p>
    <w:p w14:paraId="47E35F05" w14:textId="4EA8EA76" w:rsidR="00342852" w:rsidRDefault="00342852" w:rsidP="000E1FA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Chars="0" w:left="0" w:firstLineChars="0" w:firstLine="0"/>
        <w:rPr>
          <w:rFonts w:ascii="Verdana" w:eastAsia="Verdana" w:hAnsi="Verdana" w:cs="Verdana"/>
          <w:color w:val="000000"/>
          <w:sz w:val="20"/>
          <w:szCs w:val="20"/>
        </w:rPr>
      </w:pPr>
      <w:bookmarkStart w:id="0" w:name="_heading=h.gjdgxs" w:colFirst="0" w:colLast="0"/>
      <w:bookmarkEnd w:id="0"/>
    </w:p>
    <w:sectPr w:rsidR="00342852">
      <w:headerReference w:type="default" r:id="rId8"/>
      <w:footerReference w:type="default" r:id="rId9"/>
      <w:pgSz w:w="11906" w:h="16838"/>
      <w:pgMar w:top="10" w:right="1440" w:bottom="1418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E07CE" w14:textId="77777777" w:rsidR="00AF5B30" w:rsidRDefault="00AF5B30">
      <w:pPr>
        <w:spacing w:line="240" w:lineRule="auto"/>
        <w:ind w:left="0" w:hanging="2"/>
      </w:pPr>
      <w:r>
        <w:separator/>
      </w:r>
    </w:p>
  </w:endnote>
  <w:endnote w:type="continuationSeparator" w:id="0">
    <w:p w14:paraId="47B95E0E" w14:textId="77777777" w:rsidR="00AF5B30" w:rsidRDefault="00AF5B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2FFA7" w14:textId="77777777" w:rsidR="00342852" w:rsidRDefault="00595E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0E1FA9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1DE66D1B" w14:textId="77777777" w:rsidR="00342852" w:rsidRDefault="00342852">
    <w:pPr>
      <w:ind w:left="0" w:hanging="2"/>
      <w:jc w:val="both"/>
      <w:rPr>
        <w:rFonts w:ascii="Verdana" w:eastAsia="Verdana" w:hAnsi="Verdana" w:cs="Verdan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B3E8B" w14:textId="77777777" w:rsidR="00AF5B30" w:rsidRDefault="00AF5B30">
      <w:pPr>
        <w:spacing w:line="240" w:lineRule="auto"/>
        <w:ind w:left="0" w:hanging="2"/>
      </w:pPr>
      <w:r>
        <w:separator/>
      </w:r>
    </w:p>
  </w:footnote>
  <w:footnote w:type="continuationSeparator" w:id="0">
    <w:p w14:paraId="6A36B098" w14:textId="77777777" w:rsidR="00AF5B30" w:rsidRDefault="00AF5B3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A218D" w14:textId="77777777" w:rsidR="00342852" w:rsidRDefault="00595E37">
    <w:pPr>
      <w:ind w:left="0" w:hanging="2"/>
    </w:pP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762F"/>
    <w:multiLevelType w:val="multilevel"/>
    <w:tmpl w:val="8E7CAFF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C731CDC"/>
    <w:multiLevelType w:val="multilevel"/>
    <w:tmpl w:val="C8BC8E6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4B7435B"/>
    <w:multiLevelType w:val="multilevel"/>
    <w:tmpl w:val="8FCA9E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3B603CF"/>
    <w:multiLevelType w:val="multilevel"/>
    <w:tmpl w:val="838060E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52"/>
    <w:rsid w:val="000E1FA9"/>
    <w:rsid w:val="002F5BD4"/>
    <w:rsid w:val="00342852"/>
    <w:rsid w:val="00380E79"/>
    <w:rsid w:val="00475CB3"/>
    <w:rsid w:val="004F59CB"/>
    <w:rsid w:val="00595E37"/>
    <w:rsid w:val="00644354"/>
    <w:rsid w:val="00A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6E80"/>
  <w15:docId w15:val="{36E6B001-FF1B-44A7-9FAD-7F0E4D56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wxQKBfRx6JaZ0cazMrnwKQ3Njw==">AMUW2mUTGQrHejLt/MELip5F/nsQKa6/FWcYerqIzaiIMdu+Lkr9Kx5m/GR9n4raVSAz9XhbsQiGJvpUZkQOSdUHIEKe4Rnx82SG9NNDb9AXFCWvSa2h1sY33wO9jB1v8//gRs5azSQb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Luciani, Nicolas Fabricio</cp:lastModifiedBy>
  <cp:revision>2</cp:revision>
  <dcterms:created xsi:type="dcterms:W3CDTF">2020-12-15T02:13:00Z</dcterms:created>
  <dcterms:modified xsi:type="dcterms:W3CDTF">2020-12-15T02:13:00Z</dcterms:modified>
</cp:coreProperties>
</file>