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22D3A" w14:textId="7E919E4D" w:rsidR="005F7E8A" w:rsidRPr="00745619" w:rsidRDefault="00745619">
      <w:pPr>
        <w:rPr>
          <w:lang w:val="es-CL"/>
        </w:rPr>
      </w:pPr>
      <w:r>
        <w:rPr>
          <w:lang w:val="es-CL"/>
        </w:rPr>
        <w:t>Introducción</w:t>
      </w:r>
    </w:p>
    <w:p w14:paraId="7840CBA0" w14:textId="3372FC04" w:rsidR="005F7E8A" w:rsidRPr="00745619" w:rsidRDefault="00000000">
      <w:pPr>
        <w:rPr>
          <w:lang w:val="es-CL"/>
        </w:rPr>
      </w:pPr>
      <w:r w:rsidRPr="00745619">
        <w:rPr>
          <w:lang w:val="es-CL"/>
        </w:rPr>
        <w:t>Durante los últimos 15 años, la administración de los más de 400 permisos necesarios para materializar un proyecto de inversión se habían vuelto un problema sin solución. Hoy, quien quiere ejecutar un proyecto, experimenta tiempos excesivamente largos, procesos poco reglados y una continua falta de información.</w:t>
      </w:r>
    </w:p>
    <w:p w14:paraId="2B7690D9" w14:textId="5D3AEBA9" w:rsidR="005F7E8A" w:rsidRPr="00745619" w:rsidRDefault="00000000">
      <w:pPr>
        <w:rPr>
          <w:lang w:val="es-CL"/>
        </w:rPr>
      </w:pPr>
      <w:r w:rsidRPr="00745619">
        <w:rPr>
          <w:lang w:val="es-CL"/>
        </w:rPr>
        <w:t>Se estima que bajo este nuevo régimen nuestro país atraerá nuevos proyectos y adelantará flujos de inversión. Esto se traducirá en un aumento directo del PIB del 2.4% en 10 años y una mayor recaudación fiscal.</w:t>
      </w:r>
    </w:p>
    <w:p w14:paraId="4E2AF799" w14:textId="386F93CD" w:rsidR="005F7E8A" w:rsidRPr="00745619" w:rsidRDefault="00000000">
      <w:pPr>
        <w:rPr>
          <w:lang w:val="es-CL"/>
        </w:rPr>
      </w:pPr>
      <w:r w:rsidRPr="00745619">
        <w:rPr>
          <w:lang w:val="es-CL"/>
        </w:rPr>
        <w:t>La mayoría de las personas que utilizarán este nuevo sistema nunca pensarán en la gente que puso su trabajo en él, simplemente darán el nuevo estándar por sentado. Esto está perfectamente bien, pero escribo estas notas como una forma de compartir el aprendizaje de un grupo reducido de personas que hemos trabajado en este ambicioso proyecto.</w:t>
      </w:r>
    </w:p>
    <w:p w14:paraId="26C60608" w14:textId="66C9C5A8" w:rsidR="005F7E8A" w:rsidRPr="00745619" w:rsidRDefault="00000000">
      <w:pPr>
        <w:rPr>
          <w:lang w:val="es-CL"/>
        </w:rPr>
      </w:pPr>
      <w:r w:rsidRPr="00745619">
        <w:rPr>
          <w:lang w:val="es-CL"/>
        </w:rPr>
        <w:t xml:space="preserve">Las ideas que voy a desarrollar acá no tienen la pretensión de describir la ley. Tampoco polemizar con otras aproximaciones a la mejora de procesos de inversión. Me centraré en elementos distintivos del trabajo que hemos realizado durante los últimos </w:t>
      </w:r>
      <w:r w:rsidR="00745619">
        <w:rPr>
          <w:lang w:val="es-CL"/>
        </w:rPr>
        <w:t>4 años.</w:t>
      </w:r>
    </w:p>
    <w:p w14:paraId="1E823646" w14:textId="43714FAA" w:rsidR="005F7E8A" w:rsidRPr="00745619" w:rsidRDefault="00000000">
      <w:pPr>
        <w:rPr>
          <w:lang w:val="es-CL"/>
        </w:rPr>
      </w:pPr>
      <w:r w:rsidRPr="00745619">
        <w:rPr>
          <w:lang w:val="es-CL"/>
        </w:rPr>
        <w:t xml:space="preserve">Diseñar un nuevo sistema de permisos con 16 ministerios y 40 servicios públicos fue una tarea de altísima complejidad. </w:t>
      </w:r>
    </w:p>
    <w:p w14:paraId="31931CE1" w14:textId="49B2C6EC" w:rsidR="005F7E8A" w:rsidRPr="00745619" w:rsidRDefault="00000000">
      <w:pPr>
        <w:rPr>
          <w:lang w:val="es-CL"/>
        </w:rPr>
      </w:pPr>
      <w:r w:rsidRPr="00745619">
        <w:rPr>
          <w:lang w:val="es-CL"/>
        </w:rPr>
        <w:t xml:space="preserve">Desde mi análisis retrospectivo, el éxito de nuestro trabajo se reduce al menos a tres elementos distintivos: la capacidad de comprender la complejidad del problema, ser capaces de persuadir sobre nuestras ideas y </w:t>
      </w:r>
      <w:r w:rsidR="00745619">
        <w:rPr>
          <w:lang w:val="es-CL"/>
        </w:rPr>
        <w:t xml:space="preserve">diseñar una estrategia que permitiera ganar el tiempo necesario para diseñar y tramitar. </w:t>
      </w:r>
    </w:p>
    <w:p w14:paraId="4FE07286" w14:textId="6A8615E9" w:rsidR="005F7E8A" w:rsidRPr="00745619" w:rsidRDefault="00000000">
      <w:pPr>
        <w:rPr>
          <w:lang w:val="es-CL"/>
        </w:rPr>
      </w:pPr>
      <w:r w:rsidRPr="00745619">
        <w:rPr>
          <w:lang w:val="es-CL"/>
        </w:rPr>
        <w:t>**Comprender la complejidad del problema:**</w:t>
      </w:r>
    </w:p>
    <w:p w14:paraId="54EB1FAD" w14:textId="209D329E" w:rsidR="005F7E8A" w:rsidRPr="00745619" w:rsidRDefault="00000000">
      <w:pPr>
        <w:rPr>
          <w:lang w:val="es-CL"/>
        </w:rPr>
      </w:pPr>
      <w:r w:rsidRPr="00745619">
        <w:rPr>
          <w:lang w:val="es-CL"/>
        </w:rPr>
        <w:t xml:space="preserve">Es evidente que, para abordar un problema complejo, primero hay que entenderlo a fondo. Sin embargo, presionados por mostrar resultados a corto plazo, </w:t>
      </w:r>
      <w:r w:rsidR="00745619">
        <w:rPr>
          <w:lang w:val="es-CL"/>
        </w:rPr>
        <w:t xml:space="preserve">es común que </w:t>
      </w:r>
      <w:r w:rsidRPr="00745619">
        <w:rPr>
          <w:lang w:val="es-CL"/>
        </w:rPr>
        <w:t>los equipos pas</w:t>
      </w:r>
      <w:r w:rsidR="00745619">
        <w:rPr>
          <w:lang w:val="es-CL"/>
        </w:rPr>
        <w:t>e</w:t>
      </w:r>
      <w:r w:rsidRPr="00745619">
        <w:rPr>
          <w:lang w:val="es-CL"/>
        </w:rPr>
        <w:t xml:space="preserve">n rápido por esta fase. Nosotros, abrumados por la magnitud y profundidad del desafío, destinamos mucho tiempo en asimilar los síntomas y las causas que dificultan una rápida entrega de permisos. Con la perspectiva que da el tiempo, puedo asegurar que este esfuerzo nos hizo </w:t>
      </w:r>
      <w:r w:rsidR="00745619">
        <w:rPr>
          <w:lang w:val="es-CL"/>
        </w:rPr>
        <w:t xml:space="preserve">fuertes </w:t>
      </w:r>
      <w:r w:rsidRPr="00745619">
        <w:rPr>
          <w:lang w:val="es-CL"/>
        </w:rPr>
        <w:t>como equipo. En cada debate, discusión parlamentaria o encuentro con usuarios del sistema, siempre tuvimos un</w:t>
      </w:r>
      <w:r w:rsidR="00745619">
        <w:rPr>
          <w:lang w:val="es-CL"/>
        </w:rPr>
        <w:t>a</w:t>
      </w:r>
      <w:r w:rsidRPr="00745619">
        <w:rPr>
          <w:lang w:val="es-CL"/>
        </w:rPr>
        <w:t xml:space="preserve"> comprensión</w:t>
      </w:r>
      <w:r w:rsidR="00745619">
        <w:rPr>
          <w:lang w:val="es-CL"/>
        </w:rPr>
        <w:t xml:space="preserve"> más profunda</w:t>
      </w:r>
      <w:r w:rsidRPr="00745619">
        <w:rPr>
          <w:lang w:val="es-CL"/>
        </w:rPr>
        <w:t xml:space="preserve"> de</w:t>
      </w:r>
      <w:r w:rsidR="00745619">
        <w:rPr>
          <w:lang w:val="es-CL"/>
        </w:rPr>
        <w:t xml:space="preserve">l problema </w:t>
      </w:r>
      <w:r w:rsidRPr="00745619">
        <w:rPr>
          <w:lang w:val="es-CL"/>
        </w:rPr>
        <w:t>que nuestros interlocutores.</w:t>
      </w:r>
    </w:p>
    <w:p w14:paraId="213BCB54" w14:textId="77777777" w:rsidR="00745619" w:rsidRDefault="00000000">
      <w:pPr>
        <w:rPr>
          <w:lang w:val="es-CL"/>
        </w:rPr>
      </w:pPr>
      <w:r w:rsidRPr="00745619">
        <w:rPr>
          <w:lang w:val="es-CL"/>
        </w:rPr>
        <w:t>En un comienzo, nos centramos en entender el proceso de cada una de las más de 400 autorizaciones que entregan 40 servicios públicos. Partimos analizando toda la información publicada sobre el tema y los antecedentes que el Ministerio de Economía había generado en los últimos años. Luego, trabajamos durante cientos de horas con cada equipo del Estado involucrado, acordando desde el nombre de cada autorización hasta la mejor forma de tramitar cada tipo de solicitud según su realidad institucional.</w:t>
      </w:r>
    </w:p>
    <w:p w14:paraId="22A556F4" w14:textId="0DF41821" w:rsidR="005F7E8A" w:rsidRPr="00745619" w:rsidRDefault="00000000">
      <w:pPr>
        <w:rPr>
          <w:lang w:val="es-CL"/>
        </w:rPr>
      </w:pPr>
      <w:r w:rsidRPr="00745619">
        <w:rPr>
          <w:lang w:val="es-CL"/>
        </w:rPr>
        <w:lastRenderedPageBreak/>
        <w:t>Con el estudio y las horas de trabajo, el equipo se volvió experto en identificar patrones de funcionamiento y fuentes normativas. Esto fue crucial para pasar de un panorama lleno de particularidades a un esquema de factores comunes. Nos tomó meses de trabajo a tiempo completo, pero nos permitió lograr la perspectiva necesaria para trazar los primeros prototipos de solución</w:t>
      </w:r>
    </w:p>
    <w:p w14:paraId="3B65FEAC" w14:textId="0ADBA16D" w:rsidR="005F7E8A" w:rsidRPr="00745619" w:rsidRDefault="00000000">
      <w:pPr>
        <w:rPr>
          <w:lang w:val="es-CL"/>
        </w:rPr>
      </w:pPr>
      <w:r w:rsidRPr="00745619">
        <w:rPr>
          <w:lang w:val="es-CL"/>
        </w:rPr>
        <w:t>En paralelo, convocamos a un grupo de expertos para que nos ayudaran a revisar experiencias</w:t>
      </w:r>
      <w:r w:rsidR="00745619">
        <w:rPr>
          <w:lang w:val="es-CL"/>
        </w:rPr>
        <w:t xml:space="preserve"> nacionales e</w:t>
      </w:r>
      <w:r w:rsidRPr="00745619">
        <w:rPr>
          <w:lang w:val="es-CL"/>
        </w:rPr>
        <w:t xml:space="preserve"> internacionales. Para nuestra sorpresa, países de todos los niveles de desarrollo se hacían la misma pregunta que nosotros: ¿cómo acelerar los procesos de inversión?</w:t>
      </w:r>
    </w:p>
    <w:p w14:paraId="0D277E2D" w14:textId="3BF8BE45" w:rsidR="005F7E8A" w:rsidRPr="00745619" w:rsidRDefault="00745619">
      <w:pPr>
        <w:rPr>
          <w:lang w:val="es-CL"/>
        </w:rPr>
      </w:pPr>
      <w:r>
        <w:rPr>
          <w:lang w:val="es-CL"/>
        </w:rPr>
        <w:t xml:space="preserve">Durante esta etapa, </w:t>
      </w:r>
      <w:r w:rsidR="00000000" w:rsidRPr="00745619">
        <w:rPr>
          <w:lang w:val="es-CL"/>
        </w:rPr>
        <w:t xml:space="preserve"> </w:t>
      </w:r>
      <w:r>
        <w:rPr>
          <w:lang w:val="es-CL"/>
        </w:rPr>
        <w:t>e</w:t>
      </w:r>
      <w:r w:rsidR="00000000" w:rsidRPr="00745619">
        <w:rPr>
          <w:lang w:val="es-CL"/>
        </w:rPr>
        <w:t>l proceso más desgastante fue la gestión de las múltiples reuniones y el mapeo de autorizaciones</w:t>
      </w:r>
      <w:r>
        <w:rPr>
          <w:lang w:val="es-CL"/>
        </w:rPr>
        <w:t xml:space="preserve"> con todos los servicios del Estado en simultáneo</w:t>
      </w:r>
      <w:r w:rsidR="00000000" w:rsidRPr="00745619">
        <w:rPr>
          <w:lang w:val="es-CL"/>
        </w:rPr>
        <w:t xml:space="preserve">. Sin embargo, los acuerdos con cada organismo fluyeron con </w:t>
      </w:r>
      <w:r>
        <w:rPr>
          <w:lang w:val="es-CL"/>
        </w:rPr>
        <w:t xml:space="preserve">mayor </w:t>
      </w:r>
      <w:r w:rsidR="00000000" w:rsidRPr="00745619">
        <w:rPr>
          <w:lang w:val="es-CL"/>
        </w:rPr>
        <w:t>facilidad</w:t>
      </w:r>
      <w:r>
        <w:rPr>
          <w:lang w:val="es-CL"/>
        </w:rPr>
        <w:t xml:space="preserve"> a la que presupuestamos. </w:t>
      </w:r>
      <w:r w:rsidR="00000000" w:rsidRPr="00745619">
        <w:rPr>
          <w:lang w:val="es-CL"/>
        </w:rPr>
        <w:t xml:space="preserve"> </w:t>
      </w:r>
      <w:r>
        <w:rPr>
          <w:lang w:val="es-CL"/>
        </w:rPr>
        <w:t>E</w:t>
      </w:r>
      <w:r w:rsidR="00000000" w:rsidRPr="00745619">
        <w:rPr>
          <w:lang w:val="es-CL"/>
        </w:rPr>
        <w:t>n gran parte gracias al clima de confianza que construimos y a la buena disposición de los funcionarios públicos por mejorar sus resultados.</w:t>
      </w:r>
    </w:p>
    <w:p w14:paraId="502D40CB" w14:textId="4BECC81B" w:rsidR="005F7E8A" w:rsidRPr="00745619" w:rsidRDefault="00000000">
      <w:pPr>
        <w:rPr>
          <w:lang w:val="es-CL"/>
        </w:rPr>
      </w:pPr>
      <w:r w:rsidRPr="00745619">
        <w:rPr>
          <w:lang w:val="es-CL"/>
        </w:rPr>
        <w:t xml:space="preserve">Recuerdo perfectamente la primera reunión con el Ministerio de Salud. Íbamos a pedirles que, además de su trabajo diario, dedicaran tiempo a analizar más de cien permisos. Las expectativas no eran altas; un profesional de mi equipo incluso me dijo: "Estos funcionarios no tienen ningún incentivo para cooperar". A pesar de la enorme carga de trabajo que les significaba, el Ministerio de Salud se comprometió por completo con la tarea. Incluso estuvieron dispuestos a ir al Congreso para defender </w:t>
      </w:r>
      <w:r w:rsidR="0014039E">
        <w:rPr>
          <w:lang w:val="es-CL"/>
        </w:rPr>
        <w:t>la reforma.</w:t>
      </w:r>
    </w:p>
    <w:p w14:paraId="00D82911" w14:textId="55C587F4" w:rsidR="005F7E8A" w:rsidRPr="00745619" w:rsidRDefault="00000000">
      <w:pPr>
        <w:rPr>
          <w:lang w:val="es-CL"/>
        </w:rPr>
      </w:pPr>
      <w:r w:rsidRPr="00745619">
        <w:rPr>
          <w:lang w:val="es-CL"/>
        </w:rPr>
        <w:t xml:space="preserve">La experiencia con Salud no fue un caso aislado. Contrario a lo que se comenta tradicionalmente, los funcionarios públicos no son la piedra de tope para la modernización del Estado y pueden transformarse en sus impulsores. </w:t>
      </w:r>
    </w:p>
    <w:p w14:paraId="7FAC1FDA" w14:textId="77777777" w:rsidR="005F7E8A" w:rsidRPr="00745619" w:rsidRDefault="00000000">
      <w:pPr>
        <w:rPr>
          <w:lang w:val="es-CL"/>
        </w:rPr>
      </w:pPr>
      <w:r w:rsidRPr="00745619">
        <w:rPr>
          <w:lang w:val="es-CL"/>
        </w:rPr>
        <w:t>Al terminar el primer año de trabajo pudimos acordar con cada organismo sectorial una nueva estructura de funcionamiento para cada una de las autorizaciones. También incluimos criterios que provenían de experiencias internacionales y las adecuamos a la realidad chilena. Tuvimos una muy buena recepción cuando presentamos las primeras propuestas a desarrolladores de proyectos en todas las regiones del país.</w:t>
      </w:r>
    </w:p>
    <w:p w14:paraId="094EF49F" w14:textId="1DE2B85D" w:rsidR="005F7E8A" w:rsidRPr="00745619" w:rsidRDefault="0014039E">
      <w:pPr>
        <w:rPr>
          <w:lang w:val="es-CL"/>
        </w:rPr>
      </w:pPr>
      <w:r>
        <w:rPr>
          <w:lang w:val="es-CL"/>
        </w:rPr>
        <w:t xml:space="preserve">Hay que agregar algún caso en el que se grafique esto. </w:t>
      </w:r>
    </w:p>
    <w:p w14:paraId="097809F9" w14:textId="1DC77F89" w:rsidR="005F7E8A" w:rsidRPr="00745619" w:rsidRDefault="00000000">
      <w:pPr>
        <w:rPr>
          <w:lang w:val="es-CL"/>
        </w:rPr>
      </w:pPr>
      <w:r w:rsidRPr="00745619">
        <w:rPr>
          <w:lang w:val="es-CL"/>
        </w:rPr>
        <w:t>**Persuadir sobre nuestras ideas**</w:t>
      </w:r>
    </w:p>
    <w:p w14:paraId="2D7E0CD3" w14:textId="665C7707" w:rsidR="005F7E8A" w:rsidRPr="00745619" w:rsidRDefault="00000000">
      <w:pPr>
        <w:rPr>
          <w:lang w:val="es-CL"/>
        </w:rPr>
      </w:pPr>
      <w:r w:rsidRPr="00745619">
        <w:rPr>
          <w:lang w:val="es-CL"/>
        </w:rPr>
        <w:t>Entender profundamente el problema, revisar experiencias internacionales y proponer una solución ambiciosa no es suficiente.  También tuvimos que ser capaces de explicar bien y de persuadir a otros sobre lo pertinente de nuestra</w:t>
      </w:r>
      <w:r w:rsidR="0014039E">
        <w:rPr>
          <w:lang w:val="es-CL"/>
        </w:rPr>
        <w:t xml:space="preserve"> propuesta.</w:t>
      </w:r>
    </w:p>
    <w:p w14:paraId="12DC0B51" w14:textId="77777777" w:rsidR="0014039E" w:rsidRDefault="00000000">
      <w:pPr>
        <w:rPr>
          <w:lang w:val="es-CL"/>
        </w:rPr>
      </w:pPr>
      <w:r w:rsidRPr="00745619">
        <w:rPr>
          <w:lang w:val="es-CL"/>
        </w:rPr>
        <w:t>Tempranamente me sorprendió ver cómo diferentes voces, sin tener esa comprensión profunda, influían en la opinión pública y nos obligaban a reexplicar y justificar nuestro enfoque. Por eso, utilizamos cada aparición para explicar de manera sencilla cómo funciona el sistema de permisos y cómo debería mejorarse.</w:t>
      </w:r>
    </w:p>
    <w:p w14:paraId="2AD749F4" w14:textId="67498186" w:rsidR="005F7E8A" w:rsidRPr="00745619" w:rsidRDefault="00000000">
      <w:pPr>
        <w:rPr>
          <w:lang w:val="es-CL"/>
        </w:rPr>
      </w:pPr>
      <w:r w:rsidRPr="00745619">
        <w:rPr>
          <w:lang w:val="es-CL"/>
        </w:rPr>
        <w:lastRenderedPageBreak/>
        <w:t>De las principales ideas que intentamos transmitir, fue que la complejidad del desafío no permitía una única solución. Se requería un conjunto de medidas que se complementaran y abordaran el problema con todas sus aristas. Este mensaje resultó no es ser muy agradable a los medios</w:t>
      </w:r>
      <w:r w:rsidR="0014039E">
        <w:rPr>
          <w:lang w:val="es-CL"/>
        </w:rPr>
        <w:t xml:space="preserve"> de comunicación</w:t>
      </w:r>
      <w:r w:rsidRPr="00745619">
        <w:rPr>
          <w:lang w:val="es-CL"/>
        </w:rPr>
        <w:t xml:space="preserve">, que prefieren pocas ideas fáciles de transmitir. </w:t>
      </w:r>
    </w:p>
    <w:p w14:paraId="58BCC165" w14:textId="38935AF1" w:rsidR="005F7E8A" w:rsidRPr="00745619" w:rsidRDefault="00000000">
      <w:pPr>
        <w:rPr>
          <w:lang w:val="es-CL"/>
        </w:rPr>
      </w:pPr>
      <w:r w:rsidRPr="00745619">
        <w:rPr>
          <w:lang w:val="es-CL"/>
        </w:rPr>
        <w:t xml:space="preserve">Recuerdo perfectamente como nos lamentábamos, cuando en distintos programas de radio comentaban nuestro proyecto a partir de los documentos y explicaciones que </w:t>
      </w:r>
      <w:r w:rsidR="0014039E">
        <w:rPr>
          <w:lang w:val="es-CL"/>
        </w:rPr>
        <w:t xml:space="preserve">nosotros mismos </w:t>
      </w:r>
      <w:r w:rsidRPr="00745619">
        <w:rPr>
          <w:lang w:val="es-CL"/>
        </w:rPr>
        <w:t xml:space="preserve">enviábamos, pero </w:t>
      </w:r>
      <w:r w:rsidR="0014039E">
        <w:rPr>
          <w:lang w:val="es-CL"/>
        </w:rPr>
        <w:t xml:space="preserve">lo hacían </w:t>
      </w:r>
      <w:r w:rsidRPr="00745619">
        <w:rPr>
          <w:lang w:val="es-CL"/>
        </w:rPr>
        <w:t xml:space="preserve">de manera muy equivocada, inexacta, confusa.  </w:t>
      </w:r>
    </w:p>
    <w:p w14:paraId="22B778D2" w14:textId="0814B336" w:rsidR="005F7E8A" w:rsidRPr="00745619" w:rsidRDefault="00000000">
      <w:pPr>
        <w:rPr>
          <w:lang w:val="es-CL"/>
        </w:rPr>
      </w:pPr>
      <w:r w:rsidRPr="00745619">
        <w:rPr>
          <w:lang w:val="es-CL"/>
        </w:rPr>
        <w:t>También tuvimos que reaccionar a momentos en que otros actores posicionaba soluciones fáciles de explicar, pero desde nuestra perspectiva equivocadas.</w:t>
      </w:r>
    </w:p>
    <w:p w14:paraId="4808F32F" w14:textId="1D2BC210" w:rsidR="005F7E8A" w:rsidRPr="00745619" w:rsidRDefault="00000000">
      <w:pPr>
        <w:rPr>
          <w:lang w:val="es-CL"/>
        </w:rPr>
      </w:pPr>
      <w:r w:rsidRPr="00745619">
        <w:rPr>
          <w:lang w:val="es-CL"/>
        </w:rPr>
        <w:t>El primer caso que recuerdo ocurrió cuando anunciamos la reforma y el ministro Grau fue invitado a la UC para presentar avances. Allí, un exministro afirmó que el problema se solucionaría con una sola medida: aplicar el silencio administrativo positivo a todas las autorizaciones. Esto implica que, una vez cumplido el tiempo legal, la autorización se considera aprobada.</w:t>
      </w:r>
    </w:p>
    <w:p w14:paraId="5B900E9C" w14:textId="32C09011" w:rsidR="005F7E8A" w:rsidRPr="00745619" w:rsidRDefault="00000000">
      <w:pPr>
        <w:rPr>
          <w:lang w:val="es-CL"/>
        </w:rPr>
      </w:pPr>
      <w:r w:rsidRPr="00745619">
        <w:rPr>
          <w:lang w:val="es-CL"/>
        </w:rPr>
        <w:t>Aunque el silencio administrativo es una herramienta útil (que consideramos en el proyecto), aplicarlo de forma masiva es inconveniente e indeseable. Es inconveniente porque los desarrolladores no quieren invertir si en temas sensibles no son “evaluados” por el Estado, ya que carecen de certeza jurídica. Es indeseable porque muchas autorizaciones, como las concesiones de borde costero, afectan el patrimonio fiscal o impactan en el desarrollo de otros proyectos, lo que exige una evaluación rigurosa.</w:t>
      </w:r>
    </w:p>
    <w:p w14:paraId="0C8992E6" w14:textId="2063B51E" w:rsidR="005F7E8A" w:rsidRPr="00745619" w:rsidRDefault="00000000">
      <w:pPr>
        <w:rPr>
          <w:lang w:val="es-CL"/>
        </w:rPr>
      </w:pPr>
      <w:r w:rsidRPr="00745619">
        <w:rPr>
          <w:lang w:val="es-CL"/>
        </w:rPr>
        <w:t xml:space="preserve">Un segundo caso ocurrió durante la socialización del proyecto. Responsables de la administración anterior escribieron a los diarios afirmando que las modificaciones legales no eran necesarias. Argumentaban que bastaba con una mejor gestión. Siempre la gestión es vital, pero sabíamos que su techo era bajo. Sin una reforma de fondo, no había manera de resolver el problema de permisos. </w:t>
      </w:r>
    </w:p>
    <w:p w14:paraId="514C51FE" w14:textId="37A08789" w:rsidR="005F7E8A" w:rsidRPr="00745619" w:rsidRDefault="00000000">
      <w:pPr>
        <w:rPr>
          <w:lang w:val="es-CL"/>
        </w:rPr>
      </w:pPr>
      <w:r w:rsidRPr="00745619">
        <w:rPr>
          <w:lang w:val="es-CL"/>
        </w:rPr>
        <w:t xml:space="preserve">Un tercer caso llegó en plena discusión parlamentaria. Se hizo común la idea de que los funcionarios que evalúan permisos deberían recibir sanciones económicas si no cumplen con los plazos. Nos costó mucho explicar que este tipo de incentivos es contraproducente, ya que afectaría directamente la calidad de las </w:t>
      </w:r>
      <w:r w:rsidR="0014039E">
        <w:rPr>
          <w:lang w:val="es-CL"/>
        </w:rPr>
        <w:t>definiciones</w:t>
      </w:r>
      <w:r w:rsidRPr="00745619">
        <w:rPr>
          <w:lang w:val="es-CL"/>
        </w:rPr>
        <w:t xml:space="preserve">. Una penalización por tiempo llevaría a aprobar proyectos en el tiempo pero sin los estándares, o a rechazar solicitudes en los plazos pero de forma injustificada. </w:t>
      </w:r>
    </w:p>
    <w:p w14:paraId="28BF714B" w14:textId="247C7740" w:rsidR="005F7E8A" w:rsidRPr="00745619" w:rsidRDefault="00000000">
      <w:pPr>
        <w:rPr>
          <w:lang w:val="es-CL"/>
        </w:rPr>
      </w:pPr>
      <w:r w:rsidRPr="00745619">
        <w:rPr>
          <w:lang w:val="es-CL"/>
        </w:rPr>
        <w:t>Entendimos que al diseñar políticas públicas, no basta con tener la mejor propuesta; hay que ser capaces de defenderla y persuadir a otros, tanto dentro del gobierno, en el Congreso y a la opinión pública.</w:t>
      </w:r>
    </w:p>
    <w:p w14:paraId="6A5DB770" w14:textId="77777777" w:rsidR="0014039E" w:rsidRDefault="00000000">
      <w:pPr>
        <w:rPr>
          <w:lang w:val="es-CL"/>
        </w:rPr>
      </w:pPr>
      <w:r w:rsidRPr="00745619">
        <w:rPr>
          <w:lang w:val="es-CL"/>
        </w:rPr>
        <w:t>Por eso, nos dedicamos a transformar la complejidad del sistema de permisos, en esquemas y flujos fáciles de entender para quienes no son expertos. Hicimos muchísimas iteraciones de nuestras presentaciones y nuestro equipo se volvió hábil en la entrega del conocimiento de forma pedagógica.</w:t>
      </w:r>
    </w:p>
    <w:p w14:paraId="00EA2673" w14:textId="28533475" w:rsidR="005F7E8A" w:rsidRPr="00745619" w:rsidRDefault="00000000">
      <w:pPr>
        <w:rPr>
          <w:lang w:val="es-CL"/>
        </w:rPr>
      </w:pPr>
      <w:r w:rsidRPr="00745619">
        <w:rPr>
          <w:lang w:val="es-CL"/>
        </w:rPr>
        <w:lastRenderedPageBreak/>
        <w:t>El ministro Grau era particularmente meticuloso con el material que preparábamos para sus presentaciones. Él mismo participaba en el diseño de las diapositivas claves. Incluso cuando intenté eliminar algunas secciones para hacer sus discursos más ágiles, siempre recibí su llamada horas antes a la presentación, pidiendo reintegrar las diapositivas faltantes.</w:t>
      </w:r>
    </w:p>
    <w:p w14:paraId="31D1B1DD" w14:textId="77777777" w:rsidR="005F7E8A" w:rsidRDefault="00000000">
      <w:pPr>
        <w:rPr>
          <w:lang w:val="es-CL"/>
        </w:rPr>
      </w:pPr>
      <w:r w:rsidRPr="00745619">
        <w:rPr>
          <w:lang w:val="es-CL"/>
        </w:rPr>
        <w:t>Creo que al final logramos sobreponernos y hacer evidente la pertinencia de una ley como la que hemos presentado. Hoy es un acuerdo transversal. Sin embargo, al releer entrevistas, columnas y opiniones, el camino que adoptamos no era el que la opinión pública sugería.</w:t>
      </w:r>
    </w:p>
    <w:p w14:paraId="16194106" w14:textId="05D682A3" w:rsidR="0014039E" w:rsidRPr="00745619" w:rsidRDefault="0014039E">
      <w:pPr>
        <w:rPr>
          <w:lang w:val="es-CL"/>
        </w:rPr>
      </w:pPr>
      <w:r>
        <w:rPr>
          <w:lang w:val="es-CL"/>
        </w:rPr>
        <w:t>Ahora, a pesar de nuestro esfuerzo, no siempre obtuvimos buenos resultados. Una muestra concreta es el uso del concepto “</w:t>
      </w:r>
      <w:proofErr w:type="spellStart"/>
      <w:r>
        <w:rPr>
          <w:lang w:val="es-CL"/>
        </w:rPr>
        <w:t>permisología</w:t>
      </w:r>
      <w:proofErr w:type="spellEnd"/>
      <w:r>
        <w:rPr>
          <w:lang w:val="es-CL"/>
        </w:rPr>
        <w:t>”. Siempre nos pareció que hablar de “</w:t>
      </w:r>
      <w:proofErr w:type="spellStart"/>
      <w:r>
        <w:rPr>
          <w:lang w:val="es-CL"/>
        </w:rPr>
        <w:t>permisología</w:t>
      </w:r>
      <w:proofErr w:type="spellEnd"/>
      <w:r>
        <w:rPr>
          <w:lang w:val="es-CL"/>
        </w:rPr>
        <w:t xml:space="preserve">” escondía una visión peyorativa de las autorizaciones. Desde nuestra perspectiva las autorizaciones son muy relevantes y protegen elementos que son esenciales para la vida en comunidad. Lamentablemente, a pesar de nuestra insistencia en lo inconveniente de la utilización del término, no fuimos capaces de </w:t>
      </w:r>
      <w:r w:rsidR="009E062D">
        <w:rPr>
          <w:lang w:val="es-CL"/>
        </w:rPr>
        <w:t xml:space="preserve">posicionar uno más pegajoso. </w:t>
      </w:r>
    </w:p>
    <w:p w14:paraId="54A14BF1" w14:textId="77777777" w:rsidR="005F7E8A" w:rsidRPr="00745619" w:rsidRDefault="005F7E8A">
      <w:pPr>
        <w:rPr>
          <w:lang w:val="es-CL"/>
        </w:rPr>
      </w:pPr>
    </w:p>
    <w:p w14:paraId="21CAC880" w14:textId="77777777" w:rsidR="005F7E8A" w:rsidRPr="00745619" w:rsidRDefault="005F7E8A">
      <w:pPr>
        <w:rPr>
          <w:lang w:val="es-CL"/>
        </w:rPr>
      </w:pPr>
    </w:p>
    <w:sectPr w:rsidR="005F7E8A" w:rsidRPr="0074561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838495978">
    <w:abstractNumId w:val="8"/>
  </w:num>
  <w:num w:numId="2" w16cid:durableId="1694576446">
    <w:abstractNumId w:val="6"/>
  </w:num>
  <w:num w:numId="3" w16cid:durableId="1273247922">
    <w:abstractNumId w:val="5"/>
  </w:num>
  <w:num w:numId="4" w16cid:durableId="303239851">
    <w:abstractNumId w:val="4"/>
  </w:num>
  <w:num w:numId="5" w16cid:durableId="1540820644">
    <w:abstractNumId w:val="7"/>
  </w:num>
  <w:num w:numId="6" w16cid:durableId="1750272998">
    <w:abstractNumId w:val="3"/>
  </w:num>
  <w:num w:numId="7" w16cid:durableId="144202532">
    <w:abstractNumId w:val="2"/>
  </w:num>
  <w:num w:numId="8" w16cid:durableId="1832286696">
    <w:abstractNumId w:val="1"/>
  </w:num>
  <w:num w:numId="9" w16cid:durableId="19067204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039E"/>
    <w:rsid w:val="0015074B"/>
    <w:rsid w:val="001C2FED"/>
    <w:rsid w:val="0029639D"/>
    <w:rsid w:val="00326F90"/>
    <w:rsid w:val="005F7E8A"/>
    <w:rsid w:val="00745619"/>
    <w:rsid w:val="009E062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D37EDA"/>
  <w14:defaultImageDpi w14:val="300"/>
  <w15:docId w15:val="{9738030A-07BC-AB4F-94D4-CFFCD3540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4</Pages>
  <Words>1498</Words>
  <Characters>8245</Characters>
  <Application>Microsoft Office Word</Application>
  <DocSecurity>0</DocSecurity>
  <Lines>68</Lines>
  <Paragraphs>19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9724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Nicolás Marshall</cp:lastModifiedBy>
  <cp:revision>2</cp:revision>
  <dcterms:created xsi:type="dcterms:W3CDTF">2013-12-23T23:15:00Z</dcterms:created>
  <dcterms:modified xsi:type="dcterms:W3CDTF">2026-02-02T02:06:00Z</dcterms:modified>
  <cp:category/>
</cp:coreProperties>
</file>