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799501331"/>
        <w:docPartObj>
          <w:docPartGallery w:val="Cover Pages"/>
          <w:docPartUnique/>
        </w:docPartObj>
      </w:sdtPr>
      <w:sdtEndPr>
        <w:rPr>
          <w:b/>
          <w:bCs/>
          <w:color w:val="auto"/>
          <w:spacing w:val="0"/>
          <w:kern w:val="0"/>
          <w:sz w:val="20"/>
          <w:szCs w:val="20"/>
          <w:lang w:val="es-US"/>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024E52" w:rsidRPr="00024E52">
            <w:tc>
              <w:tcPr>
                <w:tcW w:w="10296" w:type="dxa"/>
              </w:tcPr>
              <w:p w:rsidR="00024E52" w:rsidRPr="00024E52" w:rsidRDefault="00024E52" w:rsidP="00024E52">
                <w:pPr>
                  <w:pStyle w:val="Title"/>
                  <w:rPr>
                    <w:sz w:val="140"/>
                    <w:szCs w:val="140"/>
                    <w:lang w:val="es-US"/>
                  </w:rPr>
                </w:pPr>
                <w:sdt>
                  <w:sdtPr>
                    <w:rPr>
                      <w:sz w:val="140"/>
                      <w:szCs w:val="140"/>
                      <w:lang w:val="es-US"/>
                    </w:rPr>
                    <w:alias w:val="Title"/>
                    <w:id w:val="1934172987"/>
                    <w:placeholder>
                      <w:docPart w:val="F323BE67AEE144588D2B111BC0A654A5"/>
                    </w:placeholder>
                    <w:dataBinding w:prefixMappings="xmlns:ns0='http://schemas.openxmlformats.org/package/2006/metadata/core-properties' xmlns:ns1='http://purl.org/dc/elements/1.1/'" w:xpath="/ns0:coreProperties[1]/ns1:title[1]" w:storeItemID="{6C3C8BC8-F283-45AE-878A-BAB7291924A1}"/>
                    <w:text/>
                  </w:sdtPr>
                  <w:sdtContent>
                    <w:r w:rsidRPr="00024E52">
                      <w:rPr>
                        <w:sz w:val="140"/>
                        <w:szCs w:val="140"/>
                        <w:lang w:val="es-US"/>
                      </w:rPr>
                      <w:t xml:space="preserve">Diseño de compiladores: </w:t>
                    </w:r>
                    <w:r>
                      <w:rPr>
                        <w:sz w:val="140"/>
                        <w:szCs w:val="140"/>
                        <w:lang w:val="es-US"/>
                      </w:rPr>
                      <w:t>Tp1 y tp2</w:t>
                    </w:r>
                  </w:sdtContent>
                </w:sdt>
              </w:p>
            </w:tc>
          </w:tr>
          <w:tr w:rsidR="00024E52">
            <w:tc>
              <w:tcPr>
                <w:tcW w:w="0" w:type="auto"/>
                <w:vAlign w:val="bottom"/>
              </w:tcPr>
              <w:p w:rsidR="00024E52" w:rsidRDefault="00024E52" w:rsidP="00024E52">
                <w:pPr>
                  <w:pStyle w:val="Subtitle"/>
                </w:pPr>
                <w:sdt>
                  <w:sdtPr>
                    <w:rPr>
                      <w:sz w:val="44"/>
                      <w:szCs w:val="28"/>
                    </w:rPr>
                    <w:alias w:val="Subtitle"/>
                    <w:id w:val="-899293849"/>
                    <w:placeholder>
                      <w:docPart w:val="50CC1AE6AC99496DB2ACB499585D1D5F"/>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rPr>
                      <w:t>Informe de implementación</w:t>
                    </w:r>
                  </w:sdtContent>
                </w:sdt>
              </w:p>
            </w:tc>
          </w:tr>
          <w:tr w:rsidR="00024E52" w:rsidRPr="00024E52">
            <w:trPr>
              <w:trHeight w:val="1152"/>
            </w:trPr>
            <w:tc>
              <w:tcPr>
                <w:tcW w:w="0" w:type="auto"/>
                <w:vAlign w:val="bottom"/>
              </w:tcPr>
              <w:p w:rsidR="00024E52" w:rsidRPr="00024E52" w:rsidRDefault="00024E52" w:rsidP="00024E52">
                <w:pPr>
                  <w:rPr>
                    <w:color w:val="000000" w:themeColor="text1"/>
                    <w:sz w:val="28"/>
                    <w:szCs w:val="28"/>
                    <w:lang w:val="es-US"/>
                  </w:rPr>
                </w:pPr>
                <w:r w:rsidRPr="00024E52">
                  <w:rPr>
                    <w:color w:val="000000" w:themeColor="text1"/>
                    <w:sz w:val="28"/>
                    <w:szCs w:val="28"/>
                    <w:lang w:val="es-US"/>
                  </w:rPr>
                  <w:t>Grupo 20</w:t>
                </w:r>
              </w:p>
              <w:p w:rsidR="00024E52" w:rsidRPr="00024E52" w:rsidRDefault="00024E52" w:rsidP="00024E52">
                <w:pPr>
                  <w:rPr>
                    <w:color w:val="000000" w:themeColor="text1"/>
                    <w:sz w:val="24"/>
                    <w:szCs w:val="28"/>
                    <w:lang w:val="es-US"/>
                  </w:rPr>
                </w:pPr>
                <w:r w:rsidRPr="00024E52">
                  <w:rPr>
                    <w:color w:val="000000" w:themeColor="text1"/>
                    <w:sz w:val="24"/>
                    <w:szCs w:val="28"/>
                    <w:lang w:val="es-US"/>
                  </w:rPr>
                  <w:t>Nistal, Nicolás</w:t>
                </w:r>
              </w:p>
              <w:p w:rsidR="00024E52" w:rsidRPr="00024E52" w:rsidRDefault="00024E52" w:rsidP="00024E52">
                <w:pPr>
                  <w:rPr>
                    <w:color w:val="000000" w:themeColor="text1"/>
                    <w:sz w:val="24"/>
                    <w:szCs w:val="28"/>
                    <w:lang w:val="es-US"/>
                  </w:rPr>
                </w:pPr>
                <w:r w:rsidRPr="00024E52">
                  <w:rPr>
                    <w:color w:val="000000" w:themeColor="text1"/>
                    <w:sz w:val="24"/>
                    <w:szCs w:val="28"/>
                    <w:lang w:val="es-US"/>
                  </w:rPr>
                  <w:t>Petruccelli, Augusto</w:t>
                </w:r>
              </w:p>
              <w:p w:rsidR="00024E52" w:rsidRPr="00024E52" w:rsidRDefault="00024E52" w:rsidP="00024E52">
                <w:pPr>
                  <w:rPr>
                    <w:color w:val="000000" w:themeColor="text1"/>
                    <w:sz w:val="24"/>
                    <w:szCs w:val="28"/>
                    <w:lang w:val="es-US"/>
                  </w:rPr>
                </w:pPr>
                <w:r w:rsidRPr="00024E52">
                  <w:rPr>
                    <w:color w:val="000000" w:themeColor="text1"/>
                    <w:sz w:val="24"/>
                    <w:szCs w:val="28"/>
                    <w:lang w:val="es-US"/>
                  </w:rPr>
                  <w:t>Piolanti, Inti</w:t>
                </w:r>
              </w:p>
            </w:tc>
          </w:tr>
        </w:tbl>
        <w:p w:rsidR="00024E52" w:rsidRDefault="00024E52">
          <w:pPr>
            <w:rPr>
              <w:lang w:val="es-US"/>
            </w:rPr>
          </w:pPr>
          <w:r>
            <w:rPr>
              <w:noProof/>
            </w:rPr>
            <mc:AlternateContent>
              <mc:Choice Requires="wps">
                <w:drawing>
                  <wp:anchor distT="0" distB="0" distL="114300" distR="114300" simplePos="0" relativeHeight="251661312" behindDoc="1" locked="0" layoutInCell="1" allowOverlap="1" wp14:anchorId="1E926FEB" wp14:editId="72DC5C57">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ACF6ADF" wp14:editId="5243AAD4">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dateFormat w:val="M/d/yyyy"/>
                                    <w:lid w:val="en-US"/>
                                    <w:storeMappedDataAs w:val="dateTime"/>
                                    <w:calendar w:val="gregorian"/>
                                  </w:date>
                                </w:sdtPr>
                                <w:sdtContent>
                                  <w:p w:rsidR="00024E52" w:rsidRDefault="00024E52">
                                    <w:pPr>
                                      <w:pStyle w:val="Subtitle"/>
                                      <w:spacing w:after="0"/>
                                    </w:pPr>
                                    <w:r>
                                      <w:t>2013</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dateFormat w:val="M/d/yyyy"/>
                              <w:lid w:val="en-US"/>
                              <w:storeMappedDataAs w:val="dateTime"/>
                              <w:calendar w:val="gregorian"/>
                            </w:date>
                          </w:sdtPr>
                          <w:sdtContent>
                            <w:p w:rsidR="00024E52" w:rsidRDefault="00024E52">
                              <w:pPr>
                                <w:pStyle w:val="Subtitle"/>
                                <w:spacing w:after="0"/>
                              </w:pPr>
                              <w:r>
                                <w:t>2013</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08FD5B3D" wp14:editId="7AA1ECED">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10B4206" wp14:editId="17F0B8D3">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Pr="00024E52">
            <w:rPr>
              <w:b/>
              <w:bCs/>
              <w:caps/>
              <w:lang w:val="es-US"/>
            </w:rPr>
            <w:br w:type="page"/>
          </w:r>
        </w:p>
      </w:sdtContent>
    </w:sdt>
    <w:p w:rsidR="00115235" w:rsidRDefault="0099627D" w:rsidP="0099627D">
      <w:pPr>
        <w:pStyle w:val="Heading1"/>
        <w:rPr>
          <w:lang w:val="es-US"/>
        </w:rPr>
      </w:pPr>
      <w:r>
        <w:rPr>
          <w:lang w:val="es-US"/>
        </w:rPr>
        <w:lastRenderedPageBreak/>
        <w:t>Introducción</w:t>
      </w:r>
    </w:p>
    <w:p w:rsidR="00D44EF2" w:rsidRDefault="00D44EF2" w:rsidP="00D44EF2">
      <w:pPr>
        <w:rPr>
          <w:lang w:val="es-US"/>
        </w:rPr>
      </w:pPr>
      <w:r>
        <w:rPr>
          <w:lang w:val="es-US"/>
        </w:rPr>
        <w:t>El presente informe servirá de reseña que abarcará todos</w:t>
      </w:r>
      <w:r w:rsidR="000C7179">
        <w:rPr>
          <w:lang w:val="es-US"/>
        </w:rPr>
        <w:t xml:space="preserve"> los detalles del desarrollo de los trabajo p</w:t>
      </w:r>
      <w:r>
        <w:rPr>
          <w:lang w:val="es-US"/>
        </w:rPr>
        <w:t>ráctico 1</w:t>
      </w:r>
      <w:r w:rsidR="000C7179">
        <w:rPr>
          <w:lang w:val="es-US"/>
        </w:rPr>
        <w:t xml:space="preserve"> y 2</w:t>
      </w:r>
      <w:r>
        <w:rPr>
          <w:lang w:val="es-US"/>
        </w:rPr>
        <w:t xml:space="preserve"> para Diseño de Compiladores. </w:t>
      </w:r>
    </w:p>
    <w:p w:rsidR="00D44EF2" w:rsidRDefault="00D44EF2" w:rsidP="00D44EF2">
      <w:pPr>
        <w:rPr>
          <w:lang w:val="es-US"/>
        </w:rPr>
      </w:pPr>
      <w:r>
        <w:rPr>
          <w:lang w:val="es-US"/>
        </w:rPr>
        <w:t>Esta primera parte del diseño del compilador comprende el diseño e implementación de un Analizador Léxico y una gramática que se correspondan con el lenguaje asignado por la cátedra.</w:t>
      </w:r>
    </w:p>
    <w:p w:rsidR="00D44EF2" w:rsidRDefault="0021154A" w:rsidP="00D44EF2">
      <w:pPr>
        <w:rPr>
          <w:lang w:val="es-US"/>
        </w:rPr>
      </w:pPr>
      <w:r>
        <w:rPr>
          <w:lang w:val="es-US"/>
        </w:rPr>
        <w:t xml:space="preserve">Adicionalmente a la implementación de la gramática y el analizador léxico, </w:t>
      </w:r>
      <w:r w:rsidR="00E968A8">
        <w:rPr>
          <w:lang w:val="es-US"/>
        </w:rPr>
        <w:t>se debe generar el código a través de una herramienta que provee YACC, que, contando con los dos primeros componentes mencionados, generará una salida interpretable.</w:t>
      </w:r>
    </w:p>
    <w:p w:rsidR="003D77B9" w:rsidRDefault="003D77B9" w:rsidP="003D77B9">
      <w:pPr>
        <w:pStyle w:val="Heading1"/>
        <w:rPr>
          <w:lang w:val="es-US"/>
        </w:rPr>
      </w:pPr>
      <w:r>
        <w:rPr>
          <w:lang w:val="es-US"/>
        </w:rPr>
        <w:t>Objetivos</w:t>
      </w:r>
    </w:p>
    <w:p w:rsidR="00871552" w:rsidRDefault="000C7179" w:rsidP="00871552">
      <w:pPr>
        <w:rPr>
          <w:lang w:val="es-US"/>
        </w:rPr>
      </w:pPr>
      <w:r>
        <w:rPr>
          <w:lang w:val="es-US"/>
        </w:rPr>
        <w:t>Para esta instancia del trabajo p</w:t>
      </w:r>
      <w:r w:rsidR="00EF22D8">
        <w:rPr>
          <w:lang w:val="es-US"/>
        </w:rPr>
        <w:t xml:space="preserve">ráctico, </w:t>
      </w:r>
      <w:r w:rsidR="001717C5">
        <w:rPr>
          <w:lang w:val="es-US"/>
        </w:rPr>
        <w:t>se debía implementar una gramática mediante una sintaxis similar a la de BNF, particularmente, la especificada para YACC.</w:t>
      </w:r>
    </w:p>
    <w:p w:rsidR="001717C5" w:rsidRDefault="001717C5" w:rsidP="00871552">
      <w:pPr>
        <w:rPr>
          <w:lang w:val="es-US"/>
        </w:rPr>
      </w:pPr>
      <w:r>
        <w:rPr>
          <w:lang w:val="es-US"/>
        </w:rPr>
        <w:t>La estructura del programa a reconocer como correcto por el analizador sintáctico debía contener los siguientes elementos:</w:t>
      </w:r>
    </w:p>
    <w:p w:rsidR="001717C5" w:rsidRDefault="00E0262A" w:rsidP="00E0262A">
      <w:pPr>
        <w:pStyle w:val="Heading2"/>
        <w:rPr>
          <w:lang w:val="es-US"/>
        </w:rPr>
      </w:pPr>
      <w:r>
        <w:rPr>
          <w:lang w:val="es-US"/>
        </w:rPr>
        <w:t>Funciones</w:t>
      </w:r>
    </w:p>
    <w:p w:rsidR="00A77344" w:rsidRPr="00A77344" w:rsidRDefault="00C34635" w:rsidP="00A77344">
      <w:pPr>
        <w:rPr>
          <w:lang w:val="es-US"/>
        </w:rPr>
      </w:pPr>
      <w:r>
        <w:rPr>
          <w:lang w:val="es-US"/>
        </w:rPr>
        <w:t>Las funciones deben corresponderse con la siguiente especificación:</w:t>
      </w:r>
    </w:p>
    <w:p w:rsidR="00A77344" w:rsidRPr="00A77344" w:rsidRDefault="00A77344" w:rsidP="002B352D">
      <w:pPr>
        <w:shd w:val="clear" w:color="auto" w:fill="F2F2F2" w:themeFill="background1" w:themeFillShade="F2"/>
        <w:spacing w:before="0" w:after="0"/>
        <w:ind w:firstLine="720"/>
        <w:rPr>
          <w:lang w:val="es-US"/>
        </w:rPr>
      </w:pPr>
      <w:r w:rsidRPr="00A77344">
        <w:rPr>
          <w:b/>
          <w:lang w:val="es-US"/>
        </w:rPr>
        <w:t>function</w:t>
      </w:r>
      <w:r w:rsidRPr="00A77344">
        <w:rPr>
          <w:lang w:val="es-US"/>
        </w:rPr>
        <w:t xml:space="preserve"> &lt;n</w:t>
      </w:r>
      <w:r>
        <w:rPr>
          <w:lang w:val="es-US"/>
        </w:rPr>
        <w:t>ombre_de_funcion&gt;(&lt;parámetros&gt;)</w:t>
      </w:r>
    </w:p>
    <w:p w:rsidR="00A77344" w:rsidRPr="00A77344" w:rsidRDefault="00A77344" w:rsidP="002B352D">
      <w:pPr>
        <w:shd w:val="clear" w:color="auto" w:fill="F2F2F2" w:themeFill="background1" w:themeFillShade="F2"/>
        <w:spacing w:before="0" w:after="0"/>
        <w:ind w:firstLine="720"/>
        <w:rPr>
          <w:b/>
          <w:lang w:val="es-US"/>
        </w:rPr>
      </w:pPr>
      <w:r w:rsidRPr="00A77344">
        <w:rPr>
          <w:b/>
          <w:lang w:val="es-US"/>
        </w:rPr>
        <w:t xml:space="preserve">begin </w:t>
      </w:r>
    </w:p>
    <w:p w:rsidR="00D6296D" w:rsidRDefault="002B352D" w:rsidP="002B352D">
      <w:pPr>
        <w:shd w:val="clear" w:color="auto" w:fill="F2F2F2" w:themeFill="background1" w:themeFillShade="F2"/>
        <w:spacing w:before="0" w:after="0"/>
        <w:ind w:firstLine="720"/>
        <w:rPr>
          <w:lang w:val="es-US"/>
        </w:rPr>
      </w:pPr>
      <w:r>
        <w:rPr>
          <w:lang w:val="es-US"/>
        </w:rPr>
        <w:t xml:space="preserve">    </w:t>
      </w:r>
      <w:r w:rsidR="00A77344">
        <w:rPr>
          <w:lang w:val="es-US"/>
        </w:rPr>
        <w:t>Sentencias declarativas (*)</w:t>
      </w:r>
    </w:p>
    <w:p w:rsidR="00D6296D" w:rsidRDefault="002B352D" w:rsidP="002B352D">
      <w:pPr>
        <w:shd w:val="clear" w:color="auto" w:fill="F2F2F2" w:themeFill="background1" w:themeFillShade="F2"/>
        <w:spacing w:before="0" w:after="0"/>
        <w:ind w:firstLine="720"/>
        <w:rPr>
          <w:lang w:val="es-US"/>
        </w:rPr>
      </w:pPr>
      <w:r>
        <w:rPr>
          <w:lang w:val="es-US"/>
        </w:rPr>
        <w:t xml:space="preserve">    </w:t>
      </w:r>
      <w:r w:rsidR="00A77344" w:rsidRPr="00A77344">
        <w:rPr>
          <w:lang w:val="es-US"/>
        </w:rPr>
        <w:t>Sentencias ejecutables de la función</w:t>
      </w:r>
    </w:p>
    <w:p w:rsidR="00A77344" w:rsidRPr="00D6296D" w:rsidRDefault="00A35F07" w:rsidP="002B352D">
      <w:pPr>
        <w:shd w:val="clear" w:color="auto" w:fill="F2F2F2" w:themeFill="background1" w:themeFillShade="F2"/>
        <w:spacing w:before="0" w:after="0"/>
        <w:ind w:firstLine="720"/>
        <w:rPr>
          <w:lang w:val="es-US"/>
        </w:rPr>
      </w:pPr>
      <w:r w:rsidRPr="00A77344">
        <w:rPr>
          <w:b/>
          <w:lang w:val="es-US"/>
        </w:rPr>
        <w:t>E</w:t>
      </w:r>
      <w:r w:rsidR="00A77344" w:rsidRPr="00A77344">
        <w:rPr>
          <w:b/>
          <w:lang w:val="es-US"/>
        </w:rPr>
        <w:t>nd</w:t>
      </w:r>
    </w:p>
    <w:p w:rsidR="00A35F07" w:rsidRPr="00A77344" w:rsidRDefault="00A35F07" w:rsidP="00A77344">
      <w:pPr>
        <w:spacing w:after="0"/>
        <w:rPr>
          <w:b/>
          <w:lang w:val="es-US"/>
        </w:rPr>
      </w:pPr>
    </w:p>
    <w:p w:rsidR="00EF2B0F" w:rsidRDefault="00A77344" w:rsidP="00A77344">
      <w:pPr>
        <w:pStyle w:val="ListParagraph"/>
        <w:numPr>
          <w:ilvl w:val="0"/>
          <w:numId w:val="2"/>
        </w:numPr>
        <w:rPr>
          <w:lang w:val="es-US"/>
        </w:rPr>
      </w:pPr>
      <w:r w:rsidRPr="00EF2B0F">
        <w:rPr>
          <w:lang w:val="es-US"/>
        </w:rPr>
        <w:t>Los parámetros deberán incluir el tipo y los nombres separados por coma (‘</w:t>
      </w:r>
      <w:r w:rsidRPr="00613D13">
        <w:rPr>
          <w:b/>
          <w:lang w:val="es-US"/>
        </w:rPr>
        <w:t>,</w:t>
      </w:r>
      <w:r w:rsidRPr="00EF2B0F">
        <w:rPr>
          <w:lang w:val="es-US"/>
        </w:rPr>
        <w:t xml:space="preserve">’) </w:t>
      </w:r>
    </w:p>
    <w:p w:rsidR="00EF2B0F" w:rsidRDefault="00A77344" w:rsidP="00EF2B0F">
      <w:pPr>
        <w:pStyle w:val="ListParagraph"/>
        <w:rPr>
          <w:lang w:val="es-US"/>
        </w:rPr>
      </w:pPr>
      <w:r w:rsidRPr="00EF2B0F">
        <w:rPr>
          <w:lang w:val="es-US"/>
        </w:rPr>
        <w:t>&lt;tipo&gt; &lt;lista_de_parámetros&gt;</w:t>
      </w:r>
    </w:p>
    <w:p w:rsidR="00A77344" w:rsidRPr="00EF2B0F" w:rsidRDefault="00A77344" w:rsidP="00EF2B0F">
      <w:pPr>
        <w:pStyle w:val="ListParagraph"/>
        <w:numPr>
          <w:ilvl w:val="0"/>
          <w:numId w:val="2"/>
        </w:numPr>
        <w:rPr>
          <w:lang w:val="es-US"/>
        </w:rPr>
      </w:pPr>
      <w:r w:rsidRPr="00EF2B0F">
        <w:rPr>
          <w:lang w:val="es-US"/>
        </w:rPr>
        <w:t xml:space="preserve">Las sentencias ejecutables pueden incluir una, varias o ninguna sentencia </w:t>
      </w:r>
      <w:r w:rsidRPr="00EF2B0F">
        <w:rPr>
          <w:b/>
          <w:lang w:val="es-US"/>
        </w:rPr>
        <w:t>return</w:t>
      </w:r>
      <w:r w:rsidRPr="00EF2B0F">
        <w:rPr>
          <w:lang w:val="es-US"/>
        </w:rPr>
        <w:t xml:space="preserve">(&lt;expresión&gt;) </w:t>
      </w:r>
    </w:p>
    <w:p w:rsidR="00A77344" w:rsidRPr="00EF2B0F" w:rsidRDefault="00A77344" w:rsidP="00A77344">
      <w:pPr>
        <w:pStyle w:val="ListParagraph"/>
        <w:numPr>
          <w:ilvl w:val="0"/>
          <w:numId w:val="2"/>
        </w:numPr>
        <w:rPr>
          <w:lang w:val="es-US"/>
        </w:rPr>
      </w:pPr>
      <w:r w:rsidRPr="00EF2B0F">
        <w:rPr>
          <w:lang w:val="es-US"/>
        </w:rPr>
        <w:t>Una función se invoca utilizando su nombre seguido de los parámetros entre paréntesis: &lt;nombre_de_función&gt;(&lt;lista_de_parámetros&gt;)</w:t>
      </w:r>
    </w:p>
    <w:p w:rsidR="00A77344" w:rsidRPr="00A77344" w:rsidRDefault="00A77344" w:rsidP="00A77344">
      <w:pPr>
        <w:rPr>
          <w:lang w:val="es-US"/>
        </w:rPr>
      </w:pPr>
    </w:p>
    <w:p w:rsidR="004C2585" w:rsidRDefault="004C2585">
      <w:pPr>
        <w:rPr>
          <w:caps/>
          <w:spacing w:val="15"/>
          <w:sz w:val="22"/>
          <w:szCs w:val="22"/>
          <w:lang w:val="es-US"/>
        </w:rPr>
      </w:pPr>
      <w:r>
        <w:rPr>
          <w:lang w:val="es-US"/>
        </w:rPr>
        <w:br w:type="page"/>
      </w:r>
    </w:p>
    <w:p w:rsidR="00E0262A" w:rsidRDefault="00E0262A" w:rsidP="00E0262A">
      <w:pPr>
        <w:pStyle w:val="Heading2"/>
        <w:rPr>
          <w:lang w:val="es-US"/>
        </w:rPr>
      </w:pPr>
      <w:r w:rsidRPr="00E0262A">
        <w:rPr>
          <w:lang w:val="es-US"/>
        </w:rPr>
        <w:lastRenderedPageBreak/>
        <w:t>Variables</w:t>
      </w:r>
    </w:p>
    <w:p w:rsidR="004F5CEF" w:rsidRDefault="004F5CEF" w:rsidP="004F5CEF">
      <w:pPr>
        <w:rPr>
          <w:lang w:val="es-US"/>
        </w:rPr>
      </w:pPr>
      <w:r>
        <w:rPr>
          <w:lang w:val="es-US"/>
        </w:rPr>
        <w:t>Hay un solo tipo para las variables:</w:t>
      </w:r>
    </w:p>
    <w:p w:rsidR="004F5CEF" w:rsidRPr="004F5CEF" w:rsidRDefault="004F5CEF" w:rsidP="004F5CEF">
      <w:pPr>
        <w:pStyle w:val="ListParagraph"/>
        <w:numPr>
          <w:ilvl w:val="0"/>
          <w:numId w:val="3"/>
        </w:numPr>
        <w:rPr>
          <w:lang w:val="es-US"/>
        </w:rPr>
      </w:pPr>
      <w:r w:rsidRPr="002D5DFA">
        <w:rPr>
          <w:b/>
          <w:lang w:val="es-US"/>
        </w:rPr>
        <w:t>unsigned long</w:t>
      </w:r>
      <w:r w:rsidRPr="004F5CEF">
        <w:rPr>
          <w:lang w:val="es-US"/>
        </w:rPr>
        <w:t>: Constantes enteras con valores entre 0 y 2</w:t>
      </w:r>
      <w:r w:rsidR="00A47BAA" w:rsidRPr="00A47BAA">
        <w:rPr>
          <w:vertAlign w:val="superscript"/>
          <w:lang w:val="es-US"/>
        </w:rPr>
        <w:t>32</w:t>
      </w:r>
      <w:r w:rsidR="00A47BAA">
        <w:rPr>
          <w:lang w:val="es-US"/>
        </w:rPr>
        <w:t>-1</w:t>
      </w:r>
    </w:p>
    <w:p w:rsidR="004F5CEF" w:rsidRPr="004F5CEF" w:rsidRDefault="002419C7" w:rsidP="004F5CEF">
      <w:pPr>
        <w:rPr>
          <w:lang w:val="es-US"/>
        </w:rPr>
      </w:pPr>
      <w:r>
        <w:rPr>
          <w:lang w:val="es-US"/>
        </w:rPr>
        <w:t>La palabra reservada</w:t>
      </w:r>
      <w:r w:rsidR="004F5CEF" w:rsidRPr="004F5CEF">
        <w:rPr>
          <w:lang w:val="es-US"/>
        </w:rPr>
        <w:t xml:space="preserve"> </w:t>
      </w:r>
      <w:r>
        <w:rPr>
          <w:b/>
          <w:lang w:val="es-US"/>
        </w:rPr>
        <w:t>ulong</w:t>
      </w:r>
      <w:r w:rsidR="00322B0E">
        <w:rPr>
          <w:b/>
          <w:lang w:val="es-US"/>
        </w:rPr>
        <w:t xml:space="preserve"> </w:t>
      </w:r>
      <w:r w:rsidR="00322B0E">
        <w:rPr>
          <w:lang w:val="es-US"/>
        </w:rPr>
        <w:t xml:space="preserve">servirá para identificar el tipo de variable </w:t>
      </w:r>
      <w:r w:rsidR="00322B0E">
        <w:rPr>
          <w:i/>
          <w:lang w:val="es-US"/>
        </w:rPr>
        <w:t>unsigned long</w:t>
      </w:r>
      <w:r w:rsidR="00322B0E">
        <w:rPr>
          <w:lang w:val="es-US"/>
        </w:rPr>
        <w:t>.</w:t>
      </w:r>
      <w:r w:rsidR="00303882">
        <w:rPr>
          <w:lang w:val="es-US"/>
        </w:rPr>
        <w:t xml:space="preserve">  </w:t>
      </w:r>
    </w:p>
    <w:p w:rsidR="00E0262A" w:rsidRDefault="00E0262A" w:rsidP="00E0262A">
      <w:pPr>
        <w:pStyle w:val="Heading2"/>
        <w:rPr>
          <w:lang w:val="es-US"/>
        </w:rPr>
      </w:pPr>
      <w:r w:rsidRPr="00E0262A">
        <w:rPr>
          <w:lang w:val="es-US"/>
        </w:rPr>
        <w:t>Comentarios</w:t>
      </w:r>
    </w:p>
    <w:p w:rsidR="00565BBF" w:rsidRPr="00565BBF" w:rsidRDefault="00565BBF" w:rsidP="00C118BA">
      <w:pPr>
        <w:rPr>
          <w:lang w:val="es-US"/>
        </w:rPr>
      </w:pPr>
      <w:r>
        <w:rPr>
          <w:lang w:val="es-US"/>
        </w:rPr>
        <w:t>Los c</w:t>
      </w:r>
      <w:r w:rsidRPr="00565BBF">
        <w:rPr>
          <w:lang w:val="es-US"/>
        </w:rPr>
        <w:t xml:space="preserve">omentarios </w:t>
      </w:r>
      <w:r>
        <w:rPr>
          <w:lang w:val="es-US"/>
        </w:rPr>
        <w:t xml:space="preserve">comenzarán  con “ </w:t>
      </w:r>
      <w:r w:rsidRPr="00565BBF">
        <w:rPr>
          <w:b/>
          <w:lang w:val="es-US"/>
        </w:rPr>
        <w:t>(*</w:t>
      </w:r>
      <w:r>
        <w:rPr>
          <w:lang w:val="es-US"/>
        </w:rPr>
        <w:t xml:space="preserve"> ” y terminarán</w:t>
      </w:r>
      <w:r w:rsidRPr="00565BBF">
        <w:rPr>
          <w:lang w:val="es-US"/>
        </w:rPr>
        <w:t xml:space="preserve"> con “</w:t>
      </w:r>
      <w:r w:rsidRPr="00565BBF">
        <w:rPr>
          <w:b/>
          <w:lang w:val="es-US"/>
        </w:rPr>
        <w:t>*)</w:t>
      </w:r>
      <w:r w:rsidRPr="00565BBF">
        <w:rPr>
          <w:lang w:val="es-US"/>
        </w:rPr>
        <w:t>”</w:t>
      </w:r>
      <w:r>
        <w:rPr>
          <w:lang w:val="es-US"/>
        </w:rPr>
        <w:t>.</w:t>
      </w:r>
      <w:r w:rsidRPr="00565BBF">
        <w:rPr>
          <w:lang w:val="es-US"/>
        </w:rPr>
        <w:t xml:space="preserve"> </w:t>
      </w:r>
      <w:r w:rsidR="00C118BA">
        <w:rPr>
          <w:lang w:val="es-US"/>
        </w:rPr>
        <w:t>Los comentarios podrán tener más de una línea.</w:t>
      </w:r>
    </w:p>
    <w:p w:rsidR="00E0262A" w:rsidRDefault="00E0262A" w:rsidP="00E0262A">
      <w:pPr>
        <w:pStyle w:val="Heading2"/>
        <w:rPr>
          <w:lang w:val="es-US"/>
        </w:rPr>
      </w:pPr>
      <w:r>
        <w:rPr>
          <w:lang w:val="es-US"/>
        </w:rPr>
        <w:t>Cadenas de caracteres</w:t>
      </w:r>
    </w:p>
    <w:p w:rsidR="00AC72C1" w:rsidRDefault="00AC72C1" w:rsidP="003002E8">
      <w:pPr>
        <w:rPr>
          <w:lang w:val="es-US"/>
        </w:rPr>
      </w:pPr>
      <w:r>
        <w:rPr>
          <w:lang w:val="es-US"/>
        </w:rPr>
        <w:t>Las c</w:t>
      </w:r>
      <w:r w:rsidRPr="00AC72C1">
        <w:rPr>
          <w:lang w:val="es-US"/>
        </w:rPr>
        <w:t>adenas de caracte</w:t>
      </w:r>
      <w:r>
        <w:rPr>
          <w:lang w:val="es-US"/>
        </w:rPr>
        <w:t>res comenzarán y terminarán</w:t>
      </w:r>
      <w:r w:rsidRPr="00AC72C1">
        <w:rPr>
          <w:lang w:val="es-US"/>
        </w:rPr>
        <w:t xml:space="preserve"> con “ </w:t>
      </w:r>
      <w:r w:rsidRPr="00AC72C1">
        <w:rPr>
          <w:b/>
          <w:lang w:val="es-US"/>
        </w:rPr>
        <w:t>‘</w:t>
      </w:r>
      <w:r w:rsidR="003002E8">
        <w:rPr>
          <w:lang w:val="es-US"/>
        </w:rPr>
        <w:t xml:space="preserve"> ”. Estas cadenas no podrán tener más de una línea. </w:t>
      </w:r>
    </w:p>
    <w:p w:rsidR="00301962" w:rsidRDefault="00F04C07" w:rsidP="003002E8">
      <w:pPr>
        <w:rPr>
          <w:lang w:val="es-US"/>
        </w:rPr>
      </w:pPr>
      <w:r>
        <w:rPr>
          <w:lang w:val="es-US"/>
        </w:rPr>
        <w:t>Utilizando YACC, se deberá generar el código a partir de la gramática, que hará las veces de analizador sintáctico.</w:t>
      </w:r>
      <w:r w:rsidR="00CF4519">
        <w:rPr>
          <w:lang w:val="es-US"/>
        </w:rPr>
        <w:t xml:space="preserve"> Este analizador sintáctico deberá ser proveído de tokens para ir formando las sentencias y reconocerlas como correctas. Estos tokens mencionados, deberán ser extraídos uno a uno de un analizador léxico.</w:t>
      </w:r>
    </w:p>
    <w:p w:rsidR="007A653A" w:rsidRDefault="00301962" w:rsidP="003002E8">
      <w:pPr>
        <w:rPr>
          <w:lang w:val="es-US"/>
        </w:rPr>
      </w:pPr>
      <w:r>
        <w:rPr>
          <w:lang w:val="es-US"/>
        </w:rPr>
        <w:t>Es responsabilidad del analizador léxico reconocer los diferentes tokens de una cadena de caracteres, y ofrecer una interfaz para que éstos puedan ser consumidos uno a uno por una clase cliente, que en nuestro caso será el analizador sintáctico.</w:t>
      </w:r>
    </w:p>
    <w:p w:rsidR="00F04C07" w:rsidRPr="00AC72C1" w:rsidRDefault="007A653A" w:rsidP="003002E8">
      <w:pPr>
        <w:rPr>
          <w:lang w:val="es-US"/>
        </w:rPr>
      </w:pPr>
      <w:r>
        <w:rPr>
          <w:lang w:val="es-US"/>
        </w:rPr>
        <w:t>El código fuente a analizar deberá ser levantado de un archivo, y trabajar sobre él en memoria primaria.</w:t>
      </w:r>
      <w:r w:rsidR="00CF4519">
        <w:rPr>
          <w:lang w:val="es-US"/>
        </w:rPr>
        <w:t xml:space="preserve"> </w:t>
      </w:r>
    </w:p>
    <w:p w:rsidR="0099627D" w:rsidRDefault="0099627D" w:rsidP="0099627D">
      <w:pPr>
        <w:pStyle w:val="Heading1"/>
        <w:rPr>
          <w:lang w:val="es-US"/>
        </w:rPr>
      </w:pPr>
      <w:r>
        <w:rPr>
          <w:lang w:val="es-US"/>
        </w:rPr>
        <w:t>Asunciones</w:t>
      </w:r>
    </w:p>
    <w:p w:rsidR="00B80BA5" w:rsidRDefault="0042685B" w:rsidP="00B80BA5">
      <w:pPr>
        <w:rPr>
          <w:lang w:val="es-US"/>
        </w:rPr>
      </w:pPr>
      <w:r>
        <w:rPr>
          <w:lang w:val="es-US"/>
        </w:rPr>
        <w:t>Los requisitos expresados en el trabajo práctico pueden dejar a veces detalles sin mencionar. En este contexto, se mencionarán aquellas asunciones que fueron hechas y consideradas a la hora de la implementación.</w:t>
      </w:r>
    </w:p>
    <w:p w:rsidR="0042685B" w:rsidRDefault="0042685B" w:rsidP="0042685B">
      <w:pPr>
        <w:pStyle w:val="Heading2"/>
        <w:rPr>
          <w:lang w:val="es-US"/>
        </w:rPr>
      </w:pPr>
      <w:r>
        <w:rPr>
          <w:lang w:val="es-US"/>
        </w:rPr>
        <w:t>Asignación</w:t>
      </w:r>
    </w:p>
    <w:p w:rsidR="00E22542" w:rsidRDefault="00E22542" w:rsidP="0042685B">
      <w:pPr>
        <w:rPr>
          <w:lang w:val="es-US"/>
        </w:rPr>
      </w:pPr>
      <w:r>
        <w:rPr>
          <w:lang w:val="es-US"/>
        </w:rPr>
        <w:t>En la especificación de funcionalidades para la instancia del trabajo a tratar, no había mención alguna que alentara la consideración de sentencias de asignación. Sin embargo, como se trata de una de las funciones más comunes en un lenguaje de programación, fue tomada en cuenta y se la agregó al conjunto de reglas mediante la siguiente especificación:</w:t>
      </w:r>
    </w:p>
    <w:p w:rsidR="0042685B" w:rsidRDefault="00E22542" w:rsidP="0011480A">
      <w:pPr>
        <w:shd w:val="clear" w:color="auto" w:fill="F2F2F2" w:themeFill="background1" w:themeFillShade="F2"/>
        <w:ind w:firstLine="720"/>
        <w:rPr>
          <w:lang w:val="es-US"/>
        </w:rPr>
      </w:pPr>
      <w:r>
        <w:rPr>
          <w:lang w:val="es-US"/>
        </w:rPr>
        <w:t xml:space="preserve">&lt;Asignación&gt; :== </w:t>
      </w:r>
      <w:r w:rsidR="007B0070">
        <w:rPr>
          <w:lang w:val="es-US"/>
        </w:rPr>
        <w:t>ID ‘=’ CTE</w:t>
      </w:r>
    </w:p>
    <w:p w:rsidR="007B0070" w:rsidRDefault="007B0070" w:rsidP="0011480A">
      <w:pPr>
        <w:shd w:val="clear" w:color="auto" w:fill="F2F2F2" w:themeFill="background1" w:themeFillShade="F2"/>
        <w:ind w:firstLine="720"/>
        <w:rPr>
          <w:lang w:val="es-US"/>
        </w:rPr>
      </w:pPr>
      <w:r>
        <w:rPr>
          <w:lang w:val="es-US"/>
        </w:rPr>
        <w:t>&lt;Asignación&gt; :== ID ‘=’</w:t>
      </w:r>
      <w:r>
        <w:rPr>
          <w:lang w:val="es-US"/>
        </w:rPr>
        <w:t xml:space="preserve"> ID</w:t>
      </w:r>
    </w:p>
    <w:p w:rsidR="007B0070" w:rsidRDefault="007B0070" w:rsidP="0011480A">
      <w:pPr>
        <w:shd w:val="clear" w:color="auto" w:fill="F2F2F2" w:themeFill="background1" w:themeFillShade="F2"/>
        <w:ind w:firstLine="720"/>
        <w:rPr>
          <w:lang w:val="es-US"/>
        </w:rPr>
      </w:pPr>
      <w:r>
        <w:rPr>
          <w:lang w:val="es-US"/>
        </w:rPr>
        <w:t xml:space="preserve">&lt;Asignación&gt; :== ID ‘=’ </w:t>
      </w:r>
      <w:r>
        <w:rPr>
          <w:lang w:val="es-US"/>
        </w:rPr>
        <w:t>&lt;Expresión&gt;</w:t>
      </w:r>
    </w:p>
    <w:p w:rsidR="0011480A" w:rsidRDefault="0011480A">
      <w:pPr>
        <w:rPr>
          <w:caps/>
          <w:spacing w:val="15"/>
          <w:sz w:val="22"/>
          <w:szCs w:val="22"/>
          <w:lang w:val="es-US"/>
        </w:rPr>
      </w:pPr>
      <w:r>
        <w:rPr>
          <w:lang w:val="es-US"/>
        </w:rPr>
        <w:br w:type="page"/>
      </w:r>
    </w:p>
    <w:p w:rsidR="00871552" w:rsidRDefault="00871552" w:rsidP="00871552">
      <w:pPr>
        <w:pStyle w:val="Heading2"/>
        <w:rPr>
          <w:i/>
          <w:lang w:val="es-US"/>
        </w:rPr>
      </w:pPr>
      <w:r>
        <w:rPr>
          <w:lang w:val="es-US"/>
        </w:rPr>
        <w:lastRenderedPageBreak/>
        <w:t>Orden de las sentencias</w:t>
      </w:r>
      <w:r w:rsidR="00A3026C">
        <w:rPr>
          <w:lang w:val="es-US"/>
        </w:rPr>
        <w:t xml:space="preserve"> en sentencia </w:t>
      </w:r>
      <w:r w:rsidR="00A3026C" w:rsidRPr="001D4177">
        <w:rPr>
          <w:i/>
          <w:lang w:val="es-US"/>
        </w:rPr>
        <w:t>for</w:t>
      </w:r>
    </w:p>
    <w:p w:rsidR="00246C4E" w:rsidRDefault="00246C4E" w:rsidP="00246C4E">
      <w:pPr>
        <w:rPr>
          <w:lang w:val="es-US"/>
        </w:rPr>
      </w:pPr>
      <w:r>
        <w:rPr>
          <w:lang w:val="es-US"/>
        </w:rPr>
        <w:t xml:space="preserve">Cuando </w:t>
      </w:r>
      <w:r w:rsidR="00AD29F4">
        <w:rPr>
          <w:lang w:val="es-US"/>
        </w:rPr>
        <w:t>se detalla la manera en la que se deben manejar las sentencias en el programa, se dice que:</w:t>
      </w:r>
    </w:p>
    <w:p w:rsidR="00AD29F4" w:rsidRDefault="00AD29F4" w:rsidP="00AD29F4">
      <w:pPr>
        <w:rPr>
          <w:lang w:val="es-US"/>
        </w:rPr>
      </w:pPr>
      <w:r>
        <w:rPr>
          <w:lang w:val="es-US"/>
        </w:rPr>
        <w:t>Programa:</w:t>
      </w:r>
    </w:p>
    <w:p w:rsidR="00AD29F4" w:rsidRDefault="00AD29F4" w:rsidP="00AD29F4">
      <w:pPr>
        <w:pStyle w:val="ListParagraph"/>
        <w:numPr>
          <w:ilvl w:val="0"/>
          <w:numId w:val="1"/>
        </w:numPr>
        <w:rPr>
          <w:lang w:val="es-US"/>
        </w:rPr>
      </w:pPr>
      <w:r w:rsidRPr="00AD29F4">
        <w:rPr>
          <w:lang w:val="es-US"/>
        </w:rPr>
        <w:t xml:space="preserve">Programa constituido por sentencias declarativas </w:t>
      </w:r>
      <w:r w:rsidRPr="00AD29F4">
        <w:rPr>
          <w:b/>
          <w:lang w:val="es-US"/>
        </w:rPr>
        <w:t>seguidas de</w:t>
      </w:r>
      <w:r w:rsidRPr="00AD29F4">
        <w:rPr>
          <w:lang w:val="es-US"/>
        </w:rPr>
        <w:t xml:space="preserve"> sentencias ejecutables.</w:t>
      </w:r>
    </w:p>
    <w:p w:rsidR="00AD29F4" w:rsidRDefault="00AD29F4" w:rsidP="00AD29F4">
      <w:pPr>
        <w:rPr>
          <w:lang w:val="es-US"/>
        </w:rPr>
      </w:pPr>
      <w:r>
        <w:rPr>
          <w:lang w:val="es-US"/>
        </w:rPr>
        <w:t xml:space="preserve">Esto mismo se considera en el cuerpo de las funciones. Sin embargo, en el momento de definir la estructura del cuerpo de la iteración </w:t>
      </w:r>
      <w:r>
        <w:rPr>
          <w:i/>
          <w:lang w:val="es-US"/>
        </w:rPr>
        <w:t>for,</w:t>
      </w:r>
      <w:r>
        <w:rPr>
          <w:lang w:val="es-US"/>
        </w:rPr>
        <w:t xml:space="preserve"> sólo se menciona que contiene un </w:t>
      </w:r>
      <w:r>
        <w:rPr>
          <w:u w:val="single"/>
          <w:lang w:val="es-US"/>
        </w:rPr>
        <w:t>bloque de sentencias.</w:t>
      </w:r>
      <w:r>
        <w:rPr>
          <w:lang w:val="es-US"/>
        </w:rPr>
        <w:t xml:space="preserve"> </w:t>
      </w:r>
    </w:p>
    <w:p w:rsidR="00AD29F4" w:rsidRPr="00827466" w:rsidRDefault="00AD29F4" w:rsidP="00AD29F4">
      <w:pPr>
        <w:rPr>
          <w:lang w:val="es-US"/>
        </w:rPr>
      </w:pPr>
      <w:r>
        <w:rPr>
          <w:lang w:val="es-US"/>
        </w:rPr>
        <w:t xml:space="preserve">Con el objetivo de mantener la cohesión entre los distintos bloques de sentencias, se consideró que en el cuerpo de un </w:t>
      </w:r>
      <w:r>
        <w:rPr>
          <w:i/>
          <w:lang w:val="es-US"/>
        </w:rPr>
        <w:t>for,</w:t>
      </w:r>
      <w:r w:rsidR="00827466">
        <w:rPr>
          <w:lang w:val="es-US"/>
        </w:rPr>
        <w:t xml:space="preserve"> siempre irán </w:t>
      </w:r>
      <w:r w:rsidR="00827466">
        <w:rPr>
          <w:b/>
          <w:lang w:val="es-US"/>
        </w:rPr>
        <w:t xml:space="preserve">primero </w:t>
      </w:r>
      <w:r w:rsidR="00827466">
        <w:rPr>
          <w:lang w:val="es-US"/>
        </w:rPr>
        <w:t xml:space="preserve">las sentencias declarativas, y </w:t>
      </w:r>
      <w:r w:rsidR="00827466">
        <w:rPr>
          <w:b/>
          <w:lang w:val="es-US"/>
        </w:rPr>
        <w:t>segundo</w:t>
      </w:r>
      <w:r w:rsidR="00827466">
        <w:rPr>
          <w:lang w:val="es-US"/>
        </w:rPr>
        <w:t xml:space="preserve"> las sentencias de ejecución.</w:t>
      </w:r>
    </w:p>
    <w:p w:rsidR="00057410" w:rsidRDefault="00057410" w:rsidP="00057410">
      <w:pPr>
        <w:pStyle w:val="Heading1"/>
        <w:rPr>
          <w:lang w:val="es-US"/>
        </w:rPr>
      </w:pPr>
      <w:r>
        <w:rPr>
          <w:lang w:val="es-US"/>
        </w:rPr>
        <w:t>Detalles de implementación</w:t>
      </w:r>
    </w:p>
    <w:p w:rsidR="00B402D1" w:rsidRDefault="001717C5" w:rsidP="00B402D1">
      <w:pPr>
        <w:rPr>
          <w:lang w:val="es-US"/>
        </w:rPr>
      </w:pPr>
      <w:r>
        <w:rPr>
          <w:lang w:val="es-US"/>
        </w:rPr>
        <w:t>Se escribió una gramática siguiendo la sintaxis especificada para YACC, según las indicaciones para la instancia asignada del trabajo práctico</w:t>
      </w:r>
      <w:r w:rsidR="005D197A">
        <w:rPr>
          <w:lang w:val="es-US"/>
        </w:rPr>
        <w:t>.</w:t>
      </w:r>
    </w:p>
    <w:p w:rsidR="00785BE5" w:rsidRDefault="00785BE5" w:rsidP="00B402D1">
      <w:pPr>
        <w:rPr>
          <w:lang w:val="es-US"/>
        </w:rPr>
      </w:pPr>
      <w:r>
        <w:rPr>
          <w:lang w:val="es-US"/>
        </w:rPr>
        <w:t>El analizador léxico fue implementado en Java, siguiendo el paradigma de la programación orientada a objetos.</w:t>
      </w:r>
    </w:p>
    <w:p w:rsidR="00AF4C60" w:rsidRDefault="00AF4C60" w:rsidP="00AF4C60">
      <w:pPr>
        <w:pStyle w:val="Heading2"/>
        <w:rPr>
          <w:lang w:val="es-US"/>
        </w:rPr>
      </w:pPr>
      <w:r>
        <w:rPr>
          <w:lang w:val="es-US"/>
        </w:rPr>
        <w:t>Diseño de clases</w:t>
      </w:r>
    </w:p>
    <w:p w:rsidR="00ED1BB8" w:rsidRDefault="00AF4C60" w:rsidP="00B402D1">
      <w:pPr>
        <w:rPr>
          <w:lang w:val="es-US"/>
        </w:rPr>
      </w:pPr>
      <w:r>
        <w:rPr>
          <w:lang w:val="es-US"/>
        </w:rPr>
        <w:t>Se denotan las siguientes familias de clases con sus respectivas responsabilidades</w:t>
      </w:r>
    </w:p>
    <w:p w:rsidR="00AF4C60" w:rsidRDefault="00AF4C60" w:rsidP="00AF4C60">
      <w:pPr>
        <w:pStyle w:val="Heading3"/>
        <w:rPr>
          <w:lang w:val="es-US"/>
        </w:rPr>
      </w:pPr>
      <w:r>
        <w:rPr>
          <w:lang w:val="es-US"/>
        </w:rPr>
        <w:t>LexicalAnalizer</w:t>
      </w:r>
    </w:p>
    <w:p w:rsidR="00D662E5" w:rsidRDefault="00D662E5" w:rsidP="00D662E5">
      <w:pPr>
        <w:rPr>
          <w:lang w:val="es-US"/>
        </w:rPr>
      </w:pPr>
      <w:r>
        <w:rPr>
          <w:lang w:val="es-US"/>
        </w:rPr>
        <w:t xml:space="preserve">La clase </w:t>
      </w:r>
      <w:r>
        <w:rPr>
          <w:i/>
          <w:lang w:val="es-US"/>
        </w:rPr>
        <w:t>LexicalAnalizer</w:t>
      </w:r>
      <w:r w:rsidR="00DE5474">
        <w:rPr>
          <w:i/>
          <w:lang w:val="es-US"/>
        </w:rPr>
        <w:t>,</w:t>
      </w:r>
      <w:r w:rsidR="00884213">
        <w:rPr>
          <w:lang w:val="es-US"/>
        </w:rPr>
        <w:t xml:space="preserve"> es, como su nombre lo indica, el analizador léxico.</w:t>
      </w:r>
      <w:r w:rsidR="00837F81">
        <w:rPr>
          <w:lang w:val="es-US"/>
        </w:rPr>
        <w:t xml:space="preserve"> Una instancia de esta clase se construye proveyéndola de una ruta al archivo de texto contenedor del código fuente a compilar.</w:t>
      </w:r>
    </w:p>
    <w:p w:rsidR="00D061CF" w:rsidRPr="00D061CF" w:rsidRDefault="00D061CF" w:rsidP="00D662E5">
      <w:pPr>
        <w:rPr>
          <w:lang w:val="es-US"/>
        </w:rPr>
      </w:pPr>
      <w:r>
        <w:rPr>
          <w:lang w:val="es-US"/>
        </w:rPr>
        <w:t xml:space="preserve">Esta clase será utilizada para obtener uno a uno los tokens reconocidos en el texto. El método </w:t>
      </w:r>
      <w:r>
        <w:rPr>
          <w:i/>
          <w:lang w:val="es-US"/>
        </w:rPr>
        <w:t>getToken</w:t>
      </w:r>
      <w:r>
        <w:rPr>
          <w:lang w:val="es-US"/>
        </w:rPr>
        <w:t xml:space="preserve"> de esta clase es el que retorna un token al ser invocado.</w:t>
      </w:r>
    </w:p>
    <w:p w:rsidR="00DE5B66" w:rsidRDefault="00DE5B66" w:rsidP="00DE5B66">
      <w:pPr>
        <w:pStyle w:val="Heading3"/>
        <w:rPr>
          <w:lang w:val="es-US"/>
        </w:rPr>
      </w:pPr>
      <w:r>
        <w:rPr>
          <w:lang w:val="es-US"/>
        </w:rPr>
        <w:t>Token</w:t>
      </w:r>
    </w:p>
    <w:p w:rsidR="00646D66" w:rsidRPr="00646D66" w:rsidRDefault="00646D66" w:rsidP="00646D66">
      <w:pPr>
        <w:rPr>
          <w:lang w:val="es-US"/>
        </w:rPr>
      </w:pPr>
      <w:r>
        <w:rPr>
          <w:lang w:val="es-US"/>
        </w:rPr>
        <w:t xml:space="preserve">Cada uno de los objetos de retorno del método </w:t>
      </w:r>
      <w:r>
        <w:rPr>
          <w:i/>
          <w:lang w:val="es-US"/>
        </w:rPr>
        <w:t xml:space="preserve">getToken </w:t>
      </w:r>
      <w:r>
        <w:rPr>
          <w:lang w:val="es-US"/>
        </w:rPr>
        <w:t xml:space="preserve">del </w:t>
      </w:r>
      <w:r>
        <w:rPr>
          <w:i/>
          <w:lang w:val="es-US"/>
        </w:rPr>
        <w:t>LexicalAnalyzer</w:t>
      </w:r>
      <w:r>
        <w:rPr>
          <w:lang w:val="es-US"/>
        </w:rPr>
        <w:t>, será un Token.</w:t>
      </w:r>
      <w:r w:rsidR="0006015F">
        <w:rPr>
          <w:lang w:val="es-US"/>
        </w:rPr>
        <w:t xml:space="preserve"> Los objetos de este tipo serán utilizados por el analizador sintáctico para su posterior análisis. Es por esto que esta clase agrupa los valores del literal que lo compone, y la línea en que fue hallado en el archivo.</w:t>
      </w:r>
    </w:p>
    <w:p w:rsidR="00AF4C60" w:rsidRDefault="00AF4C60" w:rsidP="00AF4C60">
      <w:pPr>
        <w:pStyle w:val="Heading3"/>
        <w:rPr>
          <w:lang w:val="es-US"/>
        </w:rPr>
      </w:pPr>
      <w:r>
        <w:rPr>
          <w:lang w:val="es-US"/>
        </w:rPr>
        <w:t>ISemanticAction</w:t>
      </w:r>
    </w:p>
    <w:p w:rsidR="00381E47" w:rsidRPr="00C9459D" w:rsidRDefault="00381E47" w:rsidP="00381E47">
      <w:pPr>
        <w:rPr>
          <w:lang w:val="es-US"/>
        </w:rPr>
      </w:pPr>
      <w:r>
        <w:rPr>
          <w:lang w:val="es-US"/>
        </w:rPr>
        <w:t>ISemanticAction supone una familia de clases que compondrán, en conjunto, a todas las acciones semánticas.</w:t>
      </w:r>
      <w:r w:rsidR="008D11AC">
        <w:rPr>
          <w:lang w:val="es-US"/>
        </w:rPr>
        <w:t xml:space="preserve"> Cada transición entre estados puede tener asociadas acciones semánticas a ser ejecutadas, por lo que, todas estas, tendrán como comportamiento similar, la ejecución de una acción particular.</w:t>
      </w:r>
      <w:r w:rsidR="00C9459D">
        <w:rPr>
          <w:lang w:val="es-US"/>
        </w:rPr>
        <w:t xml:space="preserve"> Es el método abstracto </w:t>
      </w:r>
      <w:r w:rsidR="00C9459D">
        <w:rPr>
          <w:i/>
          <w:lang w:val="es-US"/>
        </w:rPr>
        <w:t>performAction</w:t>
      </w:r>
      <w:r w:rsidR="00C9459D">
        <w:rPr>
          <w:lang w:val="es-US"/>
        </w:rPr>
        <w:t>, el que implementará cada clase concreta de ISemanticAction.</w:t>
      </w:r>
    </w:p>
    <w:p w:rsidR="00AF4C60" w:rsidRDefault="00AF4C60" w:rsidP="00AF4C60">
      <w:pPr>
        <w:pStyle w:val="Heading3"/>
        <w:rPr>
          <w:lang w:val="es-US"/>
        </w:rPr>
      </w:pPr>
      <w:r>
        <w:rPr>
          <w:lang w:val="es-US"/>
        </w:rPr>
        <w:lastRenderedPageBreak/>
        <w:t>ErrorHandler</w:t>
      </w:r>
    </w:p>
    <w:p w:rsidR="00DE5B66" w:rsidRPr="00A0020A" w:rsidRDefault="00F131F4" w:rsidP="00DE5B66">
      <w:pPr>
        <w:rPr>
          <w:lang w:val="es-US"/>
        </w:rPr>
      </w:pPr>
      <w:r>
        <w:rPr>
          <w:lang w:val="es-US"/>
        </w:rPr>
        <w:t xml:space="preserve">Utilizando el patrón Singleton, </w:t>
      </w:r>
      <w:r w:rsidRPr="00F131F4">
        <w:rPr>
          <w:i/>
          <w:lang w:val="es-US"/>
        </w:rPr>
        <w:t>errorHandler</w:t>
      </w:r>
      <w:r>
        <w:rPr>
          <w:i/>
          <w:lang w:val="es-US"/>
        </w:rPr>
        <w:t>,</w:t>
      </w:r>
      <w:r>
        <w:rPr>
          <w:lang w:val="es-US"/>
        </w:rPr>
        <w:t xml:space="preserve"> constituye un log centralizado, que puede ser accedido en distintos momentos de la ejecución, y permite agregar errores, y obtenerlos.</w:t>
      </w:r>
      <w:r w:rsidR="0003702D">
        <w:rPr>
          <w:lang w:val="es-US"/>
        </w:rPr>
        <w:t xml:space="preserve"> El tipo de objetos que contiene </w:t>
      </w:r>
      <w:r w:rsidR="0003702D">
        <w:rPr>
          <w:i/>
          <w:lang w:val="es-US"/>
        </w:rPr>
        <w:t>errorHandler</w:t>
      </w:r>
      <w:r w:rsidR="0003702D">
        <w:rPr>
          <w:lang w:val="es-US"/>
        </w:rPr>
        <w:t xml:space="preserve">, son de tipo </w:t>
      </w:r>
      <w:r w:rsidR="00A0020A">
        <w:rPr>
          <w:i/>
          <w:lang w:val="es-US"/>
        </w:rPr>
        <w:t xml:space="preserve">Error, </w:t>
      </w:r>
      <w:r w:rsidR="00A0020A">
        <w:rPr>
          <w:lang w:val="es-US"/>
        </w:rPr>
        <w:t>estos, a su vez, describen, obviamente, errores, con sus respectivos tipos y mensajes.</w:t>
      </w:r>
    </w:p>
    <w:p w:rsidR="00AF4C60" w:rsidRDefault="00AF4C60" w:rsidP="00AF4C60">
      <w:pPr>
        <w:pStyle w:val="Heading3"/>
        <w:rPr>
          <w:lang w:val="es-US"/>
        </w:rPr>
      </w:pPr>
      <w:r>
        <w:rPr>
          <w:lang w:val="es-US"/>
        </w:rPr>
        <w:t>SymbolTable</w:t>
      </w:r>
    </w:p>
    <w:p w:rsidR="00004246" w:rsidRDefault="008C3207" w:rsidP="00004246">
      <w:pPr>
        <w:rPr>
          <w:lang w:val="es-US"/>
        </w:rPr>
      </w:pPr>
      <w:r w:rsidRPr="00CE4E48">
        <w:rPr>
          <w:i/>
          <w:lang w:val="es-US"/>
        </w:rPr>
        <w:t>SymbolTable</w:t>
      </w:r>
      <w:r>
        <w:rPr>
          <w:lang w:val="es-US"/>
        </w:rPr>
        <w:t xml:space="preserve"> es la clase diseñada para representar la tabla de símbolos.</w:t>
      </w:r>
      <w:r w:rsidR="00671714">
        <w:rPr>
          <w:lang w:val="es-US"/>
        </w:rPr>
        <w:t xml:space="preserve"> Dada el valor literal de un token, una instancia de </w:t>
      </w:r>
      <w:r w:rsidR="00671714">
        <w:rPr>
          <w:i/>
          <w:lang w:val="es-US"/>
        </w:rPr>
        <w:t>SymbolTable</w:t>
      </w:r>
      <w:r w:rsidR="00671714">
        <w:rPr>
          <w:lang w:val="es-US"/>
        </w:rPr>
        <w:t>,</w:t>
      </w:r>
      <w:r w:rsidR="006637E3">
        <w:rPr>
          <w:lang w:val="es-US"/>
        </w:rPr>
        <w:t xml:space="preserve"> retornará un </w:t>
      </w:r>
      <w:r w:rsidR="006637E3">
        <w:rPr>
          <w:i/>
          <w:lang w:val="es-US"/>
        </w:rPr>
        <w:t>SymbolElement</w:t>
      </w:r>
      <w:r w:rsidR="00413213">
        <w:rPr>
          <w:i/>
          <w:lang w:val="es-US"/>
        </w:rPr>
        <w:t xml:space="preserve">. </w:t>
      </w:r>
      <w:r w:rsidR="00413213">
        <w:rPr>
          <w:lang w:val="es-US"/>
        </w:rPr>
        <w:t>Para poder llevar a cabo esto, internamente está constituida por una estructura de hash que usa valores de String como llave.</w:t>
      </w:r>
      <w:r w:rsidR="00234A42">
        <w:rPr>
          <w:lang w:val="es-US"/>
        </w:rPr>
        <w:t xml:space="preserve"> El método </w:t>
      </w:r>
      <w:r w:rsidR="00234A42">
        <w:rPr>
          <w:i/>
          <w:lang w:val="es-US"/>
        </w:rPr>
        <w:t>identify</w:t>
      </w:r>
      <w:r w:rsidR="00234A42">
        <w:rPr>
          <w:lang w:val="es-US"/>
        </w:rPr>
        <w:t xml:space="preserve"> es el que se ocupa de retornar el elemento correspondiente a un valor literal.</w:t>
      </w:r>
    </w:p>
    <w:p w:rsidR="00CE4E48" w:rsidRPr="000F2466" w:rsidRDefault="00BD4A13" w:rsidP="00004246">
      <w:pPr>
        <w:rPr>
          <w:lang w:val="es-US"/>
        </w:rPr>
      </w:pPr>
      <w:r>
        <w:rPr>
          <w:lang w:val="es-US"/>
        </w:rPr>
        <w:t xml:space="preserve">Tiene sentido que en todo momento durante la ejecución exista sólo una instancia de la tabla de símbolos, por esta razón, se usó el patrón </w:t>
      </w:r>
      <w:r w:rsidRPr="00BD4A13">
        <w:rPr>
          <w:i/>
          <w:lang w:val="es-US"/>
        </w:rPr>
        <w:t>Singleton</w:t>
      </w:r>
      <w:r>
        <w:rPr>
          <w:i/>
          <w:lang w:val="es-US"/>
        </w:rPr>
        <w:t>.</w:t>
      </w:r>
    </w:p>
    <w:p w:rsidR="00AF4C60" w:rsidRDefault="00AF4C60" w:rsidP="00AF4C60">
      <w:pPr>
        <w:pStyle w:val="Heading3"/>
        <w:rPr>
          <w:lang w:val="es-US"/>
        </w:rPr>
      </w:pPr>
      <w:r>
        <w:rPr>
          <w:lang w:val="es-US"/>
        </w:rPr>
        <w:t>TransitionMatrix</w:t>
      </w:r>
    </w:p>
    <w:p w:rsidR="00DE5B66" w:rsidRDefault="00DA0F2D" w:rsidP="00DE5B66">
      <w:pPr>
        <w:rPr>
          <w:lang w:val="es-US"/>
        </w:rPr>
      </w:pPr>
      <w:r>
        <w:rPr>
          <w:lang w:val="es-US"/>
        </w:rPr>
        <w:t xml:space="preserve">Esta clase es utilizada para representar la matriz de transición de estados. Su función es: para un estado, y un carácter, debe retornar el siguiente estado al que debe irse, y, opcionalmente, un conjunto de acciones semánticas a ser ejecutadas. Estos objetos de retorno están agrupados en la clase </w:t>
      </w:r>
      <w:r>
        <w:rPr>
          <w:i/>
          <w:lang w:val="es-US"/>
        </w:rPr>
        <w:t>TransitionCell</w:t>
      </w:r>
      <w:r>
        <w:rPr>
          <w:lang w:val="es-US"/>
        </w:rPr>
        <w:t>.</w:t>
      </w:r>
      <w:r w:rsidR="00723081">
        <w:rPr>
          <w:lang w:val="es-US"/>
        </w:rPr>
        <w:t xml:space="preserve"> </w:t>
      </w:r>
    </w:p>
    <w:p w:rsidR="00AF4C60" w:rsidRDefault="00801768" w:rsidP="00B402D1">
      <w:pPr>
        <w:rPr>
          <w:lang w:val="es-US"/>
        </w:rPr>
      </w:pPr>
      <w:r>
        <w:rPr>
          <w:lang w:val="es-US"/>
        </w:rPr>
        <w:t>Para permitir el almacenamiento y guardado,</w:t>
      </w:r>
      <w:r w:rsidR="0020655F">
        <w:rPr>
          <w:lang w:val="es-US"/>
        </w:rPr>
        <w:t xml:space="preserve"> se utilizó una estructura compuesta por un arreglo primitivo, cuyos campos representan cada fila de la matriz. Para poder hacer esto, cada campo del arreglo es una estructura de Hash, que utiliza cada carácter recibido como llave para acceder a una </w:t>
      </w:r>
      <w:r w:rsidR="0020655F">
        <w:rPr>
          <w:i/>
          <w:lang w:val="es-US"/>
        </w:rPr>
        <w:t>TransitionCell</w:t>
      </w:r>
      <w:r w:rsidR="0020655F">
        <w:rPr>
          <w:lang w:val="es-US"/>
        </w:rPr>
        <w:t xml:space="preserve"> determinada.</w:t>
      </w:r>
    </w:p>
    <w:p w:rsidR="0069615C" w:rsidRDefault="0069615C" w:rsidP="0069615C">
      <w:pPr>
        <w:pStyle w:val="Heading3"/>
        <w:rPr>
          <w:lang w:val="es-US"/>
        </w:rPr>
      </w:pPr>
      <w:r>
        <w:rPr>
          <w:lang w:val="es-US"/>
        </w:rPr>
        <w:t>CharacterInterpreter</w:t>
      </w:r>
    </w:p>
    <w:p w:rsidR="0069615C" w:rsidRPr="0069615C" w:rsidRDefault="008711BC" w:rsidP="0069615C">
      <w:pPr>
        <w:rPr>
          <w:lang w:val="es-US"/>
        </w:rPr>
      </w:pPr>
      <w:r>
        <w:rPr>
          <w:lang w:val="es-US"/>
        </w:rPr>
        <w:t>Dado un carácter de entrada, se lo filtra y retorna el carácter apropiado para poder buscarlo en la matriz de transición de estados.</w:t>
      </w:r>
    </w:p>
    <w:p w:rsidR="00602D0D" w:rsidRDefault="00602D0D" w:rsidP="00602D0D">
      <w:pPr>
        <w:pStyle w:val="Heading2"/>
        <w:rPr>
          <w:lang w:val="es-US"/>
        </w:rPr>
      </w:pPr>
      <w:r>
        <w:rPr>
          <w:lang w:val="es-US"/>
        </w:rPr>
        <w:t>Diagrama de transición de estados</w:t>
      </w:r>
    </w:p>
    <w:p w:rsidR="00024E52" w:rsidRPr="00024E52" w:rsidRDefault="00024E52" w:rsidP="00024E52">
      <w:pPr>
        <w:rPr>
          <w:lang w:val="es-US"/>
        </w:rPr>
      </w:pPr>
      <w:r>
        <w:rPr>
          <w:lang w:val="es-US"/>
        </w:rPr>
        <w:t>Por la extensión</w:t>
      </w:r>
    </w:p>
    <w:p w:rsidR="00024E52" w:rsidRPr="00024E52" w:rsidRDefault="00024E52" w:rsidP="00024E52">
      <w:pPr>
        <w:rPr>
          <w:lang w:val="es-US"/>
        </w:rPr>
      </w:pPr>
      <w:hyperlink r:id="rId11" w:history="1">
        <w:r w:rsidRPr="00024E52">
          <w:rPr>
            <w:rStyle w:val="Hyperlink"/>
            <w:lang w:val="es-US"/>
          </w:rPr>
          <w:t>automata_transicion.pdf</w:t>
        </w:r>
      </w:hyperlink>
    </w:p>
    <w:p w:rsidR="00602D0D" w:rsidRDefault="00602D0D" w:rsidP="00602D0D">
      <w:pPr>
        <w:pStyle w:val="Heading2"/>
        <w:rPr>
          <w:lang w:val="es-US"/>
        </w:rPr>
      </w:pPr>
      <w:r>
        <w:rPr>
          <w:lang w:val="es-US"/>
        </w:rPr>
        <w:t>Matriz de transición de estados</w:t>
      </w:r>
    </w:p>
    <w:p w:rsidR="00024E52" w:rsidRPr="00024E52" w:rsidRDefault="00024E52" w:rsidP="00024E52">
      <w:pPr>
        <w:rPr>
          <w:lang w:val="es-US"/>
        </w:rPr>
      </w:pPr>
      <w:hyperlink r:id="rId12" w:history="1">
        <w:r w:rsidRPr="00024E52">
          <w:rPr>
            <w:rStyle w:val="Hyperlink"/>
            <w:lang w:val="es-US"/>
          </w:rPr>
          <w:t>transitionMatrix.pdf</w:t>
        </w:r>
      </w:hyperlink>
    </w:p>
    <w:p w:rsidR="00602D0D" w:rsidRDefault="00602D0D" w:rsidP="00602D0D">
      <w:pPr>
        <w:pStyle w:val="Heading2"/>
        <w:rPr>
          <w:lang w:val="es-US"/>
        </w:rPr>
      </w:pPr>
      <w:r>
        <w:rPr>
          <w:lang w:val="es-US"/>
        </w:rPr>
        <w:t>Acciones semánticas</w:t>
      </w:r>
    </w:p>
    <w:p w:rsidR="00B51B65" w:rsidRDefault="00B51B65" w:rsidP="00B51B65">
      <w:pPr>
        <w:pStyle w:val="Heading3"/>
        <w:rPr>
          <w:lang w:val="es-US"/>
        </w:rPr>
      </w:pPr>
      <w:r>
        <w:rPr>
          <w:lang w:val="es-US"/>
        </w:rPr>
        <w:lastRenderedPageBreak/>
        <w:t>Inicializar token</w:t>
      </w:r>
      <w:r w:rsidR="00ED22BC">
        <w:rPr>
          <w:lang w:val="es-US"/>
        </w:rPr>
        <w:t xml:space="preserve"> (AS1)</w:t>
      </w:r>
    </w:p>
    <w:p w:rsidR="00F44066" w:rsidRPr="00C40EB8" w:rsidRDefault="00A80FFA">
      <w:pPr>
        <w:rPr>
          <w:i/>
          <w:lang w:val="es-US"/>
        </w:rPr>
      </w:pPr>
      <w:r>
        <w:rPr>
          <w:lang w:val="es-US"/>
        </w:rPr>
        <w:t>Inicializa el token, es decir, genera un</w:t>
      </w:r>
      <w:r w:rsidR="007E582F">
        <w:rPr>
          <w:lang w:val="es-US"/>
        </w:rPr>
        <w:t>o</w:t>
      </w:r>
      <w:r>
        <w:rPr>
          <w:lang w:val="es-US"/>
        </w:rPr>
        <w:t xml:space="preserve"> nuevo para avanzar desde el estado inicial con el proceso de reconocimiento de caracteres.</w:t>
      </w:r>
      <w:r w:rsidR="00E12997">
        <w:rPr>
          <w:lang w:val="es-US"/>
        </w:rPr>
        <w:t xml:space="preserve"> Esta acción semántica fue implementada en la clase </w:t>
      </w:r>
      <w:r w:rsidR="00E12997">
        <w:rPr>
          <w:i/>
          <w:lang w:val="es-US"/>
        </w:rPr>
        <w:t>TokenInitializer.</w:t>
      </w:r>
    </w:p>
    <w:p w:rsidR="00B51B65" w:rsidRDefault="00B51B65" w:rsidP="00B51B65">
      <w:pPr>
        <w:pStyle w:val="Heading3"/>
        <w:rPr>
          <w:lang w:val="es-US"/>
        </w:rPr>
      </w:pPr>
      <w:r>
        <w:rPr>
          <w:lang w:val="es-US"/>
        </w:rPr>
        <w:t>Añadir carácter</w:t>
      </w:r>
      <w:r w:rsidR="00ED22BC">
        <w:rPr>
          <w:lang w:val="es-US"/>
        </w:rPr>
        <w:t xml:space="preserve"> (AS2)</w:t>
      </w:r>
    </w:p>
    <w:p w:rsidR="00CA31F7" w:rsidRPr="00CA31F7" w:rsidRDefault="00CA31F7" w:rsidP="00CA31F7">
      <w:pPr>
        <w:rPr>
          <w:lang w:val="es-US"/>
        </w:rPr>
      </w:pPr>
      <w:r>
        <w:rPr>
          <w:lang w:val="es-US"/>
        </w:rPr>
        <w:t>Toma el último carácter reconocido, y lo añade al valor literal del token en reconocimiento.</w:t>
      </w:r>
      <w:r w:rsidR="00AA7E2A">
        <w:rPr>
          <w:lang w:val="es-US"/>
        </w:rPr>
        <w:t xml:space="preserve"> </w:t>
      </w:r>
      <w:r w:rsidR="00AA7E2A">
        <w:rPr>
          <w:lang w:val="es-US"/>
        </w:rPr>
        <w:t xml:space="preserve">Esta acción semántica fue implementada en la clase </w:t>
      </w:r>
      <w:r w:rsidR="00AA7E2A">
        <w:rPr>
          <w:i/>
          <w:lang w:val="es-US"/>
        </w:rPr>
        <w:t>CharacterAdder</w:t>
      </w:r>
      <w:r w:rsidR="00AA7E2A">
        <w:rPr>
          <w:i/>
          <w:lang w:val="es-US"/>
        </w:rPr>
        <w:t>.</w:t>
      </w:r>
    </w:p>
    <w:p w:rsidR="00B51B65" w:rsidRDefault="0076481E" w:rsidP="0076481E">
      <w:pPr>
        <w:pStyle w:val="Heading3"/>
        <w:rPr>
          <w:lang w:val="es-US"/>
        </w:rPr>
      </w:pPr>
      <w:r>
        <w:rPr>
          <w:lang w:val="es-US"/>
        </w:rPr>
        <w:t>Actualizar tabla de símbolos</w:t>
      </w:r>
      <w:r w:rsidR="00ED22BC">
        <w:rPr>
          <w:lang w:val="es-US"/>
        </w:rPr>
        <w:t xml:space="preserve"> (AS3)</w:t>
      </w:r>
    </w:p>
    <w:p w:rsidR="00E12997" w:rsidRPr="00E12997" w:rsidRDefault="001F6FBE" w:rsidP="00E12997">
      <w:pPr>
        <w:rPr>
          <w:lang w:val="es-US"/>
        </w:rPr>
      </w:pPr>
      <w:r>
        <w:rPr>
          <w:lang w:val="es-US"/>
        </w:rPr>
        <w:t xml:space="preserve">Revisa la tabla de símbolos en busca el último token reconocido, en caso de que no encontrarlo, lo agrega. </w:t>
      </w:r>
      <w:r>
        <w:rPr>
          <w:lang w:val="es-US"/>
        </w:rPr>
        <w:t xml:space="preserve">Esta acción semántica fue implementada en la clase </w:t>
      </w:r>
      <w:r>
        <w:rPr>
          <w:i/>
          <w:lang w:val="es-US"/>
        </w:rPr>
        <w:t>SymbolTableHandler</w:t>
      </w:r>
      <w:r>
        <w:rPr>
          <w:i/>
          <w:lang w:val="es-US"/>
        </w:rPr>
        <w:t>.</w:t>
      </w:r>
    </w:p>
    <w:p w:rsidR="0076481E" w:rsidRDefault="0076481E" w:rsidP="0076481E">
      <w:pPr>
        <w:pStyle w:val="Heading3"/>
        <w:rPr>
          <w:lang w:val="es-US"/>
        </w:rPr>
      </w:pPr>
      <w:r>
        <w:rPr>
          <w:lang w:val="es-US"/>
        </w:rPr>
        <w:t>Chequear rango</w:t>
      </w:r>
      <w:r w:rsidR="00ED22BC">
        <w:rPr>
          <w:lang w:val="es-US"/>
        </w:rPr>
        <w:t xml:space="preserve"> (AS4)</w:t>
      </w:r>
    </w:p>
    <w:p w:rsidR="0041725C" w:rsidRPr="0041725C" w:rsidRDefault="0041725C" w:rsidP="0041725C">
      <w:pPr>
        <w:rPr>
          <w:lang w:val="es-US"/>
        </w:rPr>
      </w:pPr>
      <w:r>
        <w:rPr>
          <w:lang w:val="es-US"/>
        </w:rPr>
        <w:t xml:space="preserve">Chequea el valor en caso de reconocer un valor literal de un </w:t>
      </w:r>
      <w:r>
        <w:rPr>
          <w:i/>
          <w:lang w:val="es-US"/>
        </w:rPr>
        <w:t>unsigned long</w:t>
      </w:r>
      <w:r>
        <w:rPr>
          <w:lang w:val="es-US"/>
        </w:rPr>
        <w:t>,</w:t>
      </w:r>
      <w:r w:rsidR="00806A21">
        <w:rPr>
          <w:lang w:val="es-US"/>
        </w:rPr>
        <w:t xml:space="preserve"> y lo compara frente a un rango definido. En caso de no encajar en este, se lo trunca al extremo más próximo.</w:t>
      </w:r>
      <w:r w:rsidR="00443CC5">
        <w:rPr>
          <w:lang w:val="es-US"/>
        </w:rPr>
        <w:t xml:space="preserve"> </w:t>
      </w:r>
      <w:r w:rsidR="00443CC5">
        <w:rPr>
          <w:lang w:val="es-US"/>
        </w:rPr>
        <w:t xml:space="preserve">Esta acción semántica fue implementada en la clase </w:t>
      </w:r>
      <w:r w:rsidR="00443CC5">
        <w:rPr>
          <w:i/>
          <w:lang w:val="es-US"/>
        </w:rPr>
        <w:t>RangeChecker</w:t>
      </w:r>
      <w:r w:rsidR="00443CC5">
        <w:rPr>
          <w:i/>
          <w:lang w:val="es-US"/>
        </w:rPr>
        <w:t>.</w:t>
      </w:r>
    </w:p>
    <w:p w:rsidR="0076481E" w:rsidRDefault="00E70C34" w:rsidP="00E70C34">
      <w:pPr>
        <w:pStyle w:val="Heading3"/>
        <w:rPr>
          <w:lang w:val="es-US"/>
        </w:rPr>
      </w:pPr>
      <w:r>
        <w:rPr>
          <w:lang w:val="es-US"/>
        </w:rPr>
        <w:t>Retroceder iterador</w:t>
      </w:r>
      <w:r w:rsidR="00ED22BC">
        <w:rPr>
          <w:lang w:val="es-US"/>
        </w:rPr>
        <w:t xml:space="preserve"> (AS5)</w:t>
      </w:r>
    </w:p>
    <w:p w:rsidR="00EB1552" w:rsidRPr="00EB1552" w:rsidRDefault="00FB58F3" w:rsidP="00EB1552">
      <w:pPr>
        <w:rPr>
          <w:lang w:val="es-US"/>
        </w:rPr>
      </w:pPr>
      <w:r>
        <w:rPr>
          <w:lang w:val="es-US"/>
        </w:rPr>
        <w:t>Vuelve el iterador sobre el texto una posición hacia atr</w:t>
      </w:r>
      <w:r w:rsidR="002E2647">
        <w:rPr>
          <w:lang w:val="es-US"/>
        </w:rPr>
        <w:t>ás, para los casos en que se haya consumido un carácter que no debería.</w:t>
      </w:r>
      <w:r w:rsidR="008855A4">
        <w:rPr>
          <w:lang w:val="es-US"/>
        </w:rPr>
        <w:t xml:space="preserve"> </w:t>
      </w:r>
      <w:r w:rsidR="008855A4">
        <w:rPr>
          <w:lang w:val="es-US"/>
        </w:rPr>
        <w:t xml:space="preserve">Esta acción semántica fue implementada en la clase </w:t>
      </w:r>
      <w:r w:rsidR="008855A4">
        <w:rPr>
          <w:i/>
          <w:lang w:val="es-US"/>
        </w:rPr>
        <w:t>CharacterReturner</w:t>
      </w:r>
      <w:r w:rsidR="008855A4">
        <w:rPr>
          <w:i/>
          <w:lang w:val="es-US"/>
        </w:rPr>
        <w:t>.</w:t>
      </w:r>
    </w:p>
    <w:p w:rsidR="008019D6" w:rsidRDefault="008019D6" w:rsidP="008019D6">
      <w:pPr>
        <w:pStyle w:val="Heading3"/>
        <w:rPr>
          <w:lang w:val="es-US"/>
        </w:rPr>
      </w:pPr>
      <w:r>
        <w:rPr>
          <w:lang w:val="es-US"/>
        </w:rPr>
        <w:t>Truncar identificador</w:t>
      </w:r>
      <w:r w:rsidR="00ED22BC">
        <w:rPr>
          <w:lang w:val="es-US"/>
        </w:rPr>
        <w:t xml:space="preserve"> (AS6)</w:t>
      </w:r>
    </w:p>
    <w:p w:rsidR="003E374F" w:rsidRPr="003E374F" w:rsidRDefault="00C00388" w:rsidP="003E374F">
      <w:pPr>
        <w:rPr>
          <w:lang w:val="es-US"/>
        </w:rPr>
      </w:pPr>
      <w:r>
        <w:rPr>
          <w:lang w:val="es-US"/>
        </w:rPr>
        <w:t>En caso de haber consumido un identificador, chequea si su largo no es mayor a determinado límite, en caso contrario, lo trunca al largo permitido.</w:t>
      </w:r>
      <w:r w:rsidR="00CF2C54">
        <w:rPr>
          <w:lang w:val="es-US"/>
        </w:rPr>
        <w:t xml:space="preserve"> </w:t>
      </w:r>
      <w:r w:rsidR="00CF2C54">
        <w:rPr>
          <w:lang w:val="es-US"/>
        </w:rPr>
        <w:t xml:space="preserve">Esta acción semántica fue implementada en la clase </w:t>
      </w:r>
      <w:r w:rsidR="00CF2C54">
        <w:rPr>
          <w:i/>
          <w:lang w:val="es-US"/>
        </w:rPr>
        <w:t>CharacterTruncator</w:t>
      </w:r>
      <w:r w:rsidR="00CF2C54">
        <w:rPr>
          <w:i/>
          <w:lang w:val="es-US"/>
        </w:rPr>
        <w:t>.</w:t>
      </w:r>
    </w:p>
    <w:p w:rsidR="00A91BB6" w:rsidRDefault="00A91BB6" w:rsidP="00A91BB6">
      <w:pPr>
        <w:pStyle w:val="Heading3"/>
        <w:rPr>
          <w:lang w:val="es-US"/>
        </w:rPr>
      </w:pPr>
      <w:r>
        <w:rPr>
          <w:lang w:val="es-US"/>
        </w:rPr>
        <w:t xml:space="preserve">Cerrar cadena de caracteres </w:t>
      </w:r>
      <w:r w:rsidR="00ED22BC">
        <w:rPr>
          <w:lang w:val="es-US"/>
        </w:rPr>
        <w:t>(AS9)</w:t>
      </w:r>
    </w:p>
    <w:p w:rsidR="008E632B" w:rsidRPr="008E632B" w:rsidRDefault="00CD0702" w:rsidP="008E632B">
      <w:pPr>
        <w:rPr>
          <w:lang w:val="es-US"/>
        </w:rPr>
      </w:pPr>
      <w:r>
        <w:rPr>
          <w:lang w:val="es-US"/>
        </w:rPr>
        <w:t>En caso de reconocer un salto de línea durante el consumo de una cadena de caracteres, se la cierra automáticamente añadiendo la comilla faltante al fina</w:t>
      </w:r>
      <w:r w:rsidR="008F6416">
        <w:rPr>
          <w:lang w:val="es-US"/>
        </w:rPr>
        <w:t>l, y notificando del conflicto.</w:t>
      </w:r>
      <w:r w:rsidR="006E6676">
        <w:rPr>
          <w:lang w:val="es-US"/>
        </w:rPr>
        <w:t xml:space="preserve"> </w:t>
      </w:r>
      <w:r w:rsidR="006E6676">
        <w:rPr>
          <w:lang w:val="es-US"/>
        </w:rPr>
        <w:t xml:space="preserve">Esta acción semántica fue implementada en la clase </w:t>
      </w:r>
      <w:r w:rsidR="006E6676">
        <w:rPr>
          <w:i/>
          <w:lang w:val="es-US"/>
        </w:rPr>
        <w:t>SingleQuoteAdder</w:t>
      </w:r>
      <w:r w:rsidR="006E6676">
        <w:rPr>
          <w:i/>
          <w:lang w:val="es-US"/>
        </w:rPr>
        <w:t>.</w:t>
      </w:r>
    </w:p>
    <w:p w:rsidR="00D30663" w:rsidRDefault="00D30663" w:rsidP="00D30663">
      <w:pPr>
        <w:pStyle w:val="Heading3"/>
        <w:rPr>
          <w:lang w:val="es-US"/>
        </w:rPr>
      </w:pPr>
      <w:r>
        <w:rPr>
          <w:lang w:val="es-US"/>
        </w:rPr>
        <w:t>Incrementar contador de líneas</w:t>
      </w:r>
      <w:r w:rsidR="00ED22BC">
        <w:rPr>
          <w:lang w:val="es-US"/>
        </w:rPr>
        <w:t xml:space="preserve"> (AS10)</w:t>
      </w:r>
    </w:p>
    <w:p w:rsidR="005E4F30" w:rsidRPr="005E4F30" w:rsidRDefault="0041044D" w:rsidP="005E4F30">
      <w:pPr>
        <w:rPr>
          <w:lang w:val="es-US"/>
        </w:rPr>
      </w:pPr>
      <w:r>
        <w:rPr>
          <w:lang w:val="es-US"/>
        </w:rPr>
        <w:t>Incrementa el contador de líneas de código.</w:t>
      </w:r>
      <w:r w:rsidR="008455CB">
        <w:rPr>
          <w:lang w:val="es-US"/>
        </w:rPr>
        <w:t xml:space="preserve"> </w:t>
      </w:r>
      <w:r w:rsidR="008455CB">
        <w:rPr>
          <w:lang w:val="es-US"/>
        </w:rPr>
        <w:t xml:space="preserve">Esta acción semántica fue implementada en la clase </w:t>
      </w:r>
      <w:r w:rsidR="008455CB">
        <w:rPr>
          <w:i/>
          <w:lang w:val="es-US"/>
        </w:rPr>
        <w:t>LineCounter</w:t>
      </w:r>
      <w:r w:rsidR="008455CB">
        <w:rPr>
          <w:i/>
          <w:lang w:val="es-US"/>
        </w:rPr>
        <w:t>.</w:t>
      </w:r>
    </w:p>
    <w:p w:rsidR="00DE5D51" w:rsidRPr="00810FCA" w:rsidRDefault="00DE5D51" w:rsidP="00DE5D51">
      <w:pPr>
        <w:pStyle w:val="Heading3"/>
      </w:pPr>
      <w:r w:rsidRPr="00810FCA">
        <w:t>Definir tipo de token</w:t>
      </w:r>
      <w:r w:rsidR="005F5067" w:rsidRPr="00810FCA">
        <w:t xml:space="preserve"> (AS11, AS12, AS13, AS14)</w:t>
      </w:r>
    </w:p>
    <w:p w:rsidR="00810FCA" w:rsidRPr="00BA59C3" w:rsidRDefault="002A045C">
      <w:pPr>
        <w:rPr>
          <w:lang w:val="es-US"/>
        </w:rPr>
      </w:pPr>
      <w:r>
        <w:rPr>
          <w:lang w:val="es-US"/>
        </w:rPr>
        <w:lastRenderedPageBreak/>
        <w:t>Cada token es enviado al analizador sintáctico con su respectivo tipo reconocido por el analizador léxico.</w:t>
      </w:r>
      <w:r w:rsidR="001275DE">
        <w:rPr>
          <w:lang w:val="es-US"/>
        </w:rPr>
        <w:t xml:space="preserve"> Esta es en realidad un conjunto de acciones semánticas, que se ocupan, dependiendo del estado y de la transición, de definir el tipo correcto a cada token a enviar.</w:t>
      </w:r>
      <w:r w:rsidR="009C51C9">
        <w:rPr>
          <w:lang w:val="es-US"/>
        </w:rPr>
        <w:t xml:space="preserve"> </w:t>
      </w:r>
      <w:r w:rsidR="009C51C9">
        <w:rPr>
          <w:i/>
          <w:lang w:val="es-US"/>
        </w:rPr>
        <w:t xml:space="preserve">CharchainTokenSetter, IDTokenSetter, CteTokenSetter, </w:t>
      </w:r>
      <w:r w:rsidR="009C51C9">
        <w:rPr>
          <w:lang w:val="es-US"/>
        </w:rPr>
        <w:t xml:space="preserve">y </w:t>
      </w:r>
      <w:r w:rsidR="009C51C9">
        <w:rPr>
          <w:i/>
          <w:lang w:val="es-US"/>
        </w:rPr>
        <w:t>LiteralTokenSetter</w:t>
      </w:r>
      <w:r w:rsidR="009C51C9">
        <w:rPr>
          <w:lang w:val="es-US"/>
        </w:rPr>
        <w:t>, son las clases que representan a este conjunto de acciones semánticas.</w:t>
      </w:r>
    </w:p>
    <w:p w:rsidR="00602D0D" w:rsidRDefault="00602D0D" w:rsidP="00602D0D">
      <w:pPr>
        <w:pStyle w:val="Heading2"/>
        <w:rPr>
          <w:lang w:val="es-US"/>
        </w:rPr>
      </w:pPr>
      <w:r>
        <w:rPr>
          <w:lang w:val="es-US"/>
        </w:rPr>
        <w:t>Gramática</w:t>
      </w:r>
    </w:p>
    <w:p w:rsidR="00661F25" w:rsidRDefault="00661F25" w:rsidP="00661F25">
      <w:pPr>
        <w:rPr>
          <w:lang w:val="es-US"/>
        </w:rPr>
      </w:pPr>
      <w:r>
        <w:rPr>
          <w:lang w:val="es-US"/>
        </w:rPr>
        <w:t>Se definió una gramática libre de contexto mediante la sintaxis de YACC, para servir de estructura a seguir al analizador sintáctico</w:t>
      </w:r>
      <w:r w:rsidR="00F573CA">
        <w:rPr>
          <w:lang w:val="es-US"/>
        </w:rPr>
        <w:t>.</w:t>
      </w:r>
    </w:p>
    <w:p w:rsidR="00F2768A" w:rsidRPr="00661F25" w:rsidRDefault="00F2768A" w:rsidP="00661F25">
      <w:pPr>
        <w:rPr>
          <w:lang w:val="es-US"/>
        </w:rPr>
      </w:pPr>
      <w:r>
        <w:rPr>
          <w:lang w:val="es-US"/>
        </w:rPr>
        <w:t>Durante la construcción de la gramática, se siguieron las buenas prácticas en las definiciones de reglas. Una de ellas es respetar siempre  la recursividad al mismo lado, en este caso, se respet</w:t>
      </w:r>
      <w:r w:rsidR="00827182">
        <w:rPr>
          <w:lang w:val="es-US"/>
        </w:rPr>
        <w:t>aron</w:t>
      </w:r>
      <w:r>
        <w:rPr>
          <w:lang w:val="es-US"/>
        </w:rPr>
        <w:t xml:space="preserve"> siempre las recursividades a izquierda.</w:t>
      </w:r>
      <w:r w:rsidR="00B84585">
        <w:rPr>
          <w:lang w:val="es-US"/>
        </w:rPr>
        <w:t xml:space="preserve"> </w:t>
      </w:r>
      <w:r w:rsidR="00827182">
        <w:rPr>
          <w:lang w:val="es-US"/>
        </w:rPr>
        <w:t>Esta manera de definir la gramática lleva a reducir en gran medida los problemas que pueden surgir.</w:t>
      </w:r>
    </w:p>
    <w:p w:rsidR="00602D0D" w:rsidRDefault="00602D0D" w:rsidP="00602D0D">
      <w:pPr>
        <w:pStyle w:val="Heading3"/>
        <w:rPr>
          <w:lang w:val="es-US"/>
        </w:rPr>
      </w:pPr>
      <w:r>
        <w:rPr>
          <w:lang w:val="es-US"/>
        </w:rPr>
        <w:t>Lista de no terminales</w:t>
      </w:r>
    </w:p>
    <w:p w:rsidR="0005326D" w:rsidRDefault="0038127B" w:rsidP="0005326D">
      <w:pPr>
        <w:rPr>
          <w:lang w:val="es-US"/>
        </w:rPr>
      </w:pPr>
      <w:r>
        <w:rPr>
          <w:lang w:val="es-US"/>
        </w:rPr>
        <w:t>Fueron definidos los siguientes no terminales en la construcción de la gram</w:t>
      </w:r>
      <w:r w:rsidR="0005326D">
        <w:rPr>
          <w:lang w:val="es-US"/>
        </w:rPr>
        <w:t>ática:</w:t>
      </w:r>
    </w:p>
    <w:p w:rsidR="0005326D" w:rsidRDefault="00206AB5" w:rsidP="0005326D">
      <w:pPr>
        <w:pStyle w:val="ListParagraph"/>
        <w:numPr>
          <w:ilvl w:val="0"/>
          <w:numId w:val="5"/>
        </w:numPr>
        <w:rPr>
          <w:lang w:val="es-US"/>
        </w:rPr>
      </w:pPr>
      <w:r>
        <w:rPr>
          <w:lang w:val="es-US"/>
        </w:rPr>
        <w:t>Program: Raíz del programa, un programa es aceptado si se llega a esta regla</w:t>
      </w:r>
    </w:p>
    <w:p w:rsidR="00206AB5" w:rsidRDefault="00206AB5" w:rsidP="0005326D">
      <w:pPr>
        <w:pStyle w:val="ListParagraph"/>
        <w:numPr>
          <w:ilvl w:val="0"/>
          <w:numId w:val="5"/>
        </w:numPr>
        <w:rPr>
          <w:lang w:val="es-US"/>
        </w:rPr>
      </w:pPr>
      <w:r>
        <w:rPr>
          <w:lang w:val="es-US"/>
        </w:rPr>
        <w:t>DeclarationList: Lista de declaraciones de variables y funciones</w:t>
      </w:r>
    </w:p>
    <w:p w:rsidR="00206AB5" w:rsidRDefault="00206AB5" w:rsidP="0005326D">
      <w:pPr>
        <w:pStyle w:val="ListParagraph"/>
        <w:numPr>
          <w:ilvl w:val="0"/>
          <w:numId w:val="5"/>
        </w:numPr>
        <w:rPr>
          <w:lang w:val="es-US"/>
        </w:rPr>
      </w:pPr>
      <w:r>
        <w:rPr>
          <w:lang w:val="es-US"/>
        </w:rPr>
        <w:t>Declaration: Declaración singular de variable o función</w:t>
      </w:r>
    </w:p>
    <w:p w:rsidR="00206AB5" w:rsidRDefault="00206AB5" w:rsidP="0005326D">
      <w:pPr>
        <w:pStyle w:val="ListParagraph"/>
        <w:numPr>
          <w:ilvl w:val="0"/>
          <w:numId w:val="5"/>
        </w:numPr>
        <w:rPr>
          <w:lang w:val="es-US"/>
        </w:rPr>
      </w:pPr>
      <w:r>
        <w:rPr>
          <w:lang w:val="es-US"/>
        </w:rPr>
        <w:t>VarDeclarationList:  Lista de declaraciones de variables</w:t>
      </w:r>
    </w:p>
    <w:p w:rsidR="00206AB5" w:rsidRDefault="00206AB5" w:rsidP="0005326D">
      <w:pPr>
        <w:pStyle w:val="ListParagraph"/>
        <w:numPr>
          <w:ilvl w:val="0"/>
          <w:numId w:val="5"/>
        </w:numPr>
        <w:rPr>
          <w:lang w:val="es-US"/>
        </w:rPr>
      </w:pPr>
      <w:r>
        <w:rPr>
          <w:lang w:val="es-US"/>
        </w:rPr>
        <w:t>VarDeclaration: Declaración singular de una variable</w:t>
      </w:r>
    </w:p>
    <w:p w:rsidR="00206AB5" w:rsidRDefault="00137B56" w:rsidP="0005326D">
      <w:pPr>
        <w:pStyle w:val="ListParagraph"/>
        <w:numPr>
          <w:ilvl w:val="0"/>
          <w:numId w:val="5"/>
        </w:numPr>
        <w:rPr>
          <w:lang w:val="es-US"/>
        </w:rPr>
      </w:pPr>
      <w:r>
        <w:rPr>
          <w:lang w:val="es-US"/>
        </w:rPr>
        <w:t>VarList: Lista de identificadores</w:t>
      </w:r>
    </w:p>
    <w:p w:rsidR="00137B56" w:rsidRDefault="00493975" w:rsidP="0005326D">
      <w:pPr>
        <w:pStyle w:val="ListParagraph"/>
        <w:numPr>
          <w:ilvl w:val="0"/>
          <w:numId w:val="5"/>
        </w:numPr>
        <w:rPr>
          <w:lang w:val="es-US"/>
        </w:rPr>
      </w:pPr>
      <w:r>
        <w:rPr>
          <w:lang w:val="es-US"/>
        </w:rPr>
        <w:t>FunctionDeclaration: Declaración singular de una función</w:t>
      </w:r>
    </w:p>
    <w:p w:rsidR="00493975" w:rsidRDefault="00493975" w:rsidP="0005326D">
      <w:pPr>
        <w:pStyle w:val="ListParagraph"/>
        <w:numPr>
          <w:ilvl w:val="0"/>
          <w:numId w:val="5"/>
        </w:numPr>
        <w:rPr>
          <w:lang w:val="es-US"/>
        </w:rPr>
      </w:pPr>
      <w:r>
        <w:rPr>
          <w:lang w:val="es-US"/>
        </w:rPr>
        <w:t>Executions: Lista de sentencias de ejecución sin sentencias de return</w:t>
      </w:r>
    </w:p>
    <w:p w:rsidR="00493975" w:rsidRDefault="00493975" w:rsidP="00493975">
      <w:pPr>
        <w:pStyle w:val="ListParagraph"/>
        <w:numPr>
          <w:ilvl w:val="0"/>
          <w:numId w:val="5"/>
        </w:numPr>
        <w:rPr>
          <w:lang w:val="es-US"/>
        </w:rPr>
      </w:pPr>
      <w:r>
        <w:rPr>
          <w:lang w:val="es-US"/>
        </w:rPr>
        <w:t>ExecutionWReturnList: Lista de sentencias de ejecución incluídas sentencias de return</w:t>
      </w:r>
    </w:p>
    <w:p w:rsidR="00493975" w:rsidRDefault="00493975" w:rsidP="00493975">
      <w:pPr>
        <w:pStyle w:val="ListParagraph"/>
        <w:numPr>
          <w:ilvl w:val="0"/>
          <w:numId w:val="5"/>
        </w:numPr>
        <w:rPr>
          <w:lang w:val="es-US"/>
        </w:rPr>
      </w:pPr>
      <w:r>
        <w:rPr>
          <w:lang w:val="es-US"/>
        </w:rPr>
        <w:t>ExecutionWReturn: Sentencia de ejecución incluyendo cláusula return</w:t>
      </w:r>
    </w:p>
    <w:p w:rsidR="001442D4" w:rsidRDefault="001442D4" w:rsidP="00493975">
      <w:pPr>
        <w:pStyle w:val="ListParagraph"/>
        <w:numPr>
          <w:ilvl w:val="0"/>
          <w:numId w:val="5"/>
        </w:numPr>
        <w:rPr>
          <w:lang w:val="es-US"/>
        </w:rPr>
      </w:pPr>
      <w:r>
        <w:rPr>
          <w:lang w:val="es-US"/>
        </w:rPr>
        <w:t>Execution: Sentencia única de ejecución sin incluir cláusulas return</w:t>
      </w:r>
    </w:p>
    <w:p w:rsidR="00B66BFD" w:rsidRDefault="00B66BFD" w:rsidP="00493975">
      <w:pPr>
        <w:pStyle w:val="ListParagraph"/>
        <w:numPr>
          <w:ilvl w:val="0"/>
          <w:numId w:val="5"/>
        </w:numPr>
        <w:rPr>
          <w:lang w:val="es-US"/>
        </w:rPr>
      </w:pPr>
      <w:r>
        <w:rPr>
          <w:lang w:val="es-US"/>
        </w:rPr>
        <w:t>Ret: Sentencia de return</w:t>
      </w:r>
    </w:p>
    <w:p w:rsidR="00B66BFD" w:rsidRDefault="00B66BFD" w:rsidP="00493975">
      <w:pPr>
        <w:pStyle w:val="ListParagraph"/>
        <w:numPr>
          <w:ilvl w:val="0"/>
          <w:numId w:val="5"/>
        </w:numPr>
        <w:rPr>
          <w:lang w:val="es-US"/>
        </w:rPr>
      </w:pPr>
      <w:r>
        <w:rPr>
          <w:lang w:val="es-US"/>
        </w:rPr>
        <w:t>Print: Sentencia de print, impresión por pantalla</w:t>
      </w:r>
    </w:p>
    <w:p w:rsidR="00B66BFD" w:rsidRDefault="00B66BFD" w:rsidP="00493975">
      <w:pPr>
        <w:pStyle w:val="ListParagraph"/>
        <w:numPr>
          <w:ilvl w:val="0"/>
          <w:numId w:val="5"/>
        </w:numPr>
        <w:rPr>
          <w:lang w:val="es-US"/>
        </w:rPr>
      </w:pPr>
      <w:r>
        <w:rPr>
          <w:lang w:val="es-US"/>
        </w:rPr>
        <w:t>FunctionExecution: Sentencia de llamada a función</w:t>
      </w:r>
    </w:p>
    <w:p w:rsidR="001640C8" w:rsidRDefault="001640C8" w:rsidP="00493975">
      <w:pPr>
        <w:pStyle w:val="ListParagraph"/>
        <w:numPr>
          <w:ilvl w:val="0"/>
          <w:numId w:val="5"/>
        </w:numPr>
        <w:rPr>
          <w:lang w:val="es-US"/>
        </w:rPr>
      </w:pPr>
      <w:r>
        <w:rPr>
          <w:lang w:val="es-US"/>
        </w:rPr>
        <w:t>Iteration: Sentencia de iteración For</w:t>
      </w:r>
    </w:p>
    <w:p w:rsidR="00FD18F4" w:rsidRDefault="001640C8" w:rsidP="00FD18F4">
      <w:pPr>
        <w:pStyle w:val="ListParagraph"/>
        <w:numPr>
          <w:ilvl w:val="0"/>
          <w:numId w:val="5"/>
        </w:numPr>
        <w:rPr>
          <w:lang w:val="es-US"/>
        </w:rPr>
      </w:pPr>
      <w:r>
        <w:rPr>
          <w:lang w:val="es-US"/>
        </w:rPr>
        <w:t xml:space="preserve">Selection: </w:t>
      </w:r>
      <w:r w:rsidR="00C03804">
        <w:rPr>
          <w:lang w:val="es-US"/>
        </w:rPr>
        <w:t>Sentencia condicional If</w:t>
      </w:r>
    </w:p>
    <w:p w:rsidR="00493975" w:rsidRDefault="00FD18F4" w:rsidP="00FD18F4">
      <w:pPr>
        <w:pStyle w:val="ListParagraph"/>
        <w:numPr>
          <w:ilvl w:val="0"/>
          <w:numId w:val="5"/>
        </w:numPr>
        <w:rPr>
          <w:lang w:val="es-US"/>
        </w:rPr>
      </w:pPr>
      <w:r w:rsidRPr="00FD18F4">
        <w:rPr>
          <w:lang w:val="es-US"/>
        </w:rPr>
        <w:t xml:space="preserve">Condition: </w:t>
      </w:r>
      <w:r>
        <w:rPr>
          <w:lang w:val="es-US"/>
        </w:rPr>
        <w:t>Sentencia de comparación de expresiones</w:t>
      </w:r>
    </w:p>
    <w:p w:rsidR="00FD18F4" w:rsidRDefault="009302E9" w:rsidP="00FD18F4">
      <w:pPr>
        <w:pStyle w:val="ListParagraph"/>
        <w:numPr>
          <w:ilvl w:val="0"/>
          <w:numId w:val="5"/>
        </w:numPr>
        <w:rPr>
          <w:lang w:val="es-US"/>
        </w:rPr>
      </w:pPr>
      <w:r>
        <w:rPr>
          <w:lang w:val="es-US"/>
        </w:rPr>
        <w:t>Block: Bloque de declaraciones y ejecuciones</w:t>
      </w:r>
    </w:p>
    <w:p w:rsidR="00121474" w:rsidRDefault="00121474" w:rsidP="00FD18F4">
      <w:pPr>
        <w:pStyle w:val="ListParagraph"/>
        <w:numPr>
          <w:ilvl w:val="0"/>
          <w:numId w:val="5"/>
        </w:numPr>
        <w:rPr>
          <w:lang w:val="es-US"/>
        </w:rPr>
      </w:pPr>
      <w:r>
        <w:rPr>
          <w:lang w:val="es-US"/>
        </w:rPr>
        <w:t>Assign: Sentencia de asignación</w:t>
      </w:r>
    </w:p>
    <w:p w:rsidR="00CA10C3" w:rsidRDefault="00CA10C3" w:rsidP="00FD18F4">
      <w:pPr>
        <w:pStyle w:val="ListParagraph"/>
        <w:numPr>
          <w:ilvl w:val="0"/>
          <w:numId w:val="5"/>
        </w:numPr>
        <w:rPr>
          <w:lang w:val="es-US"/>
        </w:rPr>
      </w:pPr>
      <w:r>
        <w:rPr>
          <w:lang w:val="es-US"/>
        </w:rPr>
        <w:t xml:space="preserve">Expression: </w:t>
      </w:r>
      <w:r w:rsidR="00E32DA9">
        <w:rPr>
          <w:lang w:val="es-US"/>
        </w:rPr>
        <w:t>Sentencias de expresión de suma y resta</w:t>
      </w:r>
    </w:p>
    <w:p w:rsidR="00E32DA9" w:rsidRDefault="00E32DA9" w:rsidP="00FD18F4">
      <w:pPr>
        <w:pStyle w:val="ListParagraph"/>
        <w:numPr>
          <w:ilvl w:val="0"/>
          <w:numId w:val="5"/>
        </w:numPr>
        <w:rPr>
          <w:lang w:val="es-US"/>
        </w:rPr>
      </w:pPr>
      <w:r>
        <w:rPr>
          <w:lang w:val="es-US"/>
        </w:rPr>
        <w:t>Term:  Sentencia de expresión de mayor precedencia, para división y producto</w:t>
      </w:r>
    </w:p>
    <w:p w:rsidR="00E32DA9" w:rsidRPr="00FD18F4" w:rsidRDefault="00E32DA9" w:rsidP="00FD18F4">
      <w:pPr>
        <w:pStyle w:val="ListParagraph"/>
        <w:numPr>
          <w:ilvl w:val="0"/>
          <w:numId w:val="5"/>
        </w:numPr>
        <w:rPr>
          <w:lang w:val="es-US"/>
        </w:rPr>
      </w:pPr>
      <w:r>
        <w:rPr>
          <w:lang w:val="es-US"/>
        </w:rPr>
        <w:t>Factor: Constante o Id</w:t>
      </w:r>
      <w:bookmarkStart w:id="0" w:name="_GoBack"/>
      <w:bookmarkEnd w:id="0"/>
    </w:p>
    <w:p w:rsidR="009A7FAD" w:rsidRDefault="009A7FAD" w:rsidP="009A7FAD">
      <w:pPr>
        <w:pStyle w:val="Heading2"/>
        <w:rPr>
          <w:lang w:val="es-US"/>
        </w:rPr>
      </w:pPr>
      <w:r>
        <w:rPr>
          <w:lang w:val="es-US"/>
        </w:rPr>
        <w:t>Manejo de errores</w:t>
      </w:r>
    </w:p>
    <w:p w:rsidR="00BF05E1" w:rsidRDefault="00B813C8" w:rsidP="00BF05E1">
      <w:pPr>
        <w:rPr>
          <w:lang w:val="es-US"/>
        </w:rPr>
      </w:pPr>
      <w:r>
        <w:rPr>
          <w:lang w:val="es-US"/>
        </w:rPr>
        <w:t>Se pueden diferenciar dos tipos de errores principales, estos son, los errores léxicos, y los sintácticos.</w:t>
      </w:r>
    </w:p>
    <w:p w:rsidR="00AE6523" w:rsidRPr="00BF05E1" w:rsidRDefault="00AE6523" w:rsidP="0011207B">
      <w:pPr>
        <w:pStyle w:val="Heading3"/>
        <w:rPr>
          <w:lang w:val="es-US"/>
        </w:rPr>
      </w:pPr>
      <w:r>
        <w:rPr>
          <w:lang w:val="es-US"/>
        </w:rPr>
        <w:lastRenderedPageBreak/>
        <w:t>Errores léxicos</w:t>
      </w:r>
    </w:p>
    <w:p w:rsidR="003D77B9" w:rsidRDefault="00325AFB" w:rsidP="00C46473">
      <w:pPr>
        <w:pStyle w:val="ListParagraph"/>
        <w:numPr>
          <w:ilvl w:val="0"/>
          <w:numId w:val="9"/>
        </w:numPr>
        <w:rPr>
          <w:lang w:val="es-US"/>
        </w:rPr>
      </w:pPr>
      <w:r>
        <w:rPr>
          <w:lang w:val="es-US"/>
        </w:rPr>
        <w:t>Warning: Informe de que un literal fue truncado por exceder el límite permitido</w:t>
      </w:r>
    </w:p>
    <w:p w:rsidR="00325AFB" w:rsidRDefault="009128C1" w:rsidP="00C46473">
      <w:pPr>
        <w:pStyle w:val="ListParagraph"/>
        <w:numPr>
          <w:ilvl w:val="0"/>
          <w:numId w:val="9"/>
        </w:numPr>
        <w:rPr>
          <w:lang w:val="es-US"/>
        </w:rPr>
      </w:pPr>
      <w:r>
        <w:rPr>
          <w:lang w:val="es-US"/>
        </w:rPr>
        <w:t xml:space="preserve">Warning: Informe de que un </w:t>
      </w:r>
      <w:r>
        <w:rPr>
          <w:i/>
          <w:lang w:val="es-US"/>
        </w:rPr>
        <w:t>unsigned long</w:t>
      </w:r>
      <w:r>
        <w:rPr>
          <w:lang w:val="es-US"/>
        </w:rPr>
        <w:t>, no correspondía al rango permitido y fue redondeado.</w:t>
      </w:r>
    </w:p>
    <w:p w:rsidR="009128C1" w:rsidRDefault="007F1C2F" w:rsidP="00C46473">
      <w:pPr>
        <w:pStyle w:val="ListParagraph"/>
        <w:numPr>
          <w:ilvl w:val="0"/>
          <w:numId w:val="9"/>
        </w:numPr>
        <w:rPr>
          <w:lang w:val="es-US"/>
        </w:rPr>
      </w:pPr>
      <w:r>
        <w:rPr>
          <w:lang w:val="es-US"/>
        </w:rPr>
        <w:t xml:space="preserve">Warning: Informe de la falta de </w:t>
      </w:r>
      <w:r w:rsidR="00830D67">
        <w:rPr>
          <w:lang w:val="es-US"/>
        </w:rPr>
        <w:t>u</w:t>
      </w:r>
      <w:r>
        <w:rPr>
          <w:lang w:val="es-US"/>
        </w:rPr>
        <w:t xml:space="preserve">na comilla de cierre en una cadena de caracteres </w:t>
      </w:r>
    </w:p>
    <w:p w:rsidR="007F1C2F" w:rsidRDefault="00DB0603" w:rsidP="00DB0603">
      <w:pPr>
        <w:pStyle w:val="Heading3"/>
        <w:rPr>
          <w:lang w:val="es-US"/>
        </w:rPr>
      </w:pPr>
      <w:r>
        <w:rPr>
          <w:lang w:val="es-US"/>
        </w:rPr>
        <w:t>Errores sintácticos</w:t>
      </w:r>
    </w:p>
    <w:p w:rsidR="00356241" w:rsidRDefault="00ED3644" w:rsidP="002B4E48">
      <w:pPr>
        <w:pStyle w:val="ListParagraph"/>
        <w:numPr>
          <w:ilvl w:val="0"/>
          <w:numId w:val="10"/>
        </w:numPr>
        <w:rPr>
          <w:lang w:val="es-US"/>
        </w:rPr>
      </w:pPr>
      <w:r>
        <w:rPr>
          <w:lang w:val="es-US"/>
        </w:rPr>
        <w:t>Warning: Informe de falta de paréntesis izquierdo en sentencias Print, Return, Function, For, If.</w:t>
      </w:r>
    </w:p>
    <w:p w:rsidR="00390E92" w:rsidRDefault="00390E92" w:rsidP="00390E92">
      <w:pPr>
        <w:pStyle w:val="ListParagraph"/>
        <w:numPr>
          <w:ilvl w:val="0"/>
          <w:numId w:val="10"/>
        </w:numPr>
        <w:rPr>
          <w:lang w:val="es-US"/>
        </w:rPr>
      </w:pPr>
      <w:r>
        <w:rPr>
          <w:lang w:val="es-US"/>
        </w:rPr>
        <w:t xml:space="preserve">Warning: Informe de falta de paréntesis </w:t>
      </w:r>
      <w:r>
        <w:rPr>
          <w:lang w:val="es-US"/>
        </w:rPr>
        <w:t>derecho</w:t>
      </w:r>
      <w:r>
        <w:rPr>
          <w:lang w:val="es-US"/>
        </w:rPr>
        <w:t xml:space="preserve"> en sentencias Print, Return, Function, For, If.</w:t>
      </w:r>
    </w:p>
    <w:p w:rsidR="00EC09C5" w:rsidRDefault="00BD3603" w:rsidP="00EC09C5">
      <w:pPr>
        <w:pStyle w:val="ListParagraph"/>
        <w:numPr>
          <w:ilvl w:val="0"/>
          <w:numId w:val="10"/>
        </w:numPr>
        <w:rPr>
          <w:lang w:val="es-US"/>
        </w:rPr>
      </w:pPr>
      <w:r>
        <w:rPr>
          <w:lang w:val="es-US"/>
        </w:rPr>
        <w:t xml:space="preserve">Fatal: Informe de la falta de begin o end  en </w:t>
      </w:r>
      <w:r w:rsidR="00C72203">
        <w:rPr>
          <w:lang w:val="es-US"/>
        </w:rPr>
        <w:t>un bloque de sentencias</w:t>
      </w:r>
      <w:r>
        <w:rPr>
          <w:lang w:val="es-US"/>
        </w:rPr>
        <w:t>.</w:t>
      </w:r>
    </w:p>
    <w:p w:rsidR="00EC09C5" w:rsidRPr="00EC09C5" w:rsidRDefault="00EC09C5" w:rsidP="00EC09C5">
      <w:pPr>
        <w:pStyle w:val="ListParagraph"/>
        <w:numPr>
          <w:ilvl w:val="0"/>
          <w:numId w:val="10"/>
        </w:numPr>
        <w:rPr>
          <w:lang w:val="es-US"/>
        </w:rPr>
      </w:pPr>
      <w:r>
        <w:rPr>
          <w:lang w:val="es-US"/>
        </w:rPr>
        <w:t>Fatal: Informe de la falta de un token then luego de la condición de un if</w:t>
      </w:r>
    </w:p>
    <w:p w:rsidR="00BD3603" w:rsidRPr="002B4E48" w:rsidRDefault="00C72203" w:rsidP="00390E92">
      <w:pPr>
        <w:pStyle w:val="ListParagraph"/>
        <w:numPr>
          <w:ilvl w:val="0"/>
          <w:numId w:val="10"/>
        </w:numPr>
        <w:rPr>
          <w:lang w:val="es-US"/>
        </w:rPr>
      </w:pPr>
      <w:r>
        <w:rPr>
          <w:lang w:val="es-US"/>
        </w:rPr>
        <w:t>Notification</w:t>
      </w:r>
      <w:r w:rsidR="00BD3603">
        <w:rPr>
          <w:lang w:val="es-US"/>
        </w:rPr>
        <w:t>:</w:t>
      </w:r>
      <w:r>
        <w:rPr>
          <w:lang w:val="es-US"/>
        </w:rPr>
        <w:t xml:space="preserve"> Notificación de la creación de: variables, funciones, sentencias return, sentencias print, sentencias de llamadas a función, if, for, y asignaciones. </w:t>
      </w:r>
    </w:p>
    <w:p w:rsidR="00390E92" w:rsidRPr="002B4E48" w:rsidRDefault="00390E92" w:rsidP="00E5714E">
      <w:pPr>
        <w:pStyle w:val="ListParagraph"/>
        <w:rPr>
          <w:lang w:val="es-US"/>
        </w:rPr>
      </w:pPr>
    </w:p>
    <w:p w:rsidR="002F2913" w:rsidRDefault="002F2913">
      <w:pPr>
        <w:rPr>
          <w:b/>
          <w:bCs/>
          <w:caps/>
          <w:color w:val="FFFFFF" w:themeColor="background1"/>
          <w:spacing w:val="15"/>
          <w:sz w:val="22"/>
          <w:szCs w:val="22"/>
          <w:lang w:val="es-US"/>
        </w:rPr>
      </w:pPr>
      <w:r>
        <w:rPr>
          <w:lang w:val="es-US"/>
        </w:rPr>
        <w:br w:type="page"/>
      </w:r>
    </w:p>
    <w:p w:rsidR="002F2913" w:rsidRDefault="00057410" w:rsidP="00057410">
      <w:pPr>
        <w:pStyle w:val="Heading1"/>
        <w:rPr>
          <w:lang w:val="es-US"/>
        </w:rPr>
      </w:pPr>
      <w:r>
        <w:rPr>
          <w:lang w:val="es-US"/>
        </w:rPr>
        <w:lastRenderedPageBreak/>
        <w:t xml:space="preserve">Conclusión </w:t>
      </w:r>
    </w:p>
    <w:p w:rsidR="00057410" w:rsidRPr="002F2913" w:rsidRDefault="00057410" w:rsidP="002F2913">
      <w:pPr>
        <w:rPr>
          <w:lang w:val="es-US"/>
        </w:rPr>
      </w:pPr>
    </w:p>
    <w:sectPr w:rsidR="00057410" w:rsidRPr="002F2913" w:rsidSect="00024E52">
      <w:headerReference w:type="default" r:id="rId13"/>
      <w:foot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10AB" w:rsidRDefault="00DC10AB" w:rsidP="00B82511">
      <w:pPr>
        <w:spacing w:before="0" w:after="0" w:line="240" w:lineRule="auto"/>
      </w:pPr>
      <w:r>
        <w:separator/>
      </w:r>
    </w:p>
  </w:endnote>
  <w:endnote w:type="continuationSeparator" w:id="0">
    <w:p w:rsidR="00DC10AB" w:rsidRDefault="00DC10AB" w:rsidP="00B8251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B82511" w:rsidTr="003D7447">
      <w:tc>
        <w:tcPr>
          <w:tcW w:w="4500" w:type="pct"/>
          <w:tcBorders>
            <w:top w:val="single" w:sz="4" w:space="0" w:color="000000" w:themeColor="text1"/>
          </w:tcBorders>
        </w:tcPr>
        <w:p w:rsidR="00B82511" w:rsidRDefault="00B82511" w:rsidP="00B82511">
          <w:pPr>
            <w:pStyle w:val="Footer"/>
            <w:jc w:val="right"/>
          </w:pPr>
          <w:sdt>
            <w:sdtPr>
              <w:alias w:val="Company"/>
              <w:id w:val="75971759"/>
              <w:placeholder>
                <w:docPart w:val="A729E88E76AD4028B749C8AF720A1A3E"/>
              </w:placeholder>
              <w:dataBinding w:prefixMappings="xmlns:ns0='http://schemas.openxmlformats.org/officeDocument/2006/extended-properties'" w:xpath="/ns0:Properties[1]/ns0:Company[1]" w:storeItemID="{6668398D-A668-4E3E-A5EB-62B293D839F1}"/>
              <w:text/>
            </w:sdtPr>
            <w:sdtContent>
              <w:r>
                <w:t>Nistal, Petruccelli, Piolanti</w:t>
              </w:r>
            </w:sdtContent>
          </w:sdt>
          <w:r>
            <w:t xml:space="preserve"> </w:t>
          </w:r>
        </w:p>
      </w:tc>
      <w:tc>
        <w:tcPr>
          <w:tcW w:w="500" w:type="pct"/>
          <w:tcBorders>
            <w:top w:val="single" w:sz="4" w:space="0" w:color="C0504D" w:themeColor="accent2"/>
          </w:tcBorders>
          <w:shd w:val="clear" w:color="auto" w:fill="365F91" w:themeFill="accent1" w:themeFillShade="BF"/>
        </w:tcPr>
        <w:p w:rsidR="00B82511" w:rsidRDefault="00B82511">
          <w:pPr>
            <w:pStyle w:val="Header"/>
            <w:rPr>
              <w:color w:val="FFFFFF" w:themeColor="background1"/>
            </w:rPr>
          </w:pPr>
          <w:r>
            <w:fldChar w:fldCharType="begin"/>
          </w:r>
          <w:r>
            <w:instrText xml:space="preserve"> PAGE   \* MERGEFORMAT </w:instrText>
          </w:r>
          <w:r>
            <w:fldChar w:fldCharType="separate"/>
          </w:r>
          <w:r w:rsidR="00E32DA9" w:rsidRPr="00E32DA9">
            <w:rPr>
              <w:noProof/>
              <w:color w:val="FFFFFF" w:themeColor="background1"/>
            </w:rPr>
            <w:t>6</w:t>
          </w:r>
          <w:r>
            <w:rPr>
              <w:noProof/>
              <w:color w:val="FFFFFF" w:themeColor="background1"/>
            </w:rPr>
            <w:fldChar w:fldCharType="end"/>
          </w:r>
        </w:p>
      </w:tc>
    </w:tr>
  </w:tbl>
  <w:p w:rsidR="00B82511" w:rsidRDefault="00B825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10AB" w:rsidRDefault="00DC10AB" w:rsidP="00B82511">
      <w:pPr>
        <w:spacing w:before="0" w:after="0" w:line="240" w:lineRule="auto"/>
      </w:pPr>
      <w:r>
        <w:separator/>
      </w:r>
    </w:p>
  </w:footnote>
  <w:footnote w:type="continuationSeparator" w:id="0">
    <w:p w:rsidR="00DC10AB" w:rsidRDefault="00DC10AB" w:rsidP="00B82511">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4C2585" w:rsidTr="003D7447">
      <w:tc>
        <w:tcPr>
          <w:tcW w:w="3500" w:type="pct"/>
          <w:tcBorders>
            <w:bottom w:val="single" w:sz="4" w:space="0" w:color="auto"/>
          </w:tcBorders>
          <w:vAlign w:val="bottom"/>
        </w:tcPr>
        <w:p w:rsidR="004C2585" w:rsidRPr="004C2585" w:rsidRDefault="004C2585">
          <w:pPr>
            <w:pStyle w:val="Header"/>
            <w:jc w:val="right"/>
            <w:rPr>
              <w:noProof/>
              <w:color w:val="76923C" w:themeColor="accent3" w:themeShade="BF"/>
              <w:sz w:val="24"/>
              <w:szCs w:val="24"/>
              <w:lang w:val="es-US"/>
            </w:rPr>
          </w:pPr>
          <w:r w:rsidRPr="004C2585">
            <w:rPr>
              <w:b/>
              <w:bCs/>
              <w:color w:val="76923C" w:themeColor="accent3" w:themeShade="BF"/>
              <w:sz w:val="24"/>
              <w:szCs w:val="24"/>
              <w:lang w:val="es-US"/>
            </w:rPr>
            <w:t>[</w:t>
          </w:r>
          <w:sdt>
            <w:sdtPr>
              <w:rPr>
                <w:b/>
                <w:bCs/>
                <w:caps/>
                <w:sz w:val="24"/>
                <w:szCs w:val="24"/>
                <w:lang w:val="es-US"/>
              </w:rPr>
              <w:alias w:val="Title"/>
              <w:id w:val="77677295"/>
              <w:placeholder>
                <w:docPart w:val="D3A4C5207CCE4F6ABF21FAC154FFC4D3"/>
              </w:placeholder>
              <w:dataBinding w:prefixMappings="xmlns:ns0='http://schemas.openxmlformats.org/package/2006/metadata/core-properties' xmlns:ns1='http://purl.org/dc/elements/1.1/'" w:xpath="/ns0:coreProperties[1]/ns1:title[1]" w:storeItemID="{6C3C8BC8-F283-45AE-878A-BAB7291924A1}"/>
              <w:text/>
            </w:sdtPr>
            <w:sdtContent>
              <w:r w:rsidR="00024E52" w:rsidRPr="00024E52">
                <w:rPr>
                  <w:b/>
                  <w:bCs/>
                  <w:caps/>
                  <w:sz w:val="24"/>
                  <w:szCs w:val="24"/>
                  <w:lang w:val="es-US"/>
                </w:rPr>
                <w:t>Diseño de compiladores: Tp1 y tp2</w:t>
              </w:r>
            </w:sdtContent>
          </w:sdt>
          <w:r w:rsidRPr="004C2585">
            <w:rPr>
              <w:b/>
              <w:bCs/>
              <w:color w:val="76923C" w:themeColor="accent3" w:themeShade="BF"/>
              <w:sz w:val="24"/>
              <w:szCs w:val="24"/>
              <w:lang w:val="es-US"/>
            </w:rPr>
            <w:t>]</w:t>
          </w:r>
        </w:p>
      </w:tc>
      <w:sdt>
        <w:sdtPr>
          <w:rPr>
            <w:color w:val="FFFFFF" w:themeColor="background1"/>
          </w:rPr>
          <w:alias w:val="Date"/>
          <w:id w:val="77677290"/>
          <w:placeholder>
            <w:docPart w:val="0774B042E4EE43B4A7FB9CB2E1ED39C0"/>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365F91" w:themeFill="accent1" w:themeFillShade="BF"/>
              <w:vAlign w:val="bottom"/>
            </w:tcPr>
            <w:p w:rsidR="004C2585" w:rsidRDefault="004C2585">
              <w:pPr>
                <w:pStyle w:val="Header"/>
                <w:rPr>
                  <w:color w:val="FFFFFF" w:themeColor="background1"/>
                </w:rPr>
              </w:pPr>
              <w:r>
                <w:rPr>
                  <w:color w:val="FFFFFF" w:themeColor="background1"/>
                </w:rPr>
                <w:t>13 de septiembre, 2013</w:t>
              </w:r>
            </w:p>
          </w:tc>
        </w:sdtContent>
      </w:sdt>
    </w:tr>
  </w:tbl>
  <w:p w:rsidR="00B82511" w:rsidRDefault="00B825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D4EA2"/>
    <w:multiLevelType w:val="hybridMultilevel"/>
    <w:tmpl w:val="C38440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9139A4"/>
    <w:multiLevelType w:val="hybridMultilevel"/>
    <w:tmpl w:val="D348F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830FB3"/>
    <w:multiLevelType w:val="hybridMultilevel"/>
    <w:tmpl w:val="F4FAD9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8918AA"/>
    <w:multiLevelType w:val="hybridMultilevel"/>
    <w:tmpl w:val="B65A2E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4512A75"/>
    <w:multiLevelType w:val="hybridMultilevel"/>
    <w:tmpl w:val="07E08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060371"/>
    <w:multiLevelType w:val="hybridMultilevel"/>
    <w:tmpl w:val="8E92F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723240C"/>
    <w:multiLevelType w:val="hybridMultilevel"/>
    <w:tmpl w:val="22DA8B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120579"/>
    <w:multiLevelType w:val="hybridMultilevel"/>
    <w:tmpl w:val="582882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16116C2"/>
    <w:multiLevelType w:val="hybridMultilevel"/>
    <w:tmpl w:val="8578C7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6A27D65"/>
    <w:multiLevelType w:val="hybridMultilevel"/>
    <w:tmpl w:val="9B72F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9"/>
  </w:num>
  <w:num w:numId="4">
    <w:abstractNumId w:val="2"/>
  </w:num>
  <w:num w:numId="5">
    <w:abstractNumId w:val="3"/>
  </w:num>
  <w:num w:numId="6">
    <w:abstractNumId w:val="0"/>
  </w:num>
  <w:num w:numId="7">
    <w:abstractNumId w:val="6"/>
  </w:num>
  <w:num w:numId="8">
    <w:abstractNumId w:val="4"/>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798C"/>
    <w:rsid w:val="00004246"/>
    <w:rsid w:val="00024E52"/>
    <w:rsid w:val="0003702D"/>
    <w:rsid w:val="0005326D"/>
    <w:rsid w:val="00057410"/>
    <w:rsid w:val="0006015F"/>
    <w:rsid w:val="00070E3B"/>
    <w:rsid w:val="000C7179"/>
    <w:rsid w:val="000F2466"/>
    <w:rsid w:val="000F30D0"/>
    <w:rsid w:val="0011207B"/>
    <w:rsid w:val="0011480A"/>
    <w:rsid w:val="00121474"/>
    <w:rsid w:val="001275DE"/>
    <w:rsid w:val="00137B56"/>
    <w:rsid w:val="001442D4"/>
    <w:rsid w:val="00162B59"/>
    <w:rsid w:val="001640C8"/>
    <w:rsid w:val="001717C5"/>
    <w:rsid w:val="001D4177"/>
    <w:rsid w:val="001F6FBE"/>
    <w:rsid w:val="0020655F"/>
    <w:rsid w:val="00206AB5"/>
    <w:rsid w:val="0021154A"/>
    <w:rsid w:val="00234A42"/>
    <w:rsid w:val="002419C7"/>
    <w:rsid w:val="00246C4E"/>
    <w:rsid w:val="002A045C"/>
    <w:rsid w:val="002B352D"/>
    <w:rsid w:val="002B4E48"/>
    <w:rsid w:val="002D5DFA"/>
    <w:rsid w:val="002E2647"/>
    <w:rsid w:val="002E4B68"/>
    <w:rsid w:val="002F2913"/>
    <w:rsid w:val="003002E8"/>
    <w:rsid w:val="00301962"/>
    <w:rsid w:val="00303882"/>
    <w:rsid w:val="00322B0E"/>
    <w:rsid w:val="00325AFB"/>
    <w:rsid w:val="00356241"/>
    <w:rsid w:val="00374CAB"/>
    <w:rsid w:val="0038127B"/>
    <w:rsid w:val="00381E47"/>
    <w:rsid w:val="00390E92"/>
    <w:rsid w:val="003D7447"/>
    <w:rsid w:val="003D77B9"/>
    <w:rsid w:val="003E374F"/>
    <w:rsid w:val="003E45AC"/>
    <w:rsid w:val="0041044D"/>
    <w:rsid w:val="00413213"/>
    <w:rsid w:val="0041725C"/>
    <w:rsid w:val="0042685B"/>
    <w:rsid w:val="00443CC5"/>
    <w:rsid w:val="004833F9"/>
    <w:rsid w:val="00493975"/>
    <w:rsid w:val="004C2585"/>
    <w:rsid w:val="004F5CEF"/>
    <w:rsid w:val="005471BB"/>
    <w:rsid w:val="00565BBF"/>
    <w:rsid w:val="005D197A"/>
    <w:rsid w:val="005E4F30"/>
    <w:rsid w:val="005F5067"/>
    <w:rsid w:val="00602D0D"/>
    <w:rsid w:val="00613D13"/>
    <w:rsid w:val="0062157B"/>
    <w:rsid w:val="00646D66"/>
    <w:rsid w:val="00652939"/>
    <w:rsid w:val="006546A2"/>
    <w:rsid w:val="00661F25"/>
    <w:rsid w:val="006637E3"/>
    <w:rsid w:val="00671714"/>
    <w:rsid w:val="0069615C"/>
    <w:rsid w:val="006E6676"/>
    <w:rsid w:val="00723081"/>
    <w:rsid w:val="0072798C"/>
    <w:rsid w:val="00730199"/>
    <w:rsid w:val="0076481E"/>
    <w:rsid w:val="00785BE5"/>
    <w:rsid w:val="007A653A"/>
    <w:rsid w:val="007B0070"/>
    <w:rsid w:val="007E582F"/>
    <w:rsid w:val="007E63EA"/>
    <w:rsid w:val="007F1B0C"/>
    <w:rsid w:val="007F1C2F"/>
    <w:rsid w:val="00801768"/>
    <w:rsid w:val="008019D6"/>
    <w:rsid w:val="00806A21"/>
    <w:rsid w:val="00810FCA"/>
    <w:rsid w:val="00827182"/>
    <w:rsid w:val="00827466"/>
    <w:rsid w:val="00830D67"/>
    <w:rsid w:val="00837F81"/>
    <w:rsid w:val="008455CB"/>
    <w:rsid w:val="008711BC"/>
    <w:rsid w:val="00871552"/>
    <w:rsid w:val="00884213"/>
    <w:rsid w:val="008855A4"/>
    <w:rsid w:val="008C3207"/>
    <w:rsid w:val="008D11AC"/>
    <w:rsid w:val="008E632B"/>
    <w:rsid w:val="008F6416"/>
    <w:rsid w:val="009128C1"/>
    <w:rsid w:val="009302E9"/>
    <w:rsid w:val="00937098"/>
    <w:rsid w:val="0099627D"/>
    <w:rsid w:val="009A7FAD"/>
    <w:rsid w:val="009C51C9"/>
    <w:rsid w:val="00A0020A"/>
    <w:rsid w:val="00A3026C"/>
    <w:rsid w:val="00A35F07"/>
    <w:rsid w:val="00A47BAA"/>
    <w:rsid w:val="00A77344"/>
    <w:rsid w:val="00A80FFA"/>
    <w:rsid w:val="00A91BB6"/>
    <w:rsid w:val="00A93667"/>
    <w:rsid w:val="00AA7E2A"/>
    <w:rsid w:val="00AC72C1"/>
    <w:rsid w:val="00AD29F4"/>
    <w:rsid w:val="00AE6523"/>
    <w:rsid w:val="00AF18DF"/>
    <w:rsid w:val="00AF4C60"/>
    <w:rsid w:val="00B271C8"/>
    <w:rsid w:val="00B402D1"/>
    <w:rsid w:val="00B51B65"/>
    <w:rsid w:val="00B66BFD"/>
    <w:rsid w:val="00B80BA5"/>
    <w:rsid w:val="00B813C8"/>
    <w:rsid w:val="00B82511"/>
    <w:rsid w:val="00B84585"/>
    <w:rsid w:val="00B86018"/>
    <w:rsid w:val="00BA59C3"/>
    <w:rsid w:val="00BD3603"/>
    <w:rsid w:val="00BD4A13"/>
    <w:rsid w:val="00BF05E1"/>
    <w:rsid w:val="00C00388"/>
    <w:rsid w:val="00C03804"/>
    <w:rsid w:val="00C118BA"/>
    <w:rsid w:val="00C34635"/>
    <w:rsid w:val="00C40EB8"/>
    <w:rsid w:val="00C46473"/>
    <w:rsid w:val="00C51168"/>
    <w:rsid w:val="00C6706B"/>
    <w:rsid w:val="00C72203"/>
    <w:rsid w:val="00C9459D"/>
    <w:rsid w:val="00CA10C3"/>
    <w:rsid w:val="00CA31F7"/>
    <w:rsid w:val="00CD0702"/>
    <w:rsid w:val="00CE4E48"/>
    <w:rsid w:val="00CF2C54"/>
    <w:rsid w:val="00CF4519"/>
    <w:rsid w:val="00D061CF"/>
    <w:rsid w:val="00D30663"/>
    <w:rsid w:val="00D44EF2"/>
    <w:rsid w:val="00D6296D"/>
    <w:rsid w:val="00D662E5"/>
    <w:rsid w:val="00DA0F2D"/>
    <w:rsid w:val="00DB0603"/>
    <w:rsid w:val="00DC10AB"/>
    <w:rsid w:val="00DE5474"/>
    <w:rsid w:val="00DE5B66"/>
    <w:rsid w:val="00DE5D51"/>
    <w:rsid w:val="00E0262A"/>
    <w:rsid w:val="00E12997"/>
    <w:rsid w:val="00E137D0"/>
    <w:rsid w:val="00E22542"/>
    <w:rsid w:val="00E32DA9"/>
    <w:rsid w:val="00E5714E"/>
    <w:rsid w:val="00E70C34"/>
    <w:rsid w:val="00E819C1"/>
    <w:rsid w:val="00E968A8"/>
    <w:rsid w:val="00EB1552"/>
    <w:rsid w:val="00EC09C5"/>
    <w:rsid w:val="00ED1BB8"/>
    <w:rsid w:val="00ED22BC"/>
    <w:rsid w:val="00ED3644"/>
    <w:rsid w:val="00EE4CDE"/>
    <w:rsid w:val="00EF22D8"/>
    <w:rsid w:val="00EF2B0F"/>
    <w:rsid w:val="00F04C07"/>
    <w:rsid w:val="00F131F4"/>
    <w:rsid w:val="00F2768A"/>
    <w:rsid w:val="00F44066"/>
    <w:rsid w:val="00F573CA"/>
    <w:rsid w:val="00F838AC"/>
    <w:rsid w:val="00FB58F3"/>
    <w:rsid w:val="00FD18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585"/>
    <w:rPr>
      <w:sz w:val="20"/>
      <w:szCs w:val="20"/>
    </w:rPr>
  </w:style>
  <w:style w:type="paragraph" w:styleId="Heading1">
    <w:name w:val="heading 1"/>
    <w:basedOn w:val="Normal"/>
    <w:next w:val="Normal"/>
    <w:link w:val="Heading1Char"/>
    <w:uiPriority w:val="9"/>
    <w:qFormat/>
    <w:rsid w:val="004C2585"/>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4C2585"/>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4C2585"/>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4C2585"/>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4C2585"/>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4C2585"/>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4C2585"/>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4C2585"/>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C2585"/>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585"/>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4C2585"/>
    <w:rPr>
      <w:caps/>
      <w:spacing w:val="15"/>
      <w:shd w:val="clear" w:color="auto" w:fill="DBE5F1" w:themeFill="accent1" w:themeFillTint="33"/>
    </w:rPr>
  </w:style>
  <w:style w:type="paragraph" w:styleId="ListParagraph">
    <w:name w:val="List Paragraph"/>
    <w:basedOn w:val="Normal"/>
    <w:uiPriority w:val="34"/>
    <w:qFormat/>
    <w:rsid w:val="004C2585"/>
    <w:pPr>
      <w:ind w:left="720"/>
      <w:contextualSpacing/>
    </w:pPr>
  </w:style>
  <w:style w:type="character" w:customStyle="1" w:styleId="Heading3Char">
    <w:name w:val="Heading 3 Char"/>
    <w:basedOn w:val="DefaultParagraphFont"/>
    <w:link w:val="Heading3"/>
    <w:uiPriority w:val="9"/>
    <w:rsid w:val="004C2585"/>
    <w:rPr>
      <w:caps/>
      <w:color w:val="243F60" w:themeColor="accent1" w:themeShade="7F"/>
      <w:spacing w:val="15"/>
    </w:rPr>
  </w:style>
  <w:style w:type="paragraph" w:styleId="Header">
    <w:name w:val="header"/>
    <w:basedOn w:val="Normal"/>
    <w:link w:val="HeaderChar"/>
    <w:uiPriority w:val="99"/>
    <w:unhideWhenUsed/>
    <w:rsid w:val="00B825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2511"/>
  </w:style>
  <w:style w:type="paragraph" w:styleId="Footer">
    <w:name w:val="footer"/>
    <w:basedOn w:val="Normal"/>
    <w:link w:val="FooterChar"/>
    <w:uiPriority w:val="99"/>
    <w:unhideWhenUsed/>
    <w:rsid w:val="00B825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2511"/>
  </w:style>
  <w:style w:type="paragraph" w:styleId="BalloonText">
    <w:name w:val="Balloon Text"/>
    <w:basedOn w:val="Normal"/>
    <w:link w:val="BalloonTextChar"/>
    <w:uiPriority w:val="99"/>
    <w:semiHidden/>
    <w:unhideWhenUsed/>
    <w:rsid w:val="00B825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2511"/>
    <w:rPr>
      <w:rFonts w:ascii="Tahoma" w:hAnsi="Tahoma" w:cs="Tahoma"/>
      <w:sz w:val="16"/>
      <w:szCs w:val="16"/>
    </w:rPr>
  </w:style>
  <w:style w:type="character" w:customStyle="1" w:styleId="Heading4Char">
    <w:name w:val="Heading 4 Char"/>
    <w:basedOn w:val="DefaultParagraphFont"/>
    <w:link w:val="Heading4"/>
    <w:uiPriority w:val="9"/>
    <w:semiHidden/>
    <w:rsid w:val="004C2585"/>
    <w:rPr>
      <w:caps/>
      <w:color w:val="365F91" w:themeColor="accent1" w:themeShade="BF"/>
      <w:spacing w:val="10"/>
    </w:rPr>
  </w:style>
  <w:style w:type="character" w:customStyle="1" w:styleId="Heading5Char">
    <w:name w:val="Heading 5 Char"/>
    <w:basedOn w:val="DefaultParagraphFont"/>
    <w:link w:val="Heading5"/>
    <w:uiPriority w:val="9"/>
    <w:semiHidden/>
    <w:rsid w:val="004C2585"/>
    <w:rPr>
      <w:caps/>
      <w:color w:val="365F91" w:themeColor="accent1" w:themeShade="BF"/>
      <w:spacing w:val="10"/>
    </w:rPr>
  </w:style>
  <w:style w:type="character" w:customStyle="1" w:styleId="Heading6Char">
    <w:name w:val="Heading 6 Char"/>
    <w:basedOn w:val="DefaultParagraphFont"/>
    <w:link w:val="Heading6"/>
    <w:uiPriority w:val="9"/>
    <w:semiHidden/>
    <w:rsid w:val="004C2585"/>
    <w:rPr>
      <w:caps/>
      <w:color w:val="365F91" w:themeColor="accent1" w:themeShade="BF"/>
      <w:spacing w:val="10"/>
    </w:rPr>
  </w:style>
  <w:style w:type="character" w:customStyle="1" w:styleId="Heading7Char">
    <w:name w:val="Heading 7 Char"/>
    <w:basedOn w:val="DefaultParagraphFont"/>
    <w:link w:val="Heading7"/>
    <w:uiPriority w:val="9"/>
    <w:semiHidden/>
    <w:rsid w:val="004C2585"/>
    <w:rPr>
      <w:caps/>
      <w:color w:val="365F91" w:themeColor="accent1" w:themeShade="BF"/>
      <w:spacing w:val="10"/>
    </w:rPr>
  </w:style>
  <w:style w:type="character" w:customStyle="1" w:styleId="Heading8Char">
    <w:name w:val="Heading 8 Char"/>
    <w:basedOn w:val="DefaultParagraphFont"/>
    <w:link w:val="Heading8"/>
    <w:uiPriority w:val="9"/>
    <w:semiHidden/>
    <w:rsid w:val="004C2585"/>
    <w:rPr>
      <w:caps/>
      <w:spacing w:val="10"/>
      <w:sz w:val="18"/>
      <w:szCs w:val="18"/>
    </w:rPr>
  </w:style>
  <w:style w:type="character" w:customStyle="1" w:styleId="Heading9Char">
    <w:name w:val="Heading 9 Char"/>
    <w:basedOn w:val="DefaultParagraphFont"/>
    <w:link w:val="Heading9"/>
    <w:uiPriority w:val="9"/>
    <w:semiHidden/>
    <w:rsid w:val="004C2585"/>
    <w:rPr>
      <w:i/>
      <w:caps/>
      <w:spacing w:val="10"/>
      <w:sz w:val="18"/>
      <w:szCs w:val="18"/>
    </w:rPr>
  </w:style>
  <w:style w:type="paragraph" w:styleId="Caption">
    <w:name w:val="caption"/>
    <w:basedOn w:val="Normal"/>
    <w:next w:val="Normal"/>
    <w:uiPriority w:val="35"/>
    <w:semiHidden/>
    <w:unhideWhenUsed/>
    <w:qFormat/>
    <w:rsid w:val="004C2585"/>
    <w:rPr>
      <w:b/>
      <w:bCs/>
      <w:color w:val="365F91" w:themeColor="accent1" w:themeShade="BF"/>
      <w:sz w:val="16"/>
      <w:szCs w:val="16"/>
    </w:rPr>
  </w:style>
  <w:style w:type="paragraph" w:styleId="Title">
    <w:name w:val="Title"/>
    <w:basedOn w:val="Normal"/>
    <w:next w:val="Normal"/>
    <w:link w:val="TitleChar"/>
    <w:uiPriority w:val="10"/>
    <w:qFormat/>
    <w:rsid w:val="004C2585"/>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4C2585"/>
    <w:rPr>
      <w:caps/>
      <w:color w:val="4F81BD" w:themeColor="accent1"/>
      <w:spacing w:val="10"/>
      <w:kern w:val="28"/>
      <w:sz w:val="52"/>
      <w:szCs w:val="52"/>
    </w:rPr>
  </w:style>
  <w:style w:type="paragraph" w:styleId="Subtitle">
    <w:name w:val="Subtitle"/>
    <w:basedOn w:val="Normal"/>
    <w:next w:val="Normal"/>
    <w:link w:val="SubtitleChar"/>
    <w:uiPriority w:val="11"/>
    <w:qFormat/>
    <w:rsid w:val="004C2585"/>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4C2585"/>
    <w:rPr>
      <w:caps/>
      <w:color w:val="595959" w:themeColor="text1" w:themeTint="A6"/>
      <w:spacing w:val="10"/>
      <w:sz w:val="24"/>
      <w:szCs w:val="24"/>
    </w:rPr>
  </w:style>
  <w:style w:type="character" w:styleId="Strong">
    <w:name w:val="Strong"/>
    <w:uiPriority w:val="22"/>
    <w:qFormat/>
    <w:rsid w:val="004C2585"/>
    <w:rPr>
      <w:b/>
      <w:bCs/>
    </w:rPr>
  </w:style>
  <w:style w:type="character" w:styleId="Emphasis">
    <w:name w:val="Emphasis"/>
    <w:uiPriority w:val="20"/>
    <w:qFormat/>
    <w:rsid w:val="004C2585"/>
    <w:rPr>
      <w:caps/>
      <w:color w:val="243F60" w:themeColor="accent1" w:themeShade="7F"/>
      <w:spacing w:val="5"/>
    </w:rPr>
  </w:style>
  <w:style w:type="paragraph" w:styleId="NoSpacing">
    <w:name w:val="No Spacing"/>
    <w:basedOn w:val="Normal"/>
    <w:link w:val="NoSpacingChar"/>
    <w:uiPriority w:val="1"/>
    <w:qFormat/>
    <w:rsid w:val="004C2585"/>
    <w:pPr>
      <w:spacing w:before="0" w:after="0" w:line="240" w:lineRule="auto"/>
    </w:pPr>
  </w:style>
  <w:style w:type="character" w:customStyle="1" w:styleId="NoSpacingChar">
    <w:name w:val="No Spacing Char"/>
    <w:basedOn w:val="DefaultParagraphFont"/>
    <w:link w:val="NoSpacing"/>
    <w:uiPriority w:val="1"/>
    <w:rsid w:val="004C2585"/>
    <w:rPr>
      <w:sz w:val="20"/>
      <w:szCs w:val="20"/>
    </w:rPr>
  </w:style>
  <w:style w:type="paragraph" w:styleId="Quote">
    <w:name w:val="Quote"/>
    <w:basedOn w:val="Normal"/>
    <w:next w:val="Normal"/>
    <w:link w:val="QuoteChar"/>
    <w:uiPriority w:val="29"/>
    <w:qFormat/>
    <w:rsid w:val="004C2585"/>
    <w:rPr>
      <w:i/>
      <w:iCs/>
    </w:rPr>
  </w:style>
  <w:style w:type="character" w:customStyle="1" w:styleId="QuoteChar">
    <w:name w:val="Quote Char"/>
    <w:basedOn w:val="DefaultParagraphFont"/>
    <w:link w:val="Quote"/>
    <w:uiPriority w:val="29"/>
    <w:rsid w:val="004C2585"/>
    <w:rPr>
      <w:i/>
      <w:iCs/>
      <w:sz w:val="20"/>
      <w:szCs w:val="20"/>
    </w:rPr>
  </w:style>
  <w:style w:type="paragraph" w:styleId="IntenseQuote">
    <w:name w:val="Intense Quote"/>
    <w:basedOn w:val="Normal"/>
    <w:next w:val="Normal"/>
    <w:link w:val="IntenseQuoteChar"/>
    <w:uiPriority w:val="30"/>
    <w:qFormat/>
    <w:rsid w:val="004C2585"/>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4C2585"/>
    <w:rPr>
      <w:i/>
      <w:iCs/>
      <w:color w:val="4F81BD" w:themeColor="accent1"/>
      <w:sz w:val="20"/>
      <w:szCs w:val="20"/>
    </w:rPr>
  </w:style>
  <w:style w:type="character" w:styleId="SubtleEmphasis">
    <w:name w:val="Subtle Emphasis"/>
    <w:uiPriority w:val="19"/>
    <w:qFormat/>
    <w:rsid w:val="004C2585"/>
    <w:rPr>
      <w:i/>
      <w:iCs/>
      <w:color w:val="243F60" w:themeColor="accent1" w:themeShade="7F"/>
    </w:rPr>
  </w:style>
  <w:style w:type="character" w:styleId="IntenseEmphasis">
    <w:name w:val="Intense Emphasis"/>
    <w:uiPriority w:val="21"/>
    <w:qFormat/>
    <w:rsid w:val="004C2585"/>
    <w:rPr>
      <w:b/>
      <w:bCs/>
      <w:caps/>
      <w:color w:val="243F60" w:themeColor="accent1" w:themeShade="7F"/>
      <w:spacing w:val="10"/>
    </w:rPr>
  </w:style>
  <w:style w:type="character" w:styleId="SubtleReference">
    <w:name w:val="Subtle Reference"/>
    <w:uiPriority w:val="31"/>
    <w:qFormat/>
    <w:rsid w:val="004C2585"/>
    <w:rPr>
      <w:b/>
      <w:bCs/>
      <w:color w:val="4F81BD" w:themeColor="accent1"/>
    </w:rPr>
  </w:style>
  <w:style w:type="character" w:styleId="IntenseReference">
    <w:name w:val="Intense Reference"/>
    <w:uiPriority w:val="32"/>
    <w:qFormat/>
    <w:rsid w:val="004C2585"/>
    <w:rPr>
      <w:b/>
      <w:bCs/>
      <w:i/>
      <w:iCs/>
      <w:caps/>
      <w:color w:val="4F81BD" w:themeColor="accent1"/>
    </w:rPr>
  </w:style>
  <w:style w:type="character" w:styleId="BookTitle">
    <w:name w:val="Book Title"/>
    <w:uiPriority w:val="33"/>
    <w:qFormat/>
    <w:rsid w:val="004C2585"/>
    <w:rPr>
      <w:b/>
      <w:bCs/>
      <w:i/>
      <w:iCs/>
      <w:spacing w:val="9"/>
    </w:rPr>
  </w:style>
  <w:style w:type="paragraph" w:styleId="TOCHeading">
    <w:name w:val="TOC Heading"/>
    <w:basedOn w:val="Heading1"/>
    <w:next w:val="Normal"/>
    <w:uiPriority w:val="39"/>
    <w:semiHidden/>
    <w:unhideWhenUsed/>
    <w:qFormat/>
    <w:rsid w:val="004C2585"/>
    <w:pPr>
      <w:outlineLvl w:val="9"/>
    </w:pPr>
    <w:rPr>
      <w:lang w:bidi="en-US"/>
    </w:rPr>
  </w:style>
  <w:style w:type="character" w:styleId="Hyperlink">
    <w:name w:val="Hyperlink"/>
    <w:basedOn w:val="DefaultParagraphFont"/>
    <w:uiPriority w:val="99"/>
    <w:unhideWhenUsed/>
    <w:rsid w:val="00024E5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585"/>
    <w:rPr>
      <w:sz w:val="20"/>
      <w:szCs w:val="20"/>
    </w:rPr>
  </w:style>
  <w:style w:type="paragraph" w:styleId="Heading1">
    <w:name w:val="heading 1"/>
    <w:basedOn w:val="Normal"/>
    <w:next w:val="Normal"/>
    <w:link w:val="Heading1Char"/>
    <w:uiPriority w:val="9"/>
    <w:qFormat/>
    <w:rsid w:val="004C2585"/>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4C2585"/>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4C2585"/>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4C2585"/>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4C2585"/>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4C2585"/>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4C2585"/>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4C2585"/>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C2585"/>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585"/>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4C2585"/>
    <w:rPr>
      <w:caps/>
      <w:spacing w:val="15"/>
      <w:shd w:val="clear" w:color="auto" w:fill="DBE5F1" w:themeFill="accent1" w:themeFillTint="33"/>
    </w:rPr>
  </w:style>
  <w:style w:type="paragraph" w:styleId="ListParagraph">
    <w:name w:val="List Paragraph"/>
    <w:basedOn w:val="Normal"/>
    <w:uiPriority w:val="34"/>
    <w:qFormat/>
    <w:rsid w:val="004C2585"/>
    <w:pPr>
      <w:ind w:left="720"/>
      <w:contextualSpacing/>
    </w:pPr>
  </w:style>
  <w:style w:type="character" w:customStyle="1" w:styleId="Heading3Char">
    <w:name w:val="Heading 3 Char"/>
    <w:basedOn w:val="DefaultParagraphFont"/>
    <w:link w:val="Heading3"/>
    <w:uiPriority w:val="9"/>
    <w:rsid w:val="004C2585"/>
    <w:rPr>
      <w:caps/>
      <w:color w:val="243F60" w:themeColor="accent1" w:themeShade="7F"/>
      <w:spacing w:val="15"/>
    </w:rPr>
  </w:style>
  <w:style w:type="paragraph" w:styleId="Header">
    <w:name w:val="header"/>
    <w:basedOn w:val="Normal"/>
    <w:link w:val="HeaderChar"/>
    <w:uiPriority w:val="99"/>
    <w:unhideWhenUsed/>
    <w:rsid w:val="00B825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2511"/>
  </w:style>
  <w:style w:type="paragraph" w:styleId="Footer">
    <w:name w:val="footer"/>
    <w:basedOn w:val="Normal"/>
    <w:link w:val="FooterChar"/>
    <w:uiPriority w:val="99"/>
    <w:unhideWhenUsed/>
    <w:rsid w:val="00B825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2511"/>
  </w:style>
  <w:style w:type="paragraph" w:styleId="BalloonText">
    <w:name w:val="Balloon Text"/>
    <w:basedOn w:val="Normal"/>
    <w:link w:val="BalloonTextChar"/>
    <w:uiPriority w:val="99"/>
    <w:semiHidden/>
    <w:unhideWhenUsed/>
    <w:rsid w:val="00B825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2511"/>
    <w:rPr>
      <w:rFonts w:ascii="Tahoma" w:hAnsi="Tahoma" w:cs="Tahoma"/>
      <w:sz w:val="16"/>
      <w:szCs w:val="16"/>
    </w:rPr>
  </w:style>
  <w:style w:type="character" w:customStyle="1" w:styleId="Heading4Char">
    <w:name w:val="Heading 4 Char"/>
    <w:basedOn w:val="DefaultParagraphFont"/>
    <w:link w:val="Heading4"/>
    <w:uiPriority w:val="9"/>
    <w:semiHidden/>
    <w:rsid w:val="004C2585"/>
    <w:rPr>
      <w:caps/>
      <w:color w:val="365F91" w:themeColor="accent1" w:themeShade="BF"/>
      <w:spacing w:val="10"/>
    </w:rPr>
  </w:style>
  <w:style w:type="character" w:customStyle="1" w:styleId="Heading5Char">
    <w:name w:val="Heading 5 Char"/>
    <w:basedOn w:val="DefaultParagraphFont"/>
    <w:link w:val="Heading5"/>
    <w:uiPriority w:val="9"/>
    <w:semiHidden/>
    <w:rsid w:val="004C2585"/>
    <w:rPr>
      <w:caps/>
      <w:color w:val="365F91" w:themeColor="accent1" w:themeShade="BF"/>
      <w:spacing w:val="10"/>
    </w:rPr>
  </w:style>
  <w:style w:type="character" w:customStyle="1" w:styleId="Heading6Char">
    <w:name w:val="Heading 6 Char"/>
    <w:basedOn w:val="DefaultParagraphFont"/>
    <w:link w:val="Heading6"/>
    <w:uiPriority w:val="9"/>
    <w:semiHidden/>
    <w:rsid w:val="004C2585"/>
    <w:rPr>
      <w:caps/>
      <w:color w:val="365F91" w:themeColor="accent1" w:themeShade="BF"/>
      <w:spacing w:val="10"/>
    </w:rPr>
  </w:style>
  <w:style w:type="character" w:customStyle="1" w:styleId="Heading7Char">
    <w:name w:val="Heading 7 Char"/>
    <w:basedOn w:val="DefaultParagraphFont"/>
    <w:link w:val="Heading7"/>
    <w:uiPriority w:val="9"/>
    <w:semiHidden/>
    <w:rsid w:val="004C2585"/>
    <w:rPr>
      <w:caps/>
      <w:color w:val="365F91" w:themeColor="accent1" w:themeShade="BF"/>
      <w:spacing w:val="10"/>
    </w:rPr>
  </w:style>
  <w:style w:type="character" w:customStyle="1" w:styleId="Heading8Char">
    <w:name w:val="Heading 8 Char"/>
    <w:basedOn w:val="DefaultParagraphFont"/>
    <w:link w:val="Heading8"/>
    <w:uiPriority w:val="9"/>
    <w:semiHidden/>
    <w:rsid w:val="004C2585"/>
    <w:rPr>
      <w:caps/>
      <w:spacing w:val="10"/>
      <w:sz w:val="18"/>
      <w:szCs w:val="18"/>
    </w:rPr>
  </w:style>
  <w:style w:type="character" w:customStyle="1" w:styleId="Heading9Char">
    <w:name w:val="Heading 9 Char"/>
    <w:basedOn w:val="DefaultParagraphFont"/>
    <w:link w:val="Heading9"/>
    <w:uiPriority w:val="9"/>
    <w:semiHidden/>
    <w:rsid w:val="004C2585"/>
    <w:rPr>
      <w:i/>
      <w:caps/>
      <w:spacing w:val="10"/>
      <w:sz w:val="18"/>
      <w:szCs w:val="18"/>
    </w:rPr>
  </w:style>
  <w:style w:type="paragraph" w:styleId="Caption">
    <w:name w:val="caption"/>
    <w:basedOn w:val="Normal"/>
    <w:next w:val="Normal"/>
    <w:uiPriority w:val="35"/>
    <w:semiHidden/>
    <w:unhideWhenUsed/>
    <w:qFormat/>
    <w:rsid w:val="004C2585"/>
    <w:rPr>
      <w:b/>
      <w:bCs/>
      <w:color w:val="365F91" w:themeColor="accent1" w:themeShade="BF"/>
      <w:sz w:val="16"/>
      <w:szCs w:val="16"/>
    </w:rPr>
  </w:style>
  <w:style w:type="paragraph" w:styleId="Title">
    <w:name w:val="Title"/>
    <w:basedOn w:val="Normal"/>
    <w:next w:val="Normal"/>
    <w:link w:val="TitleChar"/>
    <w:uiPriority w:val="10"/>
    <w:qFormat/>
    <w:rsid w:val="004C2585"/>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4C2585"/>
    <w:rPr>
      <w:caps/>
      <w:color w:val="4F81BD" w:themeColor="accent1"/>
      <w:spacing w:val="10"/>
      <w:kern w:val="28"/>
      <w:sz w:val="52"/>
      <w:szCs w:val="52"/>
    </w:rPr>
  </w:style>
  <w:style w:type="paragraph" w:styleId="Subtitle">
    <w:name w:val="Subtitle"/>
    <w:basedOn w:val="Normal"/>
    <w:next w:val="Normal"/>
    <w:link w:val="SubtitleChar"/>
    <w:uiPriority w:val="11"/>
    <w:qFormat/>
    <w:rsid w:val="004C2585"/>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4C2585"/>
    <w:rPr>
      <w:caps/>
      <w:color w:val="595959" w:themeColor="text1" w:themeTint="A6"/>
      <w:spacing w:val="10"/>
      <w:sz w:val="24"/>
      <w:szCs w:val="24"/>
    </w:rPr>
  </w:style>
  <w:style w:type="character" w:styleId="Strong">
    <w:name w:val="Strong"/>
    <w:uiPriority w:val="22"/>
    <w:qFormat/>
    <w:rsid w:val="004C2585"/>
    <w:rPr>
      <w:b/>
      <w:bCs/>
    </w:rPr>
  </w:style>
  <w:style w:type="character" w:styleId="Emphasis">
    <w:name w:val="Emphasis"/>
    <w:uiPriority w:val="20"/>
    <w:qFormat/>
    <w:rsid w:val="004C2585"/>
    <w:rPr>
      <w:caps/>
      <w:color w:val="243F60" w:themeColor="accent1" w:themeShade="7F"/>
      <w:spacing w:val="5"/>
    </w:rPr>
  </w:style>
  <w:style w:type="paragraph" w:styleId="NoSpacing">
    <w:name w:val="No Spacing"/>
    <w:basedOn w:val="Normal"/>
    <w:link w:val="NoSpacingChar"/>
    <w:uiPriority w:val="1"/>
    <w:qFormat/>
    <w:rsid w:val="004C2585"/>
    <w:pPr>
      <w:spacing w:before="0" w:after="0" w:line="240" w:lineRule="auto"/>
    </w:pPr>
  </w:style>
  <w:style w:type="character" w:customStyle="1" w:styleId="NoSpacingChar">
    <w:name w:val="No Spacing Char"/>
    <w:basedOn w:val="DefaultParagraphFont"/>
    <w:link w:val="NoSpacing"/>
    <w:uiPriority w:val="1"/>
    <w:rsid w:val="004C2585"/>
    <w:rPr>
      <w:sz w:val="20"/>
      <w:szCs w:val="20"/>
    </w:rPr>
  </w:style>
  <w:style w:type="paragraph" w:styleId="Quote">
    <w:name w:val="Quote"/>
    <w:basedOn w:val="Normal"/>
    <w:next w:val="Normal"/>
    <w:link w:val="QuoteChar"/>
    <w:uiPriority w:val="29"/>
    <w:qFormat/>
    <w:rsid w:val="004C2585"/>
    <w:rPr>
      <w:i/>
      <w:iCs/>
    </w:rPr>
  </w:style>
  <w:style w:type="character" w:customStyle="1" w:styleId="QuoteChar">
    <w:name w:val="Quote Char"/>
    <w:basedOn w:val="DefaultParagraphFont"/>
    <w:link w:val="Quote"/>
    <w:uiPriority w:val="29"/>
    <w:rsid w:val="004C2585"/>
    <w:rPr>
      <w:i/>
      <w:iCs/>
      <w:sz w:val="20"/>
      <w:szCs w:val="20"/>
    </w:rPr>
  </w:style>
  <w:style w:type="paragraph" w:styleId="IntenseQuote">
    <w:name w:val="Intense Quote"/>
    <w:basedOn w:val="Normal"/>
    <w:next w:val="Normal"/>
    <w:link w:val="IntenseQuoteChar"/>
    <w:uiPriority w:val="30"/>
    <w:qFormat/>
    <w:rsid w:val="004C2585"/>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4C2585"/>
    <w:rPr>
      <w:i/>
      <w:iCs/>
      <w:color w:val="4F81BD" w:themeColor="accent1"/>
      <w:sz w:val="20"/>
      <w:szCs w:val="20"/>
    </w:rPr>
  </w:style>
  <w:style w:type="character" w:styleId="SubtleEmphasis">
    <w:name w:val="Subtle Emphasis"/>
    <w:uiPriority w:val="19"/>
    <w:qFormat/>
    <w:rsid w:val="004C2585"/>
    <w:rPr>
      <w:i/>
      <w:iCs/>
      <w:color w:val="243F60" w:themeColor="accent1" w:themeShade="7F"/>
    </w:rPr>
  </w:style>
  <w:style w:type="character" w:styleId="IntenseEmphasis">
    <w:name w:val="Intense Emphasis"/>
    <w:uiPriority w:val="21"/>
    <w:qFormat/>
    <w:rsid w:val="004C2585"/>
    <w:rPr>
      <w:b/>
      <w:bCs/>
      <w:caps/>
      <w:color w:val="243F60" w:themeColor="accent1" w:themeShade="7F"/>
      <w:spacing w:val="10"/>
    </w:rPr>
  </w:style>
  <w:style w:type="character" w:styleId="SubtleReference">
    <w:name w:val="Subtle Reference"/>
    <w:uiPriority w:val="31"/>
    <w:qFormat/>
    <w:rsid w:val="004C2585"/>
    <w:rPr>
      <w:b/>
      <w:bCs/>
      <w:color w:val="4F81BD" w:themeColor="accent1"/>
    </w:rPr>
  </w:style>
  <w:style w:type="character" w:styleId="IntenseReference">
    <w:name w:val="Intense Reference"/>
    <w:uiPriority w:val="32"/>
    <w:qFormat/>
    <w:rsid w:val="004C2585"/>
    <w:rPr>
      <w:b/>
      <w:bCs/>
      <w:i/>
      <w:iCs/>
      <w:caps/>
      <w:color w:val="4F81BD" w:themeColor="accent1"/>
    </w:rPr>
  </w:style>
  <w:style w:type="character" w:styleId="BookTitle">
    <w:name w:val="Book Title"/>
    <w:uiPriority w:val="33"/>
    <w:qFormat/>
    <w:rsid w:val="004C2585"/>
    <w:rPr>
      <w:b/>
      <w:bCs/>
      <w:i/>
      <w:iCs/>
      <w:spacing w:val="9"/>
    </w:rPr>
  </w:style>
  <w:style w:type="paragraph" w:styleId="TOCHeading">
    <w:name w:val="TOC Heading"/>
    <w:basedOn w:val="Heading1"/>
    <w:next w:val="Normal"/>
    <w:uiPriority w:val="39"/>
    <w:semiHidden/>
    <w:unhideWhenUsed/>
    <w:qFormat/>
    <w:rsid w:val="004C2585"/>
    <w:pPr>
      <w:outlineLvl w:val="9"/>
    </w:pPr>
    <w:rPr>
      <w:lang w:bidi="en-US"/>
    </w:rPr>
  </w:style>
  <w:style w:type="character" w:styleId="Hyperlink">
    <w:name w:val="Hyperlink"/>
    <w:basedOn w:val="DefaultParagraphFont"/>
    <w:uiPriority w:val="99"/>
    <w:unhideWhenUsed/>
    <w:rsid w:val="00024E5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transitionMatrix.pdf"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automata_transicion.pdf"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729E88E76AD4028B749C8AF720A1A3E"/>
        <w:category>
          <w:name w:val="General"/>
          <w:gallery w:val="placeholder"/>
        </w:category>
        <w:types>
          <w:type w:val="bbPlcHdr"/>
        </w:types>
        <w:behaviors>
          <w:behavior w:val="content"/>
        </w:behaviors>
        <w:guid w:val="{80CA8BCE-8E38-4AD9-A3ED-2CBE1E18BCD4}"/>
      </w:docPartPr>
      <w:docPartBody>
        <w:p w:rsidR="00000000" w:rsidRDefault="00FC47BD" w:rsidP="00FC47BD">
          <w:pPr>
            <w:pStyle w:val="A729E88E76AD4028B749C8AF720A1A3E"/>
          </w:pPr>
          <w:r>
            <w:t>[Type the company name]</w:t>
          </w:r>
        </w:p>
      </w:docPartBody>
    </w:docPart>
    <w:docPart>
      <w:docPartPr>
        <w:name w:val="D3A4C5207CCE4F6ABF21FAC154FFC4D3"/>
        <w:category>
          <w:name w:val="General"/>
          <w:gallery w:val="placeholder"/>
        </w:category>
        <w:types>
          <w:type w:val="bbPlcHdr"/>
        </w:types>
        <w:behaviors>
          <w:behavior w:val="content"/>
        </w:behaviors>
        <w:guid w:val="{5B7AD045-0418-4D55-A173-34D31AD6785E}"/>
      </w:docPartPr>
      <w:docPartBody>
        <w:p w:rsidR="00000000" w:rsidRDefault="00FC47BD" w:rsidP="00FC47BD">
          <w:pPr>
            <w:pStyle w:val="D3A4C5207CCE4F6ABF21FAC154FFC4D3"/>
          </w:pPr>
          <w:r>
            <w:rPr>
              <w:b/>
              <w:bCs/>
              <w:caps/>
              <w:sz w:val="24"/>
              <w:szCs w:val="24"/>
            </w:rPr>
            <w:t>Type the document title</w:t>
          </w:r>
        </w:p>
      </w:docPartBody>
    </w:docPart>
    <w:docPart>
      <w:docPartPr>
        <w:name w:val="0774B042E4EE43B4A7FB9CB2E1ED39C0"/>
        <w:category>
          <w:name w:val="General"/>
          <w:gallery w:val="placeholder"/>
        </w:category>
        <w:types>
          <w:type w:val="bbPlcHdr"/>
        </w:types>
        <w:behaviors>
          <w:behavior w:val="content"/>
        </w:behaviors>
        <w:guid w:val="{4AE70B73-5CC9-4755-B303-AEFE03B8906C}"/>
      </w:docPartPr>
      <w:docPartBody>
        <w:p w:rsidR="00000000" w:rsidRDefault="00FC47BD" w:rsidP="00FC47BD">
          <w:pPr>
            <w:pStyle w:val="0774B042E4EE43B4A7FB9CB2E1ED39C0"/>
          </w:pPr>
          <w:r>
            <w:rPr>
              <w:color w:val="FFFFFF" w:themeColor="background1"/>
            </w:rPr>
            <w:t>[Pick the date]</w:t>
          </w:r>
        </w:p>
      </w:docPartBody>
    </w:docPart>
    <w:docPart>
      <w:docPartPr>
        <w:name w:val="F323BE67AEE144588D2B111BC0A654A5"/>
        <w:category>
          <w:name w:val="General"/>
          <w:gallery w:val="placeholder"/>
        </w:category>
        <w:types>
          <w:type w:val="bbPlcHdr"/>
        </w:types>
        <w:behaviors>
          <w:behavior w:val="content"/>
        </w:behaviors>
        <w:guid w:val="{944221A6-BE3E-49AB-96E5-50044CA18AF7}"/>
      </w:docPartPr>
      <w:docPartBody>
        <w:p w:rsidR="00000000" w:rsidRDefault="00FC47BD" w:rsidP="00FC47BD">
          <w:pPr>
            <w:pStyle w:val="F323BE67AEE144588D2B111BC0A654A5"/>
          </w:pPr>
          <w:r>
            <w:rPr>
              <w:rFonts w:asciiTheme="majorHAnsi" w:hAnsiTheme="majorHAnsi"/>
              <w:sz w:val="80"/>
              <w:szCs w:val="80"/>
            </w:rPr>
            <w:t>[Type the document title]</w:t>
          </w:r>
        </w:p>
      </w:docPartBody>
    </w:docPart>
    <w:docPart>
      <w:docPartPr>
        <w:name w:val="50CC1AE6AC99496DB2ACB499585D1D5F"/>
        <w:category>
          <w:name w:val="General"/>
          <w:gallery w:val="placeholder"/>
        </w:category>
        <w:types>
          <w:type w:val="bbPlcHdr"/>
        </w:types>
        <w:behaviors>
          <w:behavior w:val="content"/>
        </w:behaviors>
        <w:guid w:val="{D62FE5AA-CBE0-4984-B273-7C6632178962}"/>
      </w:docPartPr>
      <w:docPartBody>
        <w:p w:rsidR="00000000" w:rsidRDefault="00FC47BD" w:rsidP="00FC47BD">
          <w:pPr>
            <w:pStyle w:val="50CC1AE6AC99496DB2ACB499585D1D5F"/>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47BD"/>
    <w:rsid w:val="006B6FD4"/>
    <w:rsid w:val="00FC4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50861CCED6433E82166E7A1BDC5548">
    <w:name w:val="E350861CCED6433E82166E7A1BDC5548"/>
    <w:rsid w:val="00FC47BD"/>
  </w:style>
  <w:style w:type="paragraph" w:customStyle="1" w:styleId="8814AA015D2B40CFBE62788AC1FA237E">
    <w:name w:val="8814AA015D2B40CFBE62788AC1FA237E"/>
    <w:rsid w:val="00FC47BD"/>
  </w:style>
  <w:style w:type="paragraph" w:customStyle="1" w:styleId="A729E88E76AD4028B749C8AF720A1A3E">
    <w:name w:val="A729E88E76AD4028B749C8AF720A1A3E"/>
    <w:rsid w:val="00FC47BD"/>
  </w:style>
  <w:style w:type="paragraph" w:customStyle="1" w:styleId="D3A4C5207CCE4F6ABF21FAC154FFC4D3">
    <w:name w:val="D3A4C5207CCE4F6ABF21FAC154FFC4D3"/>
    <w:rsid w:val="00FC47BD"/>
  </w:style>
  <w:style w:type="paragraph" w:customStyle="1" w:styleId="0774B042E4EE43B4A7FB9CB2E1ED39C0">
    <w:name w:val="0774B042E4EE43B4A7FB9CB2E1ED39C0"/>
    <w:rsid w:val="00FC47BD"/>
  </w:style>
  <w:style w:type="paragraph" w:customStyle="1" w:styleId="F323BE67AEE144588D2B111BC0A654A5">
    <w:name w:val="F323BE67AEE144588D2B111BC0A654A5"/>
    <w:rsid w:val="00FC47BD"/>
  </w:style>
  <w:style w:type="paragraph" w:customStyle="1" w:styleId="50CC1AE6AC99496DB2ACB499585D1D5F">
    <w:name w:val="50CC1AE6AC99496DB2ACB499585D1D5F"/>
    <w:rsid w:val="00FC47BD"/>
  </w:style>
  <w:style w:type="paragraph" w:customStyle="1" w:styleId="B62F944F62B848BBA4C7F130DB2C6D6A">
    <w:name w:val="B62F944F62B848BBA4C7F130DB2C6D6A"/>
    <w:rsid w:val="00FC47B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50861CCED6433E82166E7A1BDC5548">
    <w:name w:val="E350861CCED6433E82166E7A1BDC5548"/>
    <w:rsid w:val="00FC47BD"/>
  </w:style>
  <w:style w:type="paragraph" w:customStyle="1" w:styleId="8814AA015D2B40CFBE62788AC1FA237E">
    <w:name w:val="8814AA015D2B40CFBE62788AC1FA237E"/>
    <w:rsid w:val="00FC47BD"/>
  </w:style>
  <w:style w:type="paragraph" w:customStyle="1" w:styleId="A729E88E76AD4028B749C8AF720A1A3E">
    <w:name w:val="A729E88E76AD4028B749C8AF720A1A3E"/>
    <w:rsid w:val="00FC47BD"/>
  </w:style>
  <w:style w:type="paragraph" w:customStyle="1" w:styleId="D3A4C5207CCE4F6ABF21FAC154FFC4D3">
    <w:name w:val="D3A4C5207CCE4F6ABF21FAC154FFC4D3"/>
    <w:rsid w:val="00FC47BD"/>
  </w:style>
  <w:style w:type="paragraph" w:customStyle="1" w:styleId="0774B042E4EE43B4A7FB9CB2E1ED39C0">
    <w:name w:val="0774B042E4EE43B4A7FB9CB2E1ED39C0"/>
    <w:rsid w:val="00FC47BD"/>
  </w:style>
  <w:style w:type="paragraph" w:customStyle="1" w:styleId="F323BE67AEE144588D2B111BC0A654A5">
    <w:name w:val="F323BE67AEE144588D2B111BC0A654A5"/>
    <w:rsid w:val="00FC47BD"/>
  </w:style>
  <w:style w:type="paragraph" w:customStyle="1" w:styleId="50CC1AE6AC99496DB2ACB499585D1D5F">
    <w:name w:val="50CC1AE6AC99496DB2ACB499585D1D5F"/>
    <w:rsid w:val="00FC47BD"/>
  </w:style>
  <w:style w:type="paragraph" w:customStyle="1" w:styleId="B62F944F62B848BBA4C7F130DB2C6D6A">
    <w:name w:val="B62F944F62B848BBA4C7F130DB2C6D6A"/>
    <w:rsid w:val="00FC47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13 de septiembre, 2013</PublishDate>
  <Abstract>Grupo 20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9</Pages>
  <Words>1848</Words>
  <Characters>10539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Nistal, Petruccelli, Piolanti</Company>
  <LinksUpToDate>false</LinksUpToDate>
  <CharactersWithSpaces>12363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compiladores: Tp1 y tp2</dc:title>
  <dc:subject>Informe de implementación</dc:subject>
  <dc:creator>Inti</dc:creator>
  <cp:lastModifiedBy>Inti</cp:lastModifiedBy>
  <cp:revision>187</cp:revision>
  <dcterms:created xsi:type="dcterms:W3CDTF">2013-09-13T01:17:00Z</dcterms:created>
  <dcterms:modified xsi:type="dcterms:W3CDTF">2013-09-13T07:01:00Z</dcterms:modified>
</cp:coreProperties>
</file>