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7F438" w14:textId="77777777" w:rsidR="00BD46E8" w:rsidRPr="00896409" w:rsidRDefault="00BD46E8" w:rsidP="00BD46E8">
      <w:pPr>
        <w:shd w:val="clear" w:color="auto" w:fill="F3F3F3"/>
        <w:spacing w:before="300" w:after="150" w:line="240" w:lineRule="auto"/>
        <w:outlineLvl w:val="1"/>
        <w:rPr>
          <w:rFonts w:ascii="inherit" w:eastAsia="Times New Roman" w:hAnsi="inherit" w:cs="Times New Roman"/>
          <w:color w:val="ED195A"/>
          <w:sz w:val="36"/>
          <w:szCs w:val="36"/>
        </w:rPr>
      </w:pPr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 xml:space="preserve">IECOM 2018: </w:t>
      </w:r>
      <w:proofErr w:type="spellStart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>Pionir</w:t>
      </w:r>
      <w:proofErr w:type="spellEnd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 xml:space="preserve"> Indonesia </w:t>
      </w:r>
      <w:proofErr w:type="spellStart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>dalam</w:t>
      </w:r>
      <w:proofErr w:type="spellEnd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 xml:space="preserve"> </w:t>
      </w:r>
      <w:proofErr w:type="spellStart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>Kompetisi</w:t>
      </w:r>
      <w:proofErr w:type="spellEnd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 xml:space="preserve"> Teknik </w:t>
      </w:r>
      <w:proofErr w:type="spellStart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>Industri</w:t>
      </w:r>
      <w:proofErr w:type="spellEnd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 xml:space="preserve"> Level </w:t>
      </w:r>
      <w:proofErr w:type="spellStart"/>
      <w:r w:rsidRPr="00896409">
        <w:rPr>
          <w:rFonts w:ascii="inherit" w:eastAsia="Times New Roman" w:hAnsi="inherit" w:cs="Times New Roman"/>
          <w:color w:val="ED195A"/>
          <w:sz w:val="36"/>
          <w:szCs w:val="36"/>
        </w:rPr>
        <w:t>Internasional</w:t>
      </w:r>
      <w:proofErr w:type="spellEnd"/>
    </w:p>
    <w:p w14:paraId="09A10C99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noProof/>
          <w:color w:val="333333"/>
          <w:sz w:val="24"/>
          <w:szCs w:val="24"/>
        </w:rPr>
        <w:drawing>
          <wp:inline distT="0" distB="0" distL="0" distR="0" wp14:anchorId="4887B399" wp14:editId="1901C6B5">
            <wp:extent cx="5943600" cy="4462145"/>
            <wp:effectExtent l="0" t="0" r="0" b="0"/>
            <wp:docPr id="5" name="Picture 5" descr="https://www.itb.ac.id/files/images/1515495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tb.ac.id/files/images/151549566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EDA0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Bandung, itb.ac.id –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Menjadi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pionir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dalam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pembangunan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negeri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merupakan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besar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dilakukan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ITB.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Begitu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juga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dalam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dunia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perindustrian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ITB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merupakan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penggagas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disiplin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ilmu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teknik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di Indonesia.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Tak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hanya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berhenti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ITB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melalui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Mahasiswa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Teknik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mengadakan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teknik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terbesar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di Indonesia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level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internasional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bernama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Industrial Engineering Competition (IECOM) 2018.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Kegiatan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terdiri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diikuti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15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tim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grand seminar. Grand seminar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diadakan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pada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Senin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(8/01/18) di Aula Timur ITB. </w:t>
      </w:r>
    </w:p>
    <w:p w14:paraId="27E4D4C4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7430C439" wp14:editId="0DE4C0F0">
            <wp:extent cx="5943600" cy="3962400"/>
            <wp:effectExtent l="0" t="0" r="0" b="0"/>
            <wp:docPr id="4" name="Picture 4" descr="https://www.itb.ac.id/files/images/151549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itb.ac.id/files/images/151549564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Dalam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grand seminar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tersebut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pemaparan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topik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"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Preparation towards Indonesia's Vision as The Biggest Digital Economy Country in ASEAN by 2020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" oleh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Haris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Munandar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Sekjen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Kementerian Perindustrian Indonesia)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dilanjutkan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diskusi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panel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topik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"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Overcoming Challenges in Cyber-Physical System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"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melibatkan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Achmad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Zaky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(Teknik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Informatika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2004) CEO Bukalapak.com,  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Rifqi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Imanto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(System Architecture Engineer 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PT. Schneider Indonesia), dan Ari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Pratiwi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Software Client Manager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 PT. IBM Indonesia).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3 seminar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berisi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talkshow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topik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"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Adopting Digital Technology in Business Process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"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Lisa Widodo (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SVP Product Manager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 Blibli.com),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Raditya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Wibowo (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SVP Transportation Products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Go-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jek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Indonesia)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Ferdinan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Hasiholan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Founder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LaniusX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SSCX Indonesia Indonesia).</w:t>
      </w:r>
    </w:p>
    <w:p w14:paraId="10C31B2E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1BCA5EFA" wp14:editId="3DAA619B">
            <wp:extent cx="5943600" cy="4457065"/>
            <wp:effectExtent l="0" t="0" r="0" b="635"/>
            <wp:docPr id="3" name="Picture 3" descr="https://www.itb.ac.id/files/images/1515495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itb.ac.id/files/images/15154956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Industrial Engineering Competition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 (IECOM) 2018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adalah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ajang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internasioal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2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tahunan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diadakan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oleh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Mahasiswa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Teknik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(MTI) ITB.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kali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terdiri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tiga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tahap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yaitu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pre-liminary, semifinal, dan grand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final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menarik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tahun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selain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baru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yaitu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“Industry 4.0”,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beberapa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acara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baru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seperti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appreciation night, award, company visit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sharing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.</w:t>
      </w:r>
    </w:p>
    <w:p w14:paraId="27F67221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“Teknik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kali di Indonesia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diajarkan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ITB,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semenjak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saat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kami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sudah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dilatih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menjadi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pionir-pionir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Maka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kami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mencoba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mengembangkan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wawasan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agar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memajukan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Indonesia dan dunia.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diharapkan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lebih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mengenal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kondisi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perindustrian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berbagai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negara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terutama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negara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peserta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,”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tutur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Davin (Teknik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2015)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sebagai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Ketua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Pelaksana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.</w:t>
      </w:r>
    </w:p>
    <w:p w14:paraId="34851B3B" w14:textId="77777777" w:rsidR="00BD46E8" w:rsidRPr="00896409" w:rsidRDefault="00BD46E8" w:rsidP="00BD46E8">
      <w:pPr>
        <w:shd w:val="clear" w:color="auto" w:fill="F3F3F3"/>
        <w:spacing w:after="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br/>
      </w:r>
    </w:p>
    <w:p w14:paraId="71726598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4C6F4768" wp14:editId="64134149">
            <wp:extent cx="5943600" cy="3338195"/>
            <wp:effectExtent l="0" t="0" r="0" b="0"/>
            <wp:docPr id="2" name="Picture 2" descr="https://www.itb.ac.id/files/images/1515495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itb.ac.id/files/images/15154957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7D24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digelar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dikemas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nilai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innovative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dan </w:t>
      </w:r>
      <w:r w:rsidRPr="00896409">
        <w:rPr>
          <w:rFonts w:ascii="Arial" w:eastAsia="Times New Roman" w:hAnsi="Arial" w:cs="Times New Roman"/>
          <w:i/>
          <w:iCs/>
          <w:color w:val="333333"/>
          <w:sz w:val="24"/>
          <w:szCs w:val="24"/>
        </w:rPr>
        <w:t>problem solving</w:t>
      </w: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Di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samping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antusiasme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peserta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dalam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ajang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selalu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tinggi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waktu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waktu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Hal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karena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IECOM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merupakan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kompetisi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populer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kali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terutama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di Indonesia,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penghargaannya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pun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menarik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sehingga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semakin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prestisius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Mendatang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 IECOM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ingin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mengekpansi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lebih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luas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kolaborasi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relasi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internasional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.</w:t>
      </w:r>
    </w:p>
    <w:p w14:paraId="29BDB0E9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51BC8BEC" wp14:editId="4950C6FC">
            <wp:extent cx="5943600" cy="4457065"/>
            <wp:effectExtent l="0" t="0" r="0" b="635"/>
            <wp:docPr id="1" name="Picture 1" descr="https://www.itb.ac.id/files/images/1515495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tb.ac.id/files/images/15154957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A485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“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Harapan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kami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sebenarnya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pertama-tama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buat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indo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bisa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menginspirasi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acara kami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supaya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pertama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segi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konten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yang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hangat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yaitu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“Industry 4.0”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menambah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wawasan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kita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semua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mengantisipasi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fenomena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sekaligus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menginspirasi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meningkatkan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kemampuan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kecakapan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mahasiswa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teknik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industri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se-Indonesia. Salah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satu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harapan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lain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dari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IECOM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adalah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semangat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entrepreneur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bagi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peserta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panitia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melalui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nilai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innovative dan problem solving. Saya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percaya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bahwa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iecom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kali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ini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pastinya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berbeda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dengan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sebelumnya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.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Semoga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IECOM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menjadi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petualangan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sehingga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dapat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menjadi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kenangan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baik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bagi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peserta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maupun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panitia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,”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tutup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Davin.</w:t>
      </w:r>
    </w:p>
    <w:p w14:paraId="310C8644" w14:textId="77777777" w:rsidR="00BD46E8" w:rsidRPr="00896409" w:rsidRDefault="00BD46E8" w:rsidP="00BD46E8">
      <w:pPr>
        <w:shd w:val="clear" w:color="auto" w:fill="F3F3F3"/>
        <w:spacing w:after="150" w:line="240" w:lineRule="auto"/>
        <w:rPr>
          <w:rFonts w:ascii="Arial" w:eastAsia="Times New Roman" w:hAnsi="Arial" w:cs="Times New Roman"/>
          <w:color w:val="333333"/>
          <w:sz w:val="24"/>
          <w:szCs w:val="24"/>
        </w:rPr>
      </w:pPr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 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Dokumentasi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: </w:t>
      </w:r>
      <w:proofErr w:type="spellStart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>panitia</w:t>
      </w:r>
      <w:proofErr w:type="spellEnd"/>
      <w:r w:rsidRPr="00896409">
        <w:rPr>
          <w:rFonts w:ascii="Arial" w:eastAsia="Times New Roman" w:hAnsi="Arial" w:cs="Times New Roman"/>
          <w:color w:val="333333"/>
          <w:sz w:val="24"/>
          <w:szCs w:val="24"/>
        </w:rPr>
        <w:t xml:space="preserve"> IECOM 2018</w:t>
      </w:r>
    </w:p>
    <w:p w14:paraId="62CCA905" w14:textId="77777777" w:rsidR="00715599" w:rsidRDefault="00715599">
      <w:bookmarkStart w:id="0" w:name="_GoBack"/>
      <w:bookmarkEnd w:id="0"/>
    </w:p>
    <w:sectPr w:rsidR="00715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6E8"/>
    <w:rsid w:val="00715599"/>
    <w:rsid w:val="00BD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9A958"/>
  <w15:chartTrackingRefBased/>
  <w15:docId w15:val="{FBD77AC4-9D0E-4FE1-9554-9A1F0219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46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6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502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Aruan</dc:creator>
  <cp:keywords/>
  <dc:description/>
  <cp:lastModifiedBy>Gilberth Aruan</cp:lastModifiedBy>
  <cp:revision>1</cp:revision>
  <dcterms:created xsi:type="dcterms:W3CDTF">2019-04-21T12:26:00Z</dcterms:created>
  <dcterms:modified xsi:type="dcterms:W3CDTF">2019-04-21T12:27:00Z</dcterms:modified>
</cp:coreProperties>
</file>