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7865A" w14:textId="72F7F790" w:rsidR="00F844B6" w:rsidRPr="00F844B6" w:rsidRDefault="00F844B6" w:rsidP="00F844B6">
      <w:pPr>
        <w:shd w:val="clear" w:color="auto" w:fill="FFFFFF"/>
        <w:spacing w:before="60" w:after="0" w:line="288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Beasiswa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S2 LPDP | </w:t>
      </w: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Beasiswa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S3 LPDP | 2019</w:t>
      </w:r>
    </w:p>
    <w:p w14:paraId="1299EDFC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Akhirnya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kabar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ditunggu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muncul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2019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dibuka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"http://www.beasiswapascasarjana.com/2015/03/beasiswa-s2-2015-2016-lihat-peluangnya.html" \t "_blank" </w:instrTex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beasiswa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S2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,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"http://www.beasiswapascasarjana.com/2015/04/daftar-beasiswa-s3.html" \t "_blank" </w:instrTex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beasiswa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S3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sejumlah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menarik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lainnya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Salah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yang paling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diminati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umum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bookmarkStart w:id="0" w:name="more"/>
      <w:bookmarkEnd w:id="0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bawah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diuraikan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bagaimana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Anda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S2 dan S3 LPDP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perlu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dipersiapkan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mengajukan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364B945F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C87C05B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ditujukan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setiap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warganegara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Indonesia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S1/D4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lulusan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S2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lanjut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maupun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S2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dimanfaatkan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melanjutkan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S2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maupun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begitu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pun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S3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LPDP.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mungkin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membedakan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Tapi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kabar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gembiranya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Sehingga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kebutuhan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seperti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kuliah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hidup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keberangkatan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kepulangan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ditanggung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LPDP.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seperti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keluarga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buku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disertasi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seminar,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publikasi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jurnal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visa,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hingga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asuransi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kesehatan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Ada pula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fasilitas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lain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semisal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kedatangan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hingga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keadaan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darurat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14:paraId="4EEB0D3E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2A67E77B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sendiri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salah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"http://www.beasiswapascasarjana.com/" \t "_blank" </w:instrTex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beasiswa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prestasi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Pernah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diulas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kemampuan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unggul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mempunyai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jiwa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kepemimpinan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Anda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berbeda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sudah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diambil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Namun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 xml:space="preserve">Daftar </w:t>
        </w:r>
        <w:proofErr w:type="spellStart"/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Universitas</w:t>
        </w:r>
        <w:proofErr w:type="spellEnd"/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 xml:space="preserve"> </w:t>
        </w:r>
        <w:proofErr w:type="spellStart"/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Tujuan</w:t>
        </w:r>
        <w:proofErr w:type="spellEnd"/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 xml:space="preserve"> LPDP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t> 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di-update).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diminati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daftar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14:paraId="6F2818FF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7053DB21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Sasaran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Warga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Negara Indonesia (WNI)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sarjana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sarjana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(S1/D4)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kualifikasi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magister; dan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Warga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Negara Indonesia (WNI)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(S2),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lulusan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sarjana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sarjana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(S1/D4)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kualifikasi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Skema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a.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gelar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(single degree)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lama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paling lama 24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puluh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, dan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gelar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(single degree)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lama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paling lama 48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puluh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delapan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berbeda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sesuai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sejenis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serumpun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wajib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menyerahkan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LoA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Unconditional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Tinggi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sebagaimana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dimaksud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angka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mengajukan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>perpindahan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Tinggi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mengajukan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perpindahan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 </w:t>
      </w:r>
    </w:p>
    <w:p w14:paraId="5C0A81CA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Umum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Warga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Negara Indonesia;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menyelesaikan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diploma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(D4)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sarjana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(S1),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 (S2)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terakreditasi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Badan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Akreditasi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Nasional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Tinggi (BAN-PT),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kedinasan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c.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diakui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Kementerian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Riset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Teknologi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Pendidikan Tinggi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Republik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Indonesia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Kedutaan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Besar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Republik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Indonesia di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sedang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(on going)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menempuh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degree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non degree program magister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ataupun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Melampirkan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izin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unit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membidangi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sumber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manusia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sedang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bekerja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(format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diunduh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dibagian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unggah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);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5.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Melampirkan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Surat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Keterangan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sehat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masa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berlakunya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paling lama 6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enam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terhitung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tanggal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diterbitkannya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sampai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tanggal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penutupan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setiap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periode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a. Surat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Keterangan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sehat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jasmani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dikeluarkan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Rumah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Sakit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Puskesmas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Klinik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b. Surat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Keterangan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bebas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narkoba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dikeluarkan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Rumah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Sakit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Puskesmas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Klinik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/Badan/Lembaga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kewenangan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pengujian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zat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narkoba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c. Surat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Keterangan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bebas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TBC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dikeluarkan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Rumah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Sakit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Puskesmas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Klinik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6.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Melampirkan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rekomendasi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pimpinan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tokoh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pakar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bidangnya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(format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diunduh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dibagian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unggah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);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7.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Tinggi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sesuai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8.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Indeks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Prestasi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Kumulatif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(IPK)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sesuai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sesuai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10.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angka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9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dikecualikan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menyelesaikan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Perserikatan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Bangsa-Bangsa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(PBB)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kriteria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a.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di negara-negara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b. Bahasa Arab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di negara-negara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Bahasa Arab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    c.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Perancis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di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Perancis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d.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Rusia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di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Rusia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e.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Spanyol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di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Spanyol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;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f.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Cina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/Mandarin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di negara-negara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Cina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/Mandarin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sebagaimana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angka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10,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wajib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melampirkan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salinan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ijazah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pengganti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berlaku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sejak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ijazah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diterbitkan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yang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kemampuan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berlaku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sesuai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daftar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minimal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kompetensi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asing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sebagaimana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terlampir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diperuntukkan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diperuntukkan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kelas-kelas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a. Kelas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Eksekutif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b. Kelas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c. Kelas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Karyawan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d. Kelas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Jarak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Jauh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e. Kelas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diselenggarakan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induk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f. Kelas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Internasional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Negeri;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g. Kelas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diselenggarakan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Melampirkan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rencana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berdasarkan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silabus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kurikulum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15.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Menulis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proposal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maupun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16.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Melampirkan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Proposal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Penelitian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</w:p>
    <w:p w14:paraId="1A220584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Bersedia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menandatangani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pernyataan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(format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diunduh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dibagian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unggah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usia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per 31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Desember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yaitu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berusia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paling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35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puluh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lima)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berusia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paling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40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puluh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Indeks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Prestasi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Kumulatif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(IPK)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BPI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wajib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Indeks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Prestasi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Kumulatif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(IPK)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sekurang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–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kurangnya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3,00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skala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4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setara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dibuktikan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transkrip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dilegalisir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wajib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Indeks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Prestasi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Kumulatif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(IPK)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sekurang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–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kurangnya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3,25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skala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4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setara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dibuktikan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transkrip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dilegalisir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c.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lulusan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penelitian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IPK (Master by Research),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wajib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melampirkan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ijazah,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sidang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penelitian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transkrip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jika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kemudian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IPK minimal 3.25.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   d.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Lulusan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IPK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dikonversi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tautan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https://www.scholaro.com/gpa-calculator/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konversi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diunggah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dilampirkan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bersamaan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transkrip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LoA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Unconditional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list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5.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sertifikat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kemampuan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berlaku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diterbitkan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ETS (www.ets.org)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IELTS (www.ielts.org)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lembaga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arab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TOAFL)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skor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minimal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kemampuan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TOEFL ITP® 500, TOEFL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iBT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61, IELTS 6,0, TOEIC® 630,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TOAFL 500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Tinggi Islam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mensyaratkan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TOAFL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syarat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skor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minimal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kemampuan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TOEFL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iBT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® 80; IELTS™ 6,5; TOEIC® 800;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TOAFL 550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Tinggi Islam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mensyaratkan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TOAFL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syarat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c.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skor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minimal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kemampuan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TOEFL ITP® 530; TOEFL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iBT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® 70; IELTS™ 6,0; TOEIC® 700;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TOAFL 530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Tinggi Islam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mensyaratkan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TOAFL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syarat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d.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skor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minimal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kemampuan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TOEFL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iBT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® 94; IELTS™ 7,0; TOEIC® 850;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TOAFL 550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Tinggi Islam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mensyaratkan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TOAFL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syarat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e.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Sertifikat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TOEFL ITP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berlaku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berasal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lembaga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penyelenggara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TOEFL ITP di Indonesia.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6.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menjadi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wajib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menyelesaikan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sesuai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tertuang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LoA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Unconditional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ketentuan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paling lama 24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puluh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paling lama 48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puluh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delapan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7.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Apabila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menyelesaikan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24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puluh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48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puluh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delapan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wajib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melaporkan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kepada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keputusan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LPDP.</w:t>
      </w:r>
    </w:p>
    <w:p w14:paraId="263A5858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Simak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 juga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 »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"http://www.beasiswapascasarjana.com/2016/02/beasiswa-new-zealand-2016-2017.html" \t "_blank" </w:instrTex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Beasiswa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Pemerintah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New Zealand Program S2, S3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</w:p>
    <w:p w14:paraId="275BF512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 </w:t>
      </w:r>
    </w:p>
    <w:p w14:paraId="0DD589DC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2019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LPDP: </w:t>
      </w:r>
      <w:hyperlink r:id="rId5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https://beasiswalpdp.kemenkeu.go.id/</w:t>
        </w:r>
      </w:hyperlink>
    </w:p>
    <w:p w14:paraId="541679FD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7D52BA2B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Anda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membuat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dahulu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kemudian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melengkapi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formulir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unggah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diperlukan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berdasarkan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keterangan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Anda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menscan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dahulu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69BD0CF6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4A737A0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Setelah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fisiknya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hard copy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dan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nantinya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wajib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dibawa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ketika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bila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dinyatakan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6E0DAB12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D68C95A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"http://www.beasiswapascasarjana.com/2015/09/beasiswa-lpdp.html" \t "_blank" </w:instrTex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Beasiswa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LPDP 2019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dibuka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10 Mei s/d 31 Mei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Pengumuman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administratif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14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kemudian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diselenggarakan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24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- 5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Pengumuman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12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Sedangkan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diselenggarakan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17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- 1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Agustus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pengumuman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yakni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7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Agustus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Selanjutnya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digelar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12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Agustus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- 6 September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Pengumuman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II pada 16 September 2019.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Selanjutnya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dibuka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hingga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10 September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Pengumuman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administratif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24 September 2019,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kemudian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diselenggarakan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2 - 18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Oktober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Pengumuman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25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Oktober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Sedangkan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diselenggarakan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4 November - 6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Desember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pengumuman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yakni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18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Desember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</w:t>
      </w:r>
    </w:p>
    <w:p w14:paraId="58014641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 xml:space="preserve">Proses </w:t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memeriksa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kelengkapan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lainnya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Pemeriksaan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kelengkapan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lainnya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sebagaimana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dimaksud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point 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a. Tim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penyeleksi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verifikasi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validasi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terhadap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kelengkapan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kecocokan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berkas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berdasarkan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dinyatakan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c.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dinyatakan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d.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dinyatakan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e.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BPI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Reguler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doktoral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dinyatakan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f.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Informasi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disampaikan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masing-masing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g.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kembali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periode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Magister);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dinyatakan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Materi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meliputi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Potensi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Intelijensi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Umum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 dan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b. Soft Competency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Karakter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Kepribadian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   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Pengambilan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keputusan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dinyatakan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berdasarkan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Potensi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dinyatakan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5.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Berbasis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Komputer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kembali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periode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C.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verifikator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ditunjuk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verifikasi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terhadap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diserahkan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apabila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diserahkan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sesuai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LPDP;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 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unsur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pemalsuan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pemalsuan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data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kembali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berdasarkan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lokasi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dipilih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5.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dilaksanakan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Tim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LPDP.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6.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dinyatakan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lulus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seluruh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3F10D2C" w14:textId="52F913B0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Informasi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terkait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ditanyakan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email: cso.lpdp@kemenkeu.go.id, call center: 1500652,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kunjungi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LPDP (www.lpdp.kemenkeu.go.id).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Semoga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!</w:t>
      </w:r>
    </w:p>
    <w:p w14:paraId="38753BC0" w14:textId="04821569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D7C1CC3" w14:textId="6D68207B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4EB2FF00" w14:textId="43ED87A1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A790328" w14:textId="5F7ADCF0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77AC100" w14:textId="0B4AE05D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28E0E93" w14:textId="2ED1FF7C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494308F8" w14:textId="2BBBF287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6453F61D" w14:textId="0415A4E9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4D64211C" w14:textId="15571E4B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4A31E508" w14:textId="772C502D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7A0CBA3E" w14:textId="5551CBF1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3E09BA49" w14:textId="163C6547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122200C" w14:textId="65341FAF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B18C716" w14:textId="77777777" w:rsidR="00F844B6" w:rsidRPr="00F844B6" w:rsidRDefault="00F844B6" w:rsidP="00F844B6">
      <w:pPr>
        <w:shd w:val="clear" w:color="auto" w:fill="FFFFFF"/>
        <w:spacing w:before="60" w:after="0" w:line="288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lastRenderedPageBreak/>
        <w:t>Beasiswa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Pemerintah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Italia 2019 – 2020 </w:t>
      </w: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Jenjang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S2, S3 dan </w:t>
      </w: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Riset</w:t>
      </w:r>
      <w:proofErr w:type="spellEnd"/>
    </w:p>
    <w:p w14:paraId="509A5E19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Penawaran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Pemerintah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mungkin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seramai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"https://www.beasiswapascasarjana.com/2016/08/beasiswa-chevening-pemerintah-inggris.html" </w:instrTex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beasiswa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Pemerintah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Pemerintah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peminat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banyak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setiap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Tapi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negeri Pisa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menawarkan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lanjut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Italia.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Indonesia salah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kesempatan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mendapatkan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Pemerintah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2019 – 2020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Kementerian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Kerjasama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Internasional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(MAECI),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hibah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nantinya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dipergunakan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membiayai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master (S2), PhD (S3),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kuliah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sekolah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kesenian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musik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dan dance (AFAM),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riset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singkat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universitas-universitas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lembaga-lembaga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riset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tersedia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pelatihan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kebudayaan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beberapa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14:paraId="4D18CD62" w14:textId="5EA567CD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Pemerintah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mendapatkan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sebesar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900 Euro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setiap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dibayarkan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rekening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bank Italia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mereka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asuransi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kesehatan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kecelakaan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MAECI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dibebaskan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kuliah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Tergantung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kebijakan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S2, S3,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kuliah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riset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6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9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diperpanjang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kembali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diusulkan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melihat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kinerja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capaian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prestasi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diraih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kursus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kebudayaan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1.Aplikasi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diajukan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asing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menetap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Italia dan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warganegara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negeri (IRE)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syarat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diperlukan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institut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-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master,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Musik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dan Dance (AFAM),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kursus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kebudayaan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usia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boleh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28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hingga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deadline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kecuali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perpanjangan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).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-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PhD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usia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boleh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hingga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deadline,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kecuali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perpanjangan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 -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proyek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riset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bawah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asuhan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boleh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40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hingga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deadline.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menyertakan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sertifikat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kemahiran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Syarat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level minimum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B2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Kerangka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Acuan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Umum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Eropa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Bahasa (CEFR)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Bukti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keterampilan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diperlukan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perkuliahan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menggunakan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Pemerintah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2019 – 2020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6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Study in Italy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Anda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>melengkapi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formulir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mengajukan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Teknisnya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tertera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panduan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Batas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30 Mei 2019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dinilai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komite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ditunjuk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Kedutaan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Italia di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Pihak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kedutaan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nantinya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mengumumkan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pemenang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54608511" w14:textId="15DDCD59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791B7F95" w14:textId="2EFA766F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99E4B2D" w14:textId="28B6E8CC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C0D9FB9" w14:textId="01B525DF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D7A8F31" w14:textId="01D4009B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3D27EE76" w14:textId="3FF3E888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B2C74B6" w14:textId="438632A6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E51DD8E" w14:textId="75AD3C7E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1F6988D" w14:textId="3C47068E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BD34B4F" w14:textId="43FCC162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293A278" w14:textId="04CCB595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3C5EBC64" w14:textId="196E2910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322A1165" w14:textId="12EA2D94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3CE35118" w14:textId="77AAE6BF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72633634" w14:textId="63235CCE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EAC24AC" w14:textId="0D07D286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02411B6" w14:textId="02C81AFC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1BFDAF0" w14:textId="483F038A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3477A14C" w14:textId="6C73A41E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2B6C05FD" w14:textId="6A2E94BF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3A38AAC1" w14:textId="2AFB8EFF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3D9C8146" w14:textId="77777777" w:rsidR="00F844B6" w:rsidRPr="00F844B6" w:rsidRDefault="00F844B6" w:rsidP="00F844B6">
      <w:pPr>
        <w:shd w:val="clear" w:color="auto" w:fill="FFFFFF"/>
        <w:spacing w:before="60" w:after="0" w:line="288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lastRenderedPageBreak/>
        <w:t>Beasiswa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S2 International Water Center (IWC) </w:t>
      </w: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Ditanggung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Full</w:t>
      </w:r>
    </w:p>
    <w:p w14:paraId="381828BB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7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 xml:space="preserve">program </w:t>
        </w:r>
        <w:proofErr w:type="spellStart"/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beasiswa</w:t>
        </w:r>
        <w:proofErr w:type="spellEnd"/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 xml:space="preserve"> S2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 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IWC Maters Scholarships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dibuka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pelajar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internasional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Penyedianya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International Water Center (IWC),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sebuah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organisasi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Australia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bekerja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penelitian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ahli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bidang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manajemen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air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terpadu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2019, IWC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Pertama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Tipe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Tipe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Keduanya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berbeda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jumlah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calon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kandidat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ditentukan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negaranya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Tipe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nilainya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AU$95,564 (±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956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sedangkan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Tipe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B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sebesar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AU$58,989 (±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590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). Dari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IWC,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Indonesia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Tipe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merupakan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Mencakup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kuliah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hidup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tiket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pp,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layanan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amensti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visa,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asuransi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kesehatan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asing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14:paraId="11DF60A8" w14:textId="4DE5F18B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S2 IWC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ditujukan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mengambil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Master of Integrated Water Management (MIWM) di Griffith University, Australia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dimulai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trimester 1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Februari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2020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trimester 1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) 2021.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menyelesaikan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gelar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S1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bidang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berkaitan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diakui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internasional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Punya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kerja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profesional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setidaknya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digaji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maupun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sukarela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berhubungan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(IELTS minimum 6.5,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pBT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TOEFL  575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iBT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TOEFL 79,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Pearson PTE 58)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memperoleh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tawaran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(offer of admission) full pada program MIWM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Griffith University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dipertimbangkan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Resume/CV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terbaru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referensi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profesional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Surat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referensi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terbaru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IWC 2020,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dahulu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8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Griffith University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memperoleh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tawaran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kampus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sebesar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$50.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Setelah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kampus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selanjutnya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Anda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IWC Masters Scholarships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melengkapi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9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formulir aplikasi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 beasiswa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dibuka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 Mei s/d 1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Agustus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Unggah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diminta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>Selanjutnya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kandidat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nantinya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pemeringkatan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sambil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memastikan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mereka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sudah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memperoleh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full offer of </w:t>
      </w:r>
      <w:proofErr w:type="spellStart"/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admission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Griffith University paling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lambat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16 September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mereka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sudah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kuliah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nantinya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dipertimbangkan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IWC.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Kandidat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sukses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terpilih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diberitahukan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2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Oktober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email. Email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pemberitahuan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disampaikan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education@watercentre.org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Semoga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!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Kontak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Sir Samuel Griffith Centre (N78_3.28)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Griffith University, 170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Kessels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Road, Nathan QLD 4111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Email: admin@watercentre.org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Phone: +61 7 3735 9137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Web: </w:t>
      </w:r>
      <w:hyperlink r:id="rId10" w:history="1">
        <w:r w:rsidRPr="00F844B6">
          <w:rPr>
            <w:rStyle w:val="Hyperlink"/>
            <w:rFonts w:ascii="Arial" w:eastAsia="Times New Roman" w:hAnsi="Arial" w:cs="Arial"/>
            <w:sz w:val="18"/>
            <w:szCs w:val="18"/>
          </w:rPr>
          <w:t>www.watercentre.org</w:t>
        </w:r>
      </w:hyperlink>
    </w:p>
    <w:p w14:paraId="2C72E9B9" w14:textId="4F76723C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E0957D1" w14:textId="177AB59C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995DC7D" w14:textId="653897CD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47247EFF" w14:textId="5E28C936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DBC0EE2" w14:textId="1293CE05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4B534818" w14:textId="550195FC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38E3D983" w14:textId="181C3ED3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EA2DC07" w14:textId="18DFB4F0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92D1E19" w14:textId="32E886CA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D87C7D4" w14:textId="7D09DEB0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7EB0FB7F" w14:textId="66AD3730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E2B169D" w14:textId="760F4745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432E11C9" w14:textId="596D1F43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39691EA" w14:textId="42686D23" w:rsid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B72AB27" w14:textId="77777777" w:rsidR="00333699" w:rsidRDefault="00333699" w:rsidP="00F844B6">
      <w:pPr>
        <w:shd w:val="clear" w:color="auto" w:fill="FFFFFF"/>
        <w:spacing w:before="60" w:after="0" w:line="288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</w:p>
    <w:p w14:paraId="7D57FBC3" w14:textId="77777777" w:rsidR="00333699" w:rsidRDefault="00333699" w:rsidP="00F844B6">
      <w:pPr>
        <w:shd w:val="clear" w:color="auto" w:fill="FFFFFF"/>
        <w:spacing w:before="60" w:after="0" w:line="288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</w:p>
    <w:p w14:paraId="70318891" w14:textId="191CB4FD" w:rsidR="00F844B6" w:rsidRPr="00F844B6" w:rsidRDefault="00F844B6" w:rsidP="00F844B6">
      <w:pPr>
        <w:shd w:val="clear" w:color="auto" w:fill="FFFFFF"/>
        <w:spacing w:before="60" w:after="0" w:line="288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lastRenderedPageBreak/>
        <w:t>Beasiswa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ASEAN </w:t>
      </w: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untuk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Indonesia di Singapura</w:t>
      </w:r>
    </w:p>
    <w:p w14:paraId="37511218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Singapura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beragam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pilihan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tersedia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pelajar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Indonesia.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SMP – SMA, negeri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Singa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royal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Salah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cukup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rutin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ditawarkan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ASEAN Scholarships for Indonesia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ASEAN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ditawarkan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Kementerian Pendidikan Singapura.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Seperti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periode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,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"http://www.beasiswapascasarjana.com/2016/06/beasiswa-asean-indonesia-di-singapura.html" \t "_blank" </w:instrTex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beasiswa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ASEAN </w:t>
      </w:r>
      <w:proofErr w:type="spellStart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>untuk</w:t>
      </w:r>
      <w:proofErr w:type="spellEnd"/>
      <w:r w:rsidRPr="00F844B6">
        <w:rPr>
          <w:rFonts w:ascii="Arial" w:eastAsia="Times New Roman" w:hAnsi="Arial" w:cs="Arial"/>
          <w:color w:val="357798"/>
          <w:sz w:val="18"/>
          <w:szCs w:val="18"/>
          <w:u w:val="single"/>
        </w:rPr>
        <w:t xml:space="preserve"> Indonesia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pelajar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duduk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bangku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SMP (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Secondary School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melanjutkan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hingga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SMA (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Pre University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di Singapura. Pendidikan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SMP – SMA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dimulai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2020. </w:t>
      </w:r>
    </w:p>
    <w:p w14:paraId="3C300074" w14:textId="77777777" w:rsidR="00F844B6" w:rsidRP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ASEAN 2020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mencakup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periode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sebesar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S$ 2.200 (±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21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Secondary dan S$ 2.400 (±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23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Pre University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 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Kemudian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fasilitas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asrama,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penyesuaian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sebesar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S$ 400 (±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3,9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pertama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kali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tiba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tiket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penerbangan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ekonomi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Singapura,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tanggungan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sekolah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tanggungan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ujian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GCE O-level dan A-level,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subsidi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fasilitas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kesehatan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asuransi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kecelakaan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Tentunya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sekolah-sekolah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berkualitas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Singapura.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pertama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mengambil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penyetaraan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secondary school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berikutnya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pre university di junior college Singapura.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Sistem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Singapura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sedikit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berbeda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Secondary school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4-5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sementara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pre university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Para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SMP – SMA 2020 di Singapura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memulai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sekolah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secondary 3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 SMP. Setelah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menyelesaikan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ujian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GCE O-level.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Selanjutnya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pre university. Setelah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menjalani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pre university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ujian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GCE A-level.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Warganegara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Indonesia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antara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2003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sampai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2005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Duduk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3 SMP 2019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ujian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nasional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(UAN)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prestasi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cemerlang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sekolah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5.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berperan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aktif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kegiatan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ekstrakurikuler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Simak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 juga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 » </w:t>
      </w:r>
      <w:hyperlink r:id="rId11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Beasiswa Unggulan Masyarakat Berprestasi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Informasi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diperlukan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belakang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Hasil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ujian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belakang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keluarga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Prestasi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diperoleh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5.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Kegiatan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ekstrakurikuler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sekolah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ASEAN 2020 di Singapura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mengajukan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permohonan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24 Mei s/d 28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2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ASEAN Scholarships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mengajukan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informasi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dibutuhkan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melengkapi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kandidat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pemeringkatan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berkesempatan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mengikuti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Pemberitahuan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disampaikan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paling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lambat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minggu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Kegiatan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menjaring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kandidat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beberapa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yaitu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Jakarta, Surabaya, dan Singapura.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Jadwal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 ASEAN 2020: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Periode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                 : 24 Mei – 28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                         :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Awal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Agustus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            :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pertengahan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September 2019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Pengumuman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pemenang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     :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September 2019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Kedatangan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Singapura  :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Oktober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Informasi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lanjut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mengenai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pengajuan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ASEAN di Singapura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disampaikan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pusat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layanan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customer +65 6872 2220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kunjungi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ASEAN Scholarships (www.moe.gov.sg).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Semoga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!</w:t>
      </w:r>
    </w:p>
    <w:p w14:paraId="3B2FBB38" w14:textId="77777777" w:rsidR="00F844B6" w:rsidRP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0FA9A129" w14:textId="77777777" w:rsidR="00F844B6" w:rsidRP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BB066AD" w14:textId="77777777" w:rsidR="00F844B6" w:rsidRP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7DA90BC9" w14:textId="56E6FE3B" w:rsidR="001D4857" w:rsidRDefault="001D4857" w:rsidP="00F844B6"/>
    <w:p w14:paraId="76B3FE63" w14:textId="72331DD0" w:rsidR="00F844B6" w:rsidRDefault="00F844B6" w:rsidP="00F844B6"/>
    <w:p w14:paraId="2E0BAC86" w14:textId="10E6632E" w:rsidR="00F844B6" w:rsidRDefault="00F844B6" w:rsidP="00F844B6"/>
    <w:p w14:paraId="71778EA9" w14:textId="12A8D705" w:rsidR="00F844B6" w:rsidRDefault="00F844B6" w:rsidP="00F844B6"/>
    <w:p w14:paraId="724D8466" w14:textId="22DD35FE" w:rsidR="00F844B6" w:rsidRDefault="00F844B6" w:rsidP="00F844B6"/>
    <w:p w14:paraId="1B6D0B58" w14:textId="4159000B" w:rsidR="00F844B6" w:rsidRDefault="00F844B6" w:rsidP="00F844B6"/>
    <w:p w14:paraId="0E636E01" w14:textId="177FE532" w:rsidR="00F844B6" w:rsidRDefault="00F844B6" w:rsidP="00F844B6"/>
    <w:p w14:paraId="208877EC" w14:textId="2E6D5A86" w:rsidR="00F844B6" w:rsidRDefault="00F844B6" w:rsidP="00F844B6"/>
    <w:p w14:paraId="01D0B876" w14:textId="3F413DDD" w:rsidR="00F844B6" w:rsidRDefault="00F844B6" w:rsidP="00F844B6"/>
    <w:p w14:paraId="54CABC8D" w14:textId="77777777" w:rsidR="00F844B6" w:rsidRPr="00F844B6" w:rsidRDefault="00F844B6" w:rsidP="00F844B6">
      <w:pPr>
        <w:shd w:val="clear" w:color="auto" w:fill="FFFFFF"/>
        <w:spacing w:before="60" w:after="0" w:line="288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lastRenderedPageBreak/>
        <w:t>Beasiswa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S2 di </w:t>
      </w: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Jerman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Full </w:t>
      </w:r>
      <w:proofErr w:type="spellStart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untuk</w:t>
      </w:r>
      <w:proofErr w:type="spellEnd"/>
      <w:r w:rsidRPr="00F844B6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Indonesia</w:t>
      </w:r>
    </w:p>
    <w:p w14:paraId="00B06171" w14:textId="77777777" w:rsidR="00F844B6" w:rsidRPr="00F844B6" w:rsidRDefault="00F844B6" w:rsidP="00F844B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Bila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Anda salah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mengincar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S2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ditanggung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full,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mungkin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cocok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Anda. Namanya 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Master’s Scholarships for Public Policy and Good Governance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sering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disingkat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PPGG.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Dikenal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Helmut-Schmidt-</w:t>
      </w:r>
      <w:proofErr w:type="spellStart"/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Programme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salah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rutin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ditawarkan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Dinas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Pertukaran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(DAAD) dan Indonesia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menjadi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sasaran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pemberian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PPGG 2020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kesempatan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mengambil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gelar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S2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bidang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kebijakan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publik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tata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kelola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pemerintahan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mereka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kerja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profesional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ataupun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sudah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bekerja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berada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jenjang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karir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profesional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menengah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lulusan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S1/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sederajat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bidang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ilmu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sosial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ilmu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politik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hukum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ekonomi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administrasi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publik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14:paraId="0996D4F7" w14:textId="77777777" w:rsidR="00F844B6" w:rsidRPr="00F844B6" w:rsidRDefault="00F844B6" w:rsidP="00F844B6">
      <w:pPr>
        <w:shd w:val="clear" w:color="auto" w:fill="FFFFFF"/>
        <w:spacing w:line="33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Kandidat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dicari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adalah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lulusan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sarjana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prestasi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memuaskan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bersedia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berkontribusi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aktif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pembangunan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sosial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ekonomi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asalnya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Perkuliahan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dimulai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pada September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Oktober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2020. 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disediakan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3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Beasiswa PPGG DAAD 2020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?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memperoleh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sebesar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850 Euro (±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14,3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asuransi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kesehatan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Kemudian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perjalanan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subsidi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riset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subsidi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tunjangan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keluarga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jika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syarat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menarik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S2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dibebaskan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biaya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pendidikan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delapan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pilihan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Helmut-Schmidt-</w:t>
      </w:r>
      <w:proofErr w:type="spellStart"/>
      <w:r w:rsidRPr="00F844B6">
        <w:rPr>
          <w:rFonts w:ascii="Arial" w:eastAsia="Times New Roman" w:hAnsi="Arial" w:cs="Arial"/>
          <w:i/>
          <w:iCs/>
          <w:color w:val="000000"/>
          <w:sz w:val="18"/>
          <w:szCs w:val="18"/>
        </w:rPr>
        <w:t>Programme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menjalani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master,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dahulu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menjalani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kursus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enam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dimulai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April – September 2020.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Kursus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salah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institusi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berlaku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mereka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mengambil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kuliah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pengantar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Selain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itu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kandidat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ditawarkan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bimbingan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institusi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dipilih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dibiayai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DAAD.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Capaian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sejauh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pengetahuan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Keterlibatan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bidang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sosial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politik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Penjelasan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meyakinkan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terkait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subjek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motivasi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pribadi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manfaat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diharapkan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kembali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negara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asal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5.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Gelar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diperoleh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selambatnya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enam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sebelum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permohonan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6.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berlaku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tinggal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15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  pada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Ctt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perkuliahan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master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tambahan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lanjut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dipenuhi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Simak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 juga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t> » </w:t>
      </w:r>
      <w:hyperlink r:id="rId14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Beasiswa S2 Luar Negeri untuk Indonesia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Formulir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DAAD (</w:t>
      </w:r>
      <w:hyperlink r:id="rId15" w:tgtFrame="_blank" w:history="1">
        <w:r w:rsidRPr="00F844B6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unduh</w:t>
        </w:r>
      </w:hyperlink>
      <w:r w:rsidRPr="00F844B6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Motivation letter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ditandatangani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berisi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deskripsi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singkat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tentang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profesi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alasan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pribadi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Maksimum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halaman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Curriculum Vitae (CV)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lengkap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ditandatangani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Salinan ijazah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penjelasan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tentang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sistem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penilaian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harus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disertakan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5. Salinan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transkrip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6.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Sertifikat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kemampuan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dan/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7. Satu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rekomendasi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profesor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pimpinan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tempat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kerja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dilengkapi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tandatangan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kop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surat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, dan cap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DAAD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dikirimkan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diminati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menggunakan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Jika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ditulis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silakan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lampirkan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terjemahan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resminya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menggunakan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penerjemah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tersumpah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kampus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diperbolehkan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mengirimkan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hingga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sekaligus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tertera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bawah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berbeda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Ada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delapan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berpartisipasi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Di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formulir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nanti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sebutkan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prioritas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pertama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kedua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Kemudian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kirimkan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formulir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lainnya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tersebut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masing-masing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Deadline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ditetapkan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masing-masing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 master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antara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1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Juni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- 31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Juli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dilihat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website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tertera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Nantinya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usulan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pihak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unveristas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masuk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pihak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DAAD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kembali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kandidat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dihubungi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langsung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oleh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pihak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DAAD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mengunggah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kembali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lengkap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PPGG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Portal DAAD.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Pastikan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Anda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tetap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salinan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tiap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format PDF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diunggah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nantinya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Setelah proses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seleksi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dilakukan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hasilnya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diberitahu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semua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paling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lambat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akhir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Desember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2019.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Informasi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lanjut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dilihat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di www.daad.de.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Program master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serta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alamat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 xml:space="preserve"> website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aplikasi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  <w:u w:val="single"/>
        </w:rPr>
        <w:t>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1.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Hertie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School of Governance, Berlin: Master of Public Policy (MPP)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Pengantar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program: 4 </w:t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semester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http://www.hertie-school.org/mpp/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https://www.hertie-school.org/admissions/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Email: grad-admissions@hertie-school.org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Kontak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 Mr. Patrick Sullivan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2. Universität Duisburg-Essen: Master of Development and Governance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Pengantar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program: 2 </w:t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semester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http://www.ma-dev-gov.de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Email: ma-devgov@uni-due.de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Kontak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Mr. Georg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Lammich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3. Willy Brandt School of Public Policy at the University of Erfurt: Master of Public Policy (MPP)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Pengantar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program: 4 </w:t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semester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www.brandtschool.de/master-program/helmut-schmidt-programme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Email: admissions-mpp@uni-erfurt.de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Kontak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Mr. Florian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Heintze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Leuphana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Universität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Lüneburg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 Public Economics, Law and Politics (PELP)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Pengantar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program: 4 </w:t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semester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https://www.leuphana.de/en/graduate-school/master/course-offerings/public-economics-law-politics/ppgg.html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Email: ppgg@leuphana.de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Kontact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Ms. Sarah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Bich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5. Hochschule Osnabrück: Management in Non-Profit-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Organisationen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Pengantar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program: 4 </w:t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semester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https://www.hs-osnabrueck.de/de/studium/studienangebot/master/management-in-nonprofit-organisationen-ma/helmut-schmidt-programm-daad-stipendium/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Email: ppgg@hs-osnabrueck.de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Kontak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: Mr. Heiko Reinert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6. Universität Osnabrück: Master of Democratic Governance and Civil Society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Pengantar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program: 4 </w:t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semester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https://www.sozialwissenschaften.uni-osnabrueck.de/international_students/helmut_schmidt_programme_hsp.html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lastRenderedPageBreak/>
        <w:t>Email: hsp@uni-osnabrueck.de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Kontak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Prof. Ulrich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Schneckener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7. Universität Passau: Master of Governance and Public Policy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Pengantar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Bahasa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Jerman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program: 4 </w:t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semester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http://www.uni-passau.de/en/study/study-options/degrees/masters/ma-mediacomm/ma-govern/daad-scholarship-ppgg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Email: information.ppgg@uni-passau.de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Kontak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Mr. Thomas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Eibl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8. Universität Potsdam: Master of Public Management (MPM)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Pengantar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durasi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program: 2 </w:t>
      </w:r>
      <w:proofErr w:type="gram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semester</w:t>
      </w:r>
      <w:proofErr w:type="gramEnd"/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 online: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https://www.up-transfer.de/en/executive-education/master-of-public-management-daad-ppgg-scholarship/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  <w:t>Email: info@ppgg.mpm-potsdam.de   </w:t>
      </w:r>
      <w:r w:rsidRPr="00F844B6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Kontak</w:t>
      </w:r>
      <w:proofErr w:type="spellEnd"/>
      <w:r w:rsidRPr="00F844B6">
        <w:rPr>
          <w:rFonts w:ascii="Arial" w:eastAsia="Times New Roman" w:hAnsi="Arial" w:cs="Arial"/>
          <w:color w:val="000000"/>
          <w:sz w:val="18"/>
          <w:szCs w:val="18"/>
        </w:rPr>
        <w:t xml:space="preserve">: Ms. Stefanie </w:t>
      </w:r>
      <w:proofErr w:type="spellStart"/>
      <w:r w:rsidRPr="00F844B6">
        <w:rPr>
          <w:rFonts w:ascii="Arial" w:eastAsia="Times New Roman" w:hAnsi="Arial" w:cs="Arial"/>
          <w:color w:val="000000"/>
          <w:sz w:val="18"/>
          <w:szCs w:val="18"/>
        </w:rPr>
        <w:t>Uhde</w:t>
      </w:r>
      <w:proofErr w:type="spellEnd"/>
    </w:p>
    <w:p w14:paraId="44EF2D91" w14:textId="2DE13870" w:rsidR="00F844B6" w:rsidRDefault="00F844B6" w:rsidP="00F844B6"/>
    <w:p w14:paraId="343EF489" w14:textId="6E37E90F" w:rsidR="00EB7C91" w:rsidRDefault="00EB7C91" w:rsidP="00F844B6"/>
    <w:p w14:paraId="71F4D49D" w14:textId="588D8817" w:rsidR="00EB7C91" w:rsidRDefault="00EB7C91" w:rsidP="00F844B6"/>
    <w:p w14:paraId="48AABA57" w14:textId="58BB693B" w:rsidR="00EB7C91" w:rsidRDefault="00EB7C91" w:rsidP="00F844B6"/>
    <w:p w14:paraId="28C0DD2B" w14:textId="09F18135" w:rsidR="00EB7C91" w:rsidRDefault="00EB7C91" w:rsidP="00F844B6"/>
    <w:p w14:paraId="10F685C7" w14:textId="5C76ED9F" w:rsidR="00EB7C91" w:rsidRDefault="00EB7C91" w:rsidP="00F844B6"/>
    <w:p w14:paraId="5986CDCB" w14:textId="2391C734" w:rsidR="00EB7C91" w:rsidRDefault="00EB7C91" w:rsidP="00F844B6"/>
    <w:p w14:paraId="2A93E34B" w14:textId="06838014" w:rsidR="00EB7C91" w:rsidRDefault="00EB7C91" w:rsidP="00F844B6"/>
    <w:p w14:paraId="7DD52BD8" w14:textId="76000097" w:rsidR="00EB7C91" w:rsidRDefault="00EB7C91" w:rsidP="00F844B6"/>
    <w:p w14:paraId="79239C42" w14:textId="662E9679" w:rsidR="00EB7C91" w:rsidRDefault="00EB7C91" w:rsidP="00F844B6"/>
    <w:p w14:paraId="244F7B99" w14:textId="184555AE" w:rsidR="00EB7C91" w:rsidRDefault="00EB7C91" w:rsidP="00F844B6"/>
    <w:p w14:paraId="36F4B76C" w14:textId="652D8173" w:rsidR="00EB7C91" w:rsidRDefault="00EB7C91" w:rsidP="00F844B6"/>
    <w:p w14:paraId="1DCC031A" w14:textId="369FCC9F" w:rsidR="00EB7C91" w:rsidRDefault="00EB7C91" w:rsidP="00F844B6"/>
    <w:p w14:paraId="176ED805" w14:textId="53163C33" w:rsidR="00EB7C91" w:rsidRDefault="00EB7C91" w:rsidP="00F844B6">
      <w:r>
        <w:br/>
      </w:r>
    </w:p>
    <w:p w14:paraId="66A1C7BA" w14:textId="67782A06" w:rsidR="00EB7C91" w:rsidRDefault="00EB7C91" w:rsidP="00F844B6"/>
    <w:p w14:paraId="69779388" w14:textId="77777777" w:rsidR="00EB7C91" w:rsidRDefault="00EB7C91" w:rsidP="00EB7C91">
      <w:pPr>
        <w:pStyle w:val="Heading3"/>
        <w:shd w:val="clear" w:color="auto" w:fill="FFFFFF"/>
        <w:spacing w:before="60" w:beforeAutospacing="0" w:after="0" w:afterAutospacing="0" w:line="288" w:lineRule="atLeast"/>
        <w:rPr>
          <w:rFonts w:ascii="Georgia" w:hAnsi="Georgia"/>
          <w:color w:val="000000"/>
          <w:sz w:val="32"/>
          <w:szCs w:val="32"/>
        </w:rPr>
      </w:pPr>
      <w:proofErr w:type="spellStart"/>
      <w:r>
        <w:rPr>
          <w:rFonts w:ascii="Georgia" w:hAnsi="Georgia"/>
          <w:color w:val="000000"/>
          <w:sz w:val="32"/>
          <w:szCs w:val="32"/>
        </w:rPr>
        <w:lastRenderedPageBreak/>
        <w:t>Beasiswa</w:t>
      </w:r>
      <w:proofErr w:type="spellEnd"/>
      <w:r>
        <w:rPr>
          <w:rFonts w:ascii="Georgia" w:hAnsi="Georgia"/>
          <w:color w:val="000000"/>
          <w:sz w:val="32"/>
          <w:szCs w:val="32"/>
        </w:rPr>
        <w:t xml:space="preserve"> S2 di China </w:t>
      </w:r>
      <w:proofErr w:type="spellStart"/>
      <w:r>
        <w:rPr>
          <w:rFonts w:ascii="Georgia" w:hAnsi="Georgia"/>
          <w:color w:val="000000"/>
          <w:sz w:val="32"/>
          <w:szCs w:val="32"/>
        </w:rPr>
        <w:t>untuk</w:t>
      </w:r>
      <w:proofErr w:type="spellEnd"/>
      <w:r>
        <w:rPr>
          <w:rFonts w:ascii="Georgia" w:hAnsi="Georgia"/>
          <w:color w:val="000000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000000"/>
          <w:sz w:val="32"/>
          <w:szCs w:val="32"/>
        </w:rPr>
        <w:t>Pelamar</w:t>
      </w:r>
      <w:proofErr w:type="spellEnd"/>
      <w:r>
        <w:rPr>
          <w:rFonts w:ascii="Georgia" w:hAnsi="Georgia"/>
          <w:color w:val="000000"/>
          <w:sz w:val="32"/>
          <w:szCs w:val="32"/>
        </w:rPr>
        <w:t xml:space="preserve"> Indonesia</w:t>
      </w:r>
    </w:p>
    <w:p w14:paraId="2B63B787" w14:textId="77777777" w:rsidR="00EB7C91" w:rsidRDefault="00EB7C91" w:rsidP="00EB7C91">
      <w:pPr>
        <w:shd w:val="clear" w:color="auto" w:fill="FFFFFF"/>
        <w:spacing w:line="336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Mungkin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sudah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pernah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mendengar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"http://www.beasiswapascasarjana.com/2016/04/beasiswa-s2-di-china-pelamar-indonesia.html"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357798"/>
          <w:sz w:val="18"/>
          <w:szCs w:val="18"/>
        </w:rPr>
        <w:t>beasiswa</w:t>
      </w:r>
      <w:proofErr w:type="spellEnd"/>
      <w:r>
        <w:rPr>
          <w:rStyle w:val="Hyperlink"/>
          <w:rFonts w:ascii="Arial" w:hAnsi="Arial" w:cs="Arial"/>
          <w:color w:val="357798"/>
          <w:sz w:val="18"/>
          <w:szCs w:val="18"/>
        </w:rPr>
        <w:t xml:space="preserve"> S2 di China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 </w:t>
      </w:r>
      <w:r>
        <w:rPr>
          <w:rFonts w:ascii="Arial" w:hAnsi="Arial" w:cs="Arial"/>
          <w:i/>
          <w:iCs/>
          <w:color w:val="000000"/>
          <w:sz w:val="18"/>
          <w:szCs w:val="18"/>
        </w:rPr>
        <w:t>Schwarzman Scholars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Programnya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terbilang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baru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Didirikan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oleh Stephen A. Schwarzman,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pemimpin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CEO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sekaligus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CO-Founder Blackstone.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Schwarzman Scholars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dirancang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menyiapkan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generasi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pemimpin-pemimpin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masa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depan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abad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21.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merupakan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penuh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menawarkan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beragam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fasilitas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kandidat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terpilih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 xml:space="preserve">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disiplin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ilmu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ditawarkan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jika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berencana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melanjutkan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studi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S2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menggunakan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Schwarzman Scholars.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Yakni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Public Policy, Economics and Business, dan International Studies.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Ketiga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program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kuliah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tersebut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menggunakan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bahasa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pengantar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Inggris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berlangsung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Schwarzman College, Tsinghua University, Beijing, China. Program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berlangsung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 </w:t>
      </w:r>
    </w:p>
    <w:p w14:paraId="2B8477D5" w14:textId="7EF239BB" w:rsidR="00EB7C91" w:rsidRDefault="00EB7C91" w:rsidP="00EB7C91">
      <w:pPr>
        <w:shd w:val="clear" w:color="auto" w:fill="FFFFFF"/>
        <w:spacing w:line="33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Setiap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Schwarzman Scholars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menyediakan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kuota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hingga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200 orang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penerima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35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persen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jumlah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tersebut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diperuntukkan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pelamar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internasional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termasuk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Indonesia.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Selebihnya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(75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persen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diisi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oleh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kandidat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negara lain,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yakni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Amerika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Serikat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China.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Schwarzman Scholars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mencakup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kebutuhan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studi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antaranya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kuliah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asrama,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keberangan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kepulangan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Beijing,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studi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tour,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buku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perlengkapan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dibutuhkan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laptop Lenovo dan smartphone,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asuransi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kesehatan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serta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saku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sebesar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$ 4.000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Persyaratan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  <w:t xml:space="preserve">1. Lulus S1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universitas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perguruan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tinggi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terakreditasi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semua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jurusan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selesai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paling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lambat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2020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sebelum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oritentasi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dimulai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  <w:t xml:space="preserve">2.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Berusia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paling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rendah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18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belum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mencapai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29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per 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2020</w:t>
      </w:r>
      <w:r>
        <w:rPr>
          <w:rFonts w:ascii="Arial" w:hAnsi="Arial" w:cs="Arial"/>
          <w:color w:val="000000"/>
          <w:sz w:val="18"/>
          <w:szCs w:val="18"/>
        </w:rPr>
        <w:br/>
        <w:t xml:space="preserve">3.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Mampu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berbahasa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Inggris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dibuktikan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  <w:t>   › TOEFL PBT minimum 600</w:t>
      </w:r>
      <w:r>
        <w:rPr>
          <w:rFonts w:ascii="Arial" w:hAnsi="Arial" w:cs="Arial"/>
          <w:color w:val="000000"/>
          <w:sz w:val="18"/>
          <w:szCs w:val="18"/>
        </w:rPr>
        <w:br/>
        <w:t xml:space="preserve">   › TOEFL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iBT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minimum 100</w:t>
      </w:r>
      <w:r>
        <w:rPr>
          <w:rFonts w:ascii="Arial" w:hAnsi="Arial" w:cs="Arial"/>
          <w:color w:val="000000"/>
          <w:sz w:val="18"/>
          <w:szCs w:val="18"/>
        </w:rPr>
        <w:br/>
        <w:t>   › IELTS minimum 7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 xml:space="preserve">*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Pelamar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diikuti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oleh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kandidat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memperoleh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master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jika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memenuhi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persyaratan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mereka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menikah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asrama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pasangan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keluarga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tidak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disediakan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Syarat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IPK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tidak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dibatasi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sangat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disarankan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memiliki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jiwa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kepemimpinan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berprestasi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Dokumen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aplikasi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  <w:t xml:space="preserve">1.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Formulir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aplikasi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dilengkapi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secara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online</w:t>
      </w:r>
      <w:r>
        <w:rPr>
          <w:rFonts w:ascii="Arial" w:hAnsi="Arial" w:cs="Arial"/>
          <w:color w:val="000000"/>
          <w:sz w:val="18"/>
          <w:szCs w:val="18"/>
        </w:rPr>
        <w:br/>
        <w:t xml:space="preserve">2. Salinan ijazah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transkrip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Sertakan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juga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terjemahan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resminya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bahasa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Inggris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jika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berbahasa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Indonesia)</w:t>
      </w:r>
      <w:r>
        <w:rPr>
          <w:rFonts w:ascii="Arial" w:hAnsi="Arial" w:cs="Arial"/>
          <w:color w:val="000000"/>
          <w:sz w:val="18"/>
          <w:szCs w:val="18"/>
        </w:rPr>
        <w:br/>
        <w:t xml:space="preserve">3.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rekomendasi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4. Video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pengenalan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maksimal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ukuran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file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 MB)</w:t>
      </w:r>
      <w:r>
        <w:rPr>
          <w:rFonts w:ascii="Arial" w:hAnsi="Arial" w:cs="Arial"/>
          <w:color w:val="000000"/>
          <w:sz w:val="18"/>
          <w:szCs w:val="18"/>
        </w:rPr>
        <w:br/>
        <w:t xml:space="preserve">5. Resume/CV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terbaru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maksimum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halaman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br/>
        <w:t xml:space="preserve">6.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Dua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essay: (1) Leadership Essay (750 kata), (2) Statement of Purpose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hingga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500 kata)</w:t>
      </w:r>
      <w:r>
        <w:rPr>
          <w:rFonts w:ascii="Arial" w:hAnsi="Arial" w:cs="Arial"/>
          <w:color w:val="000000"/>
          <w:sz w:val="18"/>
          <w:szCs w:val="18"/>
        </w:rPr>
        <w:br/>
        <w:t xml:space="preserve">7.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Sertifikat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TOEFL/IELTS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Pendaftaran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Daftarkan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melengkapi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formulir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aplikasi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secara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online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hyperlink r:id="rId16" w:tgtFrame="_blank" w:history="1">
        <w:r>
          <w:rPr>
            <w:rStyle w:val="Hyperlink"/>
            <w:rFonts w:ascii="Arial" w:hAnsi="Arial" w:cs="Arial"/>
            <w:color w:val="357798"/>
            <w:sz w:val="18"/>
            <w:szCs w:val="18"/>
          </w:rPr>
          <w:t>Schwarzman Scholars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Pelamar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membuat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terlebih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dahulu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Kemudian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lampirkan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dokumen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aplikasi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diminta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Penjelasan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lebih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lanjut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mengenai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dokumen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dilihat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Schwarzman Scholars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ditanyakan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melalui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email: apptech@schwarzmanscholars.org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Pendaftaran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pengajuan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aplikasi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online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dibuka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April 2019 - 26 September 2019.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Peserta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lolos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mengikuti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diberitahu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pertengahan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Oktober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para semi-finalist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digelar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salah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tempat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berbeda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seluruh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dunia (Bangkok, London,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New York).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Pelamar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nantinya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diundang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mengikuti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terdekat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sekitar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Oktober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/November 2019.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menghadiri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ditanggung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Schwarzman Scholars.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Pengumuman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kandidat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terpilih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disampaikan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setelahnya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bulan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bulan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berikutnya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Pendaftaran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sudah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termasuk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pendaftaran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Tsinghua University.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Tidak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diperlukan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pengajuan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aplikasi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terpisah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07F10C5D" w14:textId="13F5EC4A" w:rsidR="00EB7C91" w:rsidRDefault="00EB7C91" w:rsidP="00F844B6"/>
    <w:p w14:paraId="5C76986A" w14:textId="4CC209ED" w:rsidR="00EB7C91" w:rsidRDefault="00EB7C91" w:rsidP="00F844B6"/>
    <w:p w14:paraId="4B03A6C2" w14:textId="66213C43" w:rsidR="00EB7C91" w:rsidRDefault="00EB7C91" w:rsidP="00F844B6"/>
    <w:p w14:paraId="2411C3BD" w14:textId="588EE4A1" w:rsidR="00EB7C91" w:rsidRDefault="00EB7C91" w:rsidP="00F844B6"/>
    <w:p w14:paraId="7CE5CC73" w14:textId="16E1616C" w:rsidR="00EB7C91" w:rsidRDefault="00EB7C91" w:rsidP="00F844B6"/>
    <w:p w14:paraId="5F6339A2" w14:textId="7CA6EE0A" w:rsidR="00EB7C91" w:rsidRDefault="00EB7C91" w:rsidP="00F844B6"/>
    <w:p w14:paraId="2B06EEF1" w14:textId="44097063" w:rsidR="00EB7C91" w:rsidRDefault="00EB7C91" w:rsidP="00F844B6"/>
    <w:p w14:paraId="392961D4" w14:textId="039AD005" w:rsidR="00EB7C91" w:rsidRDefault="00EB7C91" w:rsidP="00F844B6"/>
    <w:p w14:paraId="652B06A9" w14:textId="3EAB8019" w:rsidR="00EB7C91" w:rsidRDefault="00EB7C91" w:rsidP="00F844B6"/>
    <w:p w14:paraId="545E1ED7" w14:textId="39D1FD31" w:rsidR="00EB7C91" w:rsidRDefault="00EB7C91" w:rsidP="00F844B6"/>
    <w:p w14:paraId="47EB0788" w14:textId="1E8CD83B" w:rsidR="00EB7C91" w:rsidRDefault="00EB7C91" w:rsidP="00F844B6"/>
    <w:p w14:paraId="1C501186" w14:textId="46BCFD19" w:rsidR="00EB7C91" w:rsidRDefault="00EB7C91" w:rsidP="00F844B6"/>
    <w:p w14:paraId="07953B8A" w14:textId="0319D928" w:rsidR="00EB7C91" w:rsidRDefault="00EB7C91" w:rsidP="00F844B6"/>
    <w:p w14:paraId="5E96B48C" w14:textId="77777777" w:rsidR="00E81377" w:rsidRDefault="00E81377" w:rsidP="00E81377">
      <w:pPr>
        <w:pStyle w:val="Heading3"/>
        <w:shd w:val="clear" w:color="auto" w:fill="FFFFFF"/>
        <w:spacing w:before="60" w:beforeAutospacing="0" w:after="0" w:afterAutospacing="0" w:line="288" w:lineRule="atLeast"/>
        <w:rPr>
          <w:rFonts w:ascii="Georgia" w:hAnsi="Georgia"/>
          <w:color w:val="000000"/>
          <w:sz w:val="32"/>
          <w:szCs w:val="32"/>
        </w:rPr>
      </w:pPr>
      <w:proofErr w:type="spellStart"/>
      <w:r>
        <w:rPr>
          <w:rFonts w:ascii="Georgia" w:hAnsi="Georgia"/>
          <w:color w:val="000000"/>
          <w:sz w:val="32"/>
          <w:szCs w:val="32"/>
        </w:rPr>
        <w:lastRenderedPageBreak/>
        <w:t>Beasiswa</w:t>
      </w:r>
      <w:proofErr w:type="spellEnd"/>
      <w:r>
        <w:rPr>
          <w:rFonts w:ascii="Georgia" w:hAnsi="Georgia"/>
          <w:color w:val="000000"/>
          <w:sz w:val="32"/>
          <w:szCs w:val="32"/>
        </w:rPr>
        <w:t xml:space="preserve"> KPMG 4SEAS </w:t>
      </w:r>
      <w:proofErr w:type="spellStart"/>
      <w:r>
        <w:rPr>
          <w:rFonts w:ascii="Georgia" w:hAnsi="Georgia"/>
          <w:color w:val="000000"/>
          <w:sz w:val="32"/>
          <w:szCs w:val="32"/>
        </w:rPr>
        <w:t>untuk</w:t>
      </w:r>
      <w:proofErr w:type="spellEnd"/>
      <w:r>
        <w:rPr>
          <w:rFonts w:ascii="Georgia" w:hAnsi="Georgia"/>
          <w:color w:val="000000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000000"/>
          <w:sz w:val="32"/>
          <w:szCs w:val="32"/>
        </w:rPr>
        <w:t>Mahasiswa</w:t>
      </w:r>
      <w:proofErr w:type="spellEnd"/>
      <w:r>
        <w:rPr>
          <w:rFonts w:ascii="Georgia" w:hAnsi="Georgia"/>
          <w:color w:val="000000"/>
          <w:sz w:val="32"/>
          <w:szCs w:val="32"/>
        </w:rPr>
        <w:t xml:space="preserve"> S1 2019 - 2020</w:t>
      </w:r>
    </w:p>
    <w:p w14:paraId="56994D27" w14:textId="77777777" w:rsidR="00E81377" w:rsidRDefault="00E81377" w:rsidP="00E81377">
      <w:pPr>
        <w:shd w:val="clear" w:color="auto" w:fill="FFFFFF"/>
        <w:spacing w:line="33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Anda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tengah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kuliah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jurusan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bisnis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akuntansi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bersiaplah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mengikuti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program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KPMG 4SEAS 2019 - 2020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i/>
          <w:iCs/>
          <w:color w:val="000000"/>
          <w:sz w:val="18"/>
          <w:szCs w:val="18"/>
        </w:rPr>
        <w:t>KPMG 4SEAS Scholarship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terbilang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belum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lama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kawasan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ASEAN.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Diluncurkan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sekitar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2015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menyasar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para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mahasiswa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ASEAN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memiliki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potensi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mengembangkan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studi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Tawaran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disediakan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KPMG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cukup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menarik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Salah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satunya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adalah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bantuan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kuliah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diberikan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berturut-turut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Tidak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saja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ketika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mahasiswa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bersangkutan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berada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ketiga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keempat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jenjang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S1, KPMG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memberikan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kegiatan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magang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Satu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kegiatan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magang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berlangsung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perusahaan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negeri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dilaksanakan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perusahaan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kawasan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ASEAN.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magang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tersebut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juga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ditanggung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KPMG.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Menarik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?</w:t>
      </w:r>
    </w:p>
    <w:p w14:paraId="5231B964" w14:textId="5F61B673" w:rsidR="00E81377" w:rsidRDefault="00E81377" w:rsidP="00E81377">
      <w:pPr>
        <w:shd w:val="clear" w:color="auto" w:fill="FFFFFF"/>
        <w:spacing w:line="33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  <w:t xml:space="preserve">Satu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menarik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para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penerima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hyperlink r:id="rId17" w:tgtFrame="_blank" w:history="1">
        <w:r>
          <w:rPr>
            <w:rStyle w:val="Hyperlink"/>
            <w:rFonts w:ascii="Arial" w:hAnsi="Arial" w:cs="Arial"/>
            <w:color w:val="357798"/>
            <w:sz w:val="18"/>
            <w:szCs w:val="18"/>
          </w:rPr>
          <w:t>beasiswa KPMG 4SEAS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juga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berkesempatan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mengikuti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kegiatan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pertukaran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magang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negeri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jika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dinilai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layak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diberikan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tunjangan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program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tersebut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Selain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Anda juga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berkesempatan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langsung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bekerja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pada KPMG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setelah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kuliah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bookmarkStart w:id="1" w:name="_GoBack"/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Persyaratan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  <w:t xml:space="preserve">1.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Penggapai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motivasi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track record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keunggulan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akademik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konsisten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universitas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IPK minimal 3,50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4,00)</w:t>
      </w:r>
      <w:r>
        <w:rPr>
          <w:rFonts w:ascii="Arial" w:hAnsi="Arial" w:cs="Arial"/>
          <w:color w:val="000000"/>
          <w:sz w:val="18"/>
          <w:szCs w:val="18"/>
        </w:rPr>
        <w:br/>
        <w:t xml:space="preserve">2.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Memulai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studi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kampus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lokal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mendapatkan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bidang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Akuntansi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Bisnis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 xml:space="preserve">3.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Terlibat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aktif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kegiatan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ko-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kurikuler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kampus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maupun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masyarakat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Seorang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pemimpin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memiliki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pikir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global</w:t>
      </w:r>
      <w:r>
        <w:rPr>
          <w:rFonts w:ascii="Arial" w:hAnsi="Arial" w:cs="Arial"/>
          <w:color w:val="000000"/>
          <w:sz w:val="18"/>
          <w:szCs w:val="18"/>
        </w:rPr>
        <w:br/>
        <w:t xml:space="preserve">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Seorang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komunikator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sangat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menunjukkan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inisiatif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kematangan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antusiasme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tingkat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tinggi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 xml:space="preserve">5.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Percaya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memiliki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tekad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berhasil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  <w:u w:val="single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Pendaftaran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Pelamar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KPMG 4SEAS 2019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cukup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melengkapi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formulir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aplikasi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hyperlink r:id="rId18" w:tgtFrame="_blank" w:history="1">
        <w:r>
          <w:rPr>
            <w:rStyle w:val="Hyperlink"/>
            <w:rFonts w:ascii="Arial" w:hAnsi="Arial" w:cs="Arial"/>
            <w:color w:val="357798"/>
            <w:sz w:val="18"/>
            <w:szCs w:val="18"/>
          </w:rPr>
          <w:t>Unduh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beserta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video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motivasi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Anda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menjelaskan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Anda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makna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Anda. Upload video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tersebut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chanel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Youtube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Anda.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Terakhir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kirim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formulir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aplikasi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diisi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beserta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link video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Youtube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sudah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diunggah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tersebut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via email: careers@kpmg.co.id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subjek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email: KPMG 4SEAS Scholarship – Indonesia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Aplikasi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pelamar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diterima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mulai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 April s/d 30 April 2019.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Seleksi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pengumuman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penerimaan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dilaksanakan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Mei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hingga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2019.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kandidat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short-list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diberitahu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diundang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mengikuti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Kemudian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digelar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ceremony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penerima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terpilih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2019.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Informasi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lebih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lanjut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disimak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melalui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KPMG (www.kpmg.com)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ditanyakan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langsung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melalui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email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tertera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pendaftaran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Selamat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mencoba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!</w:t>
      </w:r>
    </w:p>
    <w:bookmarkEnd w:id="1"/>
    <w:p w14:paraId="11AC739B" w14:textId="77777777" w:rsidR="00EB7C91" w:rsidRDefault="00EB7C91" w:rsidP="00F844B6"/>
    <w:sectPr w:rsidR="00EB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1B"/>
    <w:rsid w:val="001D4857"/>
    <w:rsid w:val="00333699"/>
    <w:rsid w:val="00350C1B"/>
    <w:rsid w:val="009D6ACF"/>
    <w:rsid w:val="00B3763C"/>
    <w:rsid w:val="00DD2E84"/>
    <w:rsid w:val="00E81377"/>
    <w:rsid w:val="00EB7C91"/>
    <w:rsid w:val="00F844B6"/>
    <w:rsid w:val="00F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177F"/>
  <w15:chartTrackingRefBased/>
  <w15:docId w15:val="{E054B4DF-9761-4A14-9490-2F900DC8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4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4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844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257">
          <w:marLeft w:val="0"/>
          <w:marRight w:val="0"/>
          <w:marTop w:val="720"/>
          <w:marBottom w:val="180"/>
          <w:divBdr>
            <w:top w:val="single" w:sz="18" w:space="5" w:color="FE9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5390">
          <w:marLeft w:val="0"/>
          <w:marRight w:val="0"/>
          <w:marTop w:val="720"/>
          <w:marBottom w:val="180"/>
          <w:divBdr>
            <w:top w:val="single" w:sz="18" w:space="5" w:color="FE9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727">
          <w:marLeft w:val="0"/>
          <w:marRight w:val="0"/>
          <w:marTop w:val="720"/>
          <w:marBottom w:val="180"/>
          <w:divBdr>
            <w:top w:val="single" w:sz="18" w:space="5" w:color="FE9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930">
          <w:marLeft w:val="0"/>
          <w:marRight w:val="0"/>
          <w:marTop w:val="720"/>
          <w:marBottom w:val="180"/>
          <w:divBdr>
            <w:top w:val="single" w:sz="18" w:space="5" w:color="FE9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8195">
          <w:marLeft w:val="0"/>
          <w:marRight w:val="0"/>
          <w:marTop w:val="720"/>
          <w:marBottom w:val="180"/>
          <w:divBdr>
            <w:top w:val="single" w:sz="18" w:space="5" w:color="FE9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498">
          <w:marLeft w:val="0"/>
          <w:marRight w:val="0"/>
          <w:marTop w:val="720"/>
          <w:marBottom w:val="180"/>
          <w:divBdr>
            <w:top w:val="single" w:sz="18" w:space="5" w:color="FE9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673">
          <w:marLeft w:val="0"/>
          <w:marRight w:val="0"/>
          <w:marTop w:val="720"/>
          <w:marBottom w:val="180"/>
          <w:divBdr>
            <w:top w:val="single" w:sz="18" w:space="5" w:color="FE9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-griffith-intl.studylink.com/index.cfm?event=student.applications" TargetMode="External"/><Relationship Id="rId13" Type="http://schemas.openxmlformats.org/officeDocument/2006/relationships/hyperlink" Target="http://www.beasiswapascasarjana.com/2016/06/beasiswa-s2-di-jerman-full.html" TargetMode="External"/><Relationship Id="rId18" Type="http://schemas.openxmlformats.org/officeDocument/2006/relationships/hyperlink" Target="https://home.kpmg/content/dam/kpmg/id/pdf/2019/03/id-kpmg-4seas-scholarship-application-form-20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asiswapascasarjana.com/2016/04/daftar-beasiswa-s2-luar-negeri.html" TargetMode="External"/><Relationship Id="rId12" Type="http://schemas.openxmlformats.org/officeDocument/2006/relationships/hyperlink" Target="https://www.moe.gov.sg/admissions/scholarships/asean/indonesia" TargetMode="External"/><Relationship Id="rId17" Type="http://schemas.openxmlformats.org/officeDocument/2006/relationships/hyperlink" Target="http://www.beasiswapascasarjan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.gl/KhdHZ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udyinitaly.esteri.it/en/call-for-procedure" TargetMode="External"/><Relationship Id="rId11" Type="http://schemas.openxmlformats.org/officeDocument/2006/relationships/hyperlink" Target="http://www.beasiswapascasarjana.com/2016/07/beasiswa-unggulan-masyarakat-berprestasi.html" TargetMode="External"/><Relationship Id="rId5" Type="http://schemas.openxmlformats.org/officeDocument/2006/relationships/hyperlink" Target="https://beasiswalpdp.kemenkeu.go.id/" TargetMode="External"/><Relationship Id="rId15" Type="http://schemas.openxmlformats.org/officeDocument/2006/relationships/hyperlink" Target="https://www.daad.de/medien/deutschland/stipendien/formulare/ppgg-antragsformular.pdf" TargetMode="External"/><Relationship Id="rId10" Type="http://schemas.openxmlformats.org/officeDocument/2006/relationships/hyperlink" Target="http://www.watercentre.or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beasiswapascasarjana.com/2018/05/daftar-universitas-beasiswa-lpdp.html" TargetMode="External"/><Relationship Id="rId9" Type="http://schemas.openxmlformats.org/officeDocument/2006/relationships/hyperlink" Target="https://watercentre.formstack.com/forms/2020intlscholarshipmiwm" TargetMode="External"/><Relationship Id="rId14" Type="http://schemas.openxmlformats.org/officeDocument/2006/relationships/hyperlink" Target="http://www.beasiswapascasarjana.com/2016/04/daftar-beasiswa-s2-luar-neger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6045</Words>
  <Characters>34457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8</cp:revision>
  <dcterms:created xsi:type="dcterms:W3CDTF">2019-05-07T06:39:00Z</dcterms:created>
  <dcterms:modified xsi:type="dcterms:W3CDTF">2019-05-08T04:49:00Z</dcterms:modified>
</cp:coreProperties>
</file>