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24.0" w:type="dxa"/>
        <w:jc w:val="left"/>
        <w:tblInd w:w="2950.0" w:type="dxa"/>
        <w:tblLayout w:type="fixed"/>
        <w:tblLook w:val="0000"/>
      </w:tblPr>
      <w:tblGrid>
        <w:gridCol w:w="5624"/>
        <w:tblGridChange w:id="0">
          <w:tblGrid>
            <w:gridCol w:w="5624"/>
          </w:tblGrid>
        </w:tblGridChange>
      </w:tblGrid>
      <w:tr>
        <w:tc>
          <w:tcPr>
            <w:tcBorders>
              <w:top w:color="292929" w:space="0" w:sz="1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1a61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Proyecto: Home Switch Home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3" w:right="0" w:hanging="283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1a61"/>
          <w:sz w:val="22"/>
          <w:szCs w:val="22"/>
          <w:u w:val="none"/>
          <w:shd w:fill="auto" w:val="clear"/>
          <w:vertAlign w:val="baseline"/>
          <w:rtl w:val="0"/>
        </w:rPr>
        <w:t xml:space="preserve">Revisión </w:t>
      </w:r>
      <w:r w:rsidDel="00000000" w:rsidR="00000000" w:rsidRPr="00000000">
        <w:rPr>
          <w:color w:val="241a61"/>
          <w:sz w:val="22"/>
          <w:szCs w:val="2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89535" distR="89535" hidden="0" layoutInCell="1" locked="0" relativeHeight="0" simplePos="0">
                <wp:simplePos x="0" y="0"/>
                <wp:positionH relativeFrom="column">
                  <wp:posOffset>2947035</wp:posOffset>
                </wp:positionH>
                <wp:positionV relativeFrom="paragraph">
                  <wp:posOffset>482600</wp:posOffset>
                </wp:positionV>
                <wp:extent cx="3997325" cy="271780"/>
                <wp:effectExtent b="0" l="0" r="0" t="0"/>
                <wp:wrapSquare wrapText="bothSides" distB="0" distT="0" distL="89535" distR="89535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52100" y="3648873"/>
                          <a:ext cx="39878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89535" distR="89535" hidden="0" layoutInCell="1" locked="0" relativeHeight="0" simplePos="0">
                <wp:simplePos x="0" y="0"/>
                <wp:positionH relativeFrom="column">
                  <wp:posOffset>2947035</wp:posOffset>
                </wp:positionH>
                <wp:positionV relativeFrom="paragraph">
                  <wp:posOffset>482600</wp:posOffset>
                </wp:positionV>
                <wp:extent cx="3997325" cy="271780"/>
                <wp:effectExtent b="0" l="0" r="0" t="0"/>
                <wp:wrapSquare wrapText="bothSides" distB="0" distT="0" distL="89535" distR="89535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7325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ind w:left="27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7" w:type="default"/>
          <w:headerReference r:id="rId8" w:type="first"/>
          <w:footerReference r:id="rId9" w:type="default"/>
          <w:pgSz w:h="16838" w:w="11906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Ind w:w="108.0" w:type="pct"/>
        <w:tblLayout w:type="fixed"/>
        <w:tblLook w:val="0000"/>
      </w:tblPr>
      <w:tblGrid>
        <w:gridCol w:w="1217"/>
        <w:gridCol w:w="1079"/>
        <w:gridCol w:w="2968"/>
        <w:gridCol w:w="3240"/>
        <w:tblGridChange w:id="0">
          <w:tblGrid>
            <w:gridCol w:w="1217"/>
            <w:gridCol w:w="1079"/>
            <w:gridCol w:w="2968"/>
            <w:gridCol w:w="3240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24/03/2019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Martín Ruiz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Nicolás Prieto, Irina Benitez</w:t>
            </w:r>
          </w:p>
        </w:tc>
      </w:tr>
      <w:tr>
        <w:trPr>
          <w:trHeight w:val="680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31/03/2019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Irina Benitez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Nicolás Prieto, Martín Ruiz</w:t>
            </w:r>
          </w:p>
        </w:tc>
      </w:tr>
      <w:tr>
        <w:trPr>
          <w:trHeight w:val="680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14/04/2019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Nicolás Prieto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Martin Ruiz , Irina Benitez</w:t>
            </w:r>
          </w:p>
        </w:tc>
      </w:tr>
    </w:tbl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validado por las partes en fecha: 01/04/2019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center"/>
        <w:tblLayout w:type="fixed"/>
        <w:tblLook w:val="0000"/>
      </w:tblPr>
      <w:tblGrid>
        <w:gridCol w:w="4168"/>
        <w:gridCol w:w="4336"/>
        <w:tblGridChange w:id="0">
          <w:tblGrid>
            <w:gridCol w:w="4168"/>
            <w:gridCol w:w="433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el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la empresa suministradora</w:t>
            </w:r>
          </w:p>
        </w:tc>
      </w:tr>
      <w:tr>
        <w:trPr>
          <w:trHeight w:val="2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371725" cy="158115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581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615565" cy="129349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12934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Aclaración: Marcia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Aclaración: La Plata Software Factory Deluxe CEO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6838" w:w="11906"/>
          <w:pgMar w:bottom="1417" w:top="1417" w:left="1701" w:right="1701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CONTENIDO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Referencias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GENERAL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del producto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Funcionalidad del producto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de los usuarios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Evolución previsible del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NO FUNCIONALES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rendimiento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Seguridad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Portabilidad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MANTENIMIENTO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Apéndices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4">
      <w:pPr>
        <w:rPr>
          <w:rFonts w:ascii="Calibri" w:cs="Calibri" w:eastAsia="Calibri" w:hAnsi="Calibri"/>
          <w:b w:val="0"/>
          <w:smallCaps w:val="0"/>
          <w:sz w:val="24"/>
          <w:szCs w:val="24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6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87">
      <w:pPr>
        <w:widowControl w:val="0"/>
        <w:spacing w:line="276" w:lineRule="auto"/>
        <w:ind w:left="567"/>
        <w:jc w:val="both"/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vertAlign w:val="baseline"/>
          <w:rtl w:val="0"/>
        </w:rPr>
        <w:t xml:space="preserve">El propósito de este documento es la descripción y especificación detallada sobre los requerimientos del sistema a desarrollar, así como aspectos legales y documentos relacionados. La documentación existente en él tiene como objetivo servir de guía para desarrolladores, clientes y usuarios; además establecer claramente el alcance del producto solicitado.</w:t>
      </w:r>
    </w:p>
    <w:p w:rsidR="00000000" w:rsidDel="00000000" w:rsidP="00000000" w:rsidRDefault="00000000" w:rsidRPr="00000000" w14:paraId="00000088">
      <w:pPr>
        <w:widowControl w:val="0"/>
        <w:spacing w:line="276" w:lineRule="auto"/>
        <w:ind w:left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documento está dirigido a clientes del sistema de gestión (Home Switch Home)  y de administración de residencias de tiempo compartido a desarrollar, así como también a los analistas y desarrolladores del mismo (La Plata Software Factory Deluxe).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8A">
      <w:pPr>
        <w:spacing w:line="276" w:lineRule="auto"/>
        <w:ind w:left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propósito del producto a desarrollar (Home Switch Home), de ahora en más identificado como ‘HSH App’, tiene como objetivo la creación y mantención de una plataforma web para la gestión de alquileres de tiempos compartidos. El mismo está dirigido a personas mayores de edad interesadas en realizar alquileres a través de la web. </w:t>
      </w:r>
    </w:p>
    <w:p w:rsidR="00000000" w:rsidDel="00000000" w:rsidP="00000000" w:rsidRDefault="00000000" w:rsidRPr="00000000" w14:paraId="0000008B">
      <w:pPr>
        <w:spacing w:line="276" w:lineRule="auto"/>
        <w:ind w:left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producto será responsable de la carga de datos de usuarios, propiedades, gestión de transacciones y los elementos necesarios para realizarla. Los pagos y validación de tarjetas se realizan a través de una aplicación externa y no son parte de la funcionalidad del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484.999999999999" w:type="dxa"/>
        <w:jc w:val="left"/>
        <w:tblInd w:w="813.0" w:type="dxa"/>
        <w:tblLayout w:type="fixed"/>
        <w:tblLook w:val="0000"/>
      </w:tblPr>
      <w:tblGrid>
        <w:gridCol w:w="1516"/>
        <w:gridCol w:w="2303"/>
        <w:gridCol w:w="1392"/>
        <w:gridCol w:w="2274"/>
        <w:tblGridChange w:id="0">
          <w:tblGrid>
            <w:gridCol w:w="1516"/>
            <w:gridCol w:w="2303"/>
            <w:gridCol w:w="1392"/>
            <w:gridCol w:w="2274"/>
          </w:tblGrid>
        </w:tblGridChange>
      </w:tblGrid>
      <w:tr>
        <w:trPr>
          <w:trHeight w:val="280" w:hRule="atLeast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4" w:val="single"/>
              <w:bottom w:color="292929" w:space="0" w:sz="6" w:val="single"/>
            </w:tcBorders>
            <w:shd w:fill="eaeaea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6" w:val="single"/>
              <w:left w:color="292929" w:space="0" w:sz="4" w:val="single"/>
              <w:bottom w:color="292929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Entrevista #1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Entrevistas con Dueña</w:t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bottom w:color="292929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24/03/2019</w:t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bottom w:color="292929" w:space="0" w:sz="4" w:val="single"/>
              <w:right w:color="292929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Plata Software Factory Deluxe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Especificación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Requisitos </w:t>
            </w:r>
            <w:r w:rsidDel="00000000" w:rsidR="00000000" w:rsidRPr="00000000">
              <w:rPr>
                <w:rtl w:val="0"/>
              </w:rPr>
              <w:t xml:space="preserve">según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el </w:t>
            </w:r>
            <w:r w:rsidDel="00000000" w:rsidR="00000000" w:rsidRPr="00000000">
              <w:rPr>
                <w:rtl w:val="0"/>
              </w:rPr>
              <w:t xml:space="preserve">estándar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IEEE 830</w:t>
            </w:r>
          </w:p>
        </w:tc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22/10/2008</w:t>
            </w:r>
          </w:p>
        </w:tc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</w:t>
            </w:r>
          </w:p>
        </w:tc>
      </w:tr>
    </w:tbl>
    <w:p w:rsidR="00000000" w:rsidDel="00000000" w:rsidP="00000000" w:rsidRDefault="00000000" w:rsidRPr="00000000" w14:paraId="0000009A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dy6vkm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9B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‘HSH App’ solicitado por Marcia, a desarrollar por parte de “La Plata Software Factory Deluxe”, será independiente y autónomo, relegando la gestión de pagos a sistemas bancarios</w:t>
      </w:r>
    </w:p>
    <w:p w:rsidR="00000000" w:rsidDel="00000000" w:rsidP="00000000" w:rsidRDefault="00000000" w:rsidRPr="00000000" w14:paraId="0000009D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Funcionalidad del producto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deberá soportar la carga y administración de los datos de residencias y usuarios, funcionalidad relacionada a la gestión de reservas y mecanismo de subastas, y la generación de informes sobre las transacciones de los usuarios.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Conjuntamente se solicita la funcionalidad de migración/importación de datos en planillas de Excel.</w:t>
      </w:r>
    </w:p>
    <w:p w:rsidR="00000000" w:rsidDel="00000000" w:rsidP="00000000" w:rsidRDefault="00000000" w:rsidRPr="00000000" w14:paraId="000000A0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5"/>
        <w:tblW w:w="7970.999999999999" w:type="dxa"/>
        <w:jc w:val="left"/>
        <w:tblInd w:w="813.0" w:type="dxa"/>
        <w:tblLayout w:type="fixed"/>
        <w:tblLook w:val="0000"/>
      </w:tblPr>
      <w:tblGrid>
        <w:gridCol w:w="2517"/>
        <w:gridCol w:w="5454"/>
        <w:tblGridChange w:id="0">
          <w:tblGrid>
            <w:gridCol w:w="2517"/>
            <w:gridCol w:w="545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</w:tcBorders>
            <w:shd w:fill="eaeaea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</w:tcBorders>
            <w:shd w:fill="eaeaea" w:val="clear"/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Resumen de 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Puede crear, editar y eliminar residencias, </w:t>
            </w:r>
            <w:r w:rsidDel="00000000" w:rsidR="00000000" w:rsidRPr="00000000">
              <w:rPr>
                <w:rtl w:val="0"/>
              </w:rPr>
              <w:t xml:space="preserve">hotsales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 usuarios ejecución de reportes estadísticos y seguimiento.</w:t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970.999999999999" w:type="dxa"/>
        <w:jc w:val="left"/>
        <w:tblInd w:w="813.0" w:type="dxa"/>
        <w:tblLayout w:type="fixed"/>
        <w:tblLook w:val="0000"/>
      </w:tblPr>
      <w:tblGrid>
        <w:gridCol w:w="2517"/>
        <w:gridCol w:w="5454"/>
        <w:tblGridChange w:id="0">
          <w:tblGrid>
            <w:gridCol w:w="2517"/>
            <w:gridCol w:w="545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</w:tcBorders>
            <w:shd w:fill="eaeaea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 No Premium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</w:tcBorders>
            <w:shd w:fill="eaeaea" w:val="clear"/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Resumen de 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Modificar datos de perfil, ofertar en subastas, ofertar en hotsale, dar de baja reservas, solicitar pase a Premium</w:t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970.999999999999" w:type="dxa"/>
        <w:jc w:val="left"/>
        <w:tblInd w:w="813.0" w:type="dxa"/>
        <w:tblLayout w:type="fixed"/>
        <w:tblLook w:val="0000"/>
      </w:tblPr>
      <w:tblGrid>
        <w:gridCol w:w="2517"/>
        <w:gridCol w:w="5454"/>
        <w:tblGridChange w:id="0">
          <w:tblGrid>
            <w:gridCol w:w="2517"/>
            <w:gridCol w:w="5454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</w:tcBorders>
            <w:shd w:fill="eaeaea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 Premium</w:t>
            </w:r>
          </w:p>
        </w:tc>
      </w:tr>
      <w:tr>
        <w:trPr>
          <w:trHeight w:val="180" w:hRule="atLeast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</w:tcBorders>
            <w:shd w:fill="eaeaea" w:val="clear"/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Resumen de 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Modificar datos de perfil, reserva directa de residencias, ofertar en subastas, ofertar en hotsale, dar de baja reservas, solicitar baja de usuario Premium</w:t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usuarios finales del sistema deberán poseer un manejo básico de internet y aplicaciones de navegación, así como generación de pagos a través de la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Evolución previsible del sistema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podría analizar e implementar en un proyecto posterior la incorporación de la funcionalidad de exportación de datos en formato Excel o CSV para realizar resguardos o archivar información como también la posibilidad de la compra de créditos y alta de suscripciones a través del sistema.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Creación de una aplicación móvil complementaria al sistema web.</w:t>
      </w:r>
    </w:p>
    <w:p w:rsidR="00000000" w:rsidDel="00000000" w:rsidP="00000000" w:rsidRDefault="00000000" w:rsidRPr="00000000" w14:paraId="000000B5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rdcrjn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no funcionales</w:t>
      </w:r>
    </w:p>
    <w:p w:rsidR="00000000" w:rsidDel="00000000" w:rsidP="00000000" w:rsidRDefault="00000000" w:rsidRPr="00000000" w14:paraId="000000B6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de rendimiento</w:t>
      </w:r>
    </w:p>
    <w:p w:rsidR="00000000" w:rsidDel="00000000" w:rsidP="00000000" w:rsidRDefault="00000000" w:rsidRPr="00000000" w14:paraId="000000B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567"/>
        <w:jc w:val="both"/>
        <w:rPr>
          <w:vertAlign w:val="baseline"/>
        </w:rPr>
      </w:pPr>
      <w:bookmarkStart w:colFirst="0" w:colLast="0" w:name="_26in1rg" w:id="8"/>
      <w:bookmarkEnd w:id="8"/>
      <w:r w:rsidDel="00000000" w:rsidR="00000000" w:rsidRPr="00000000">
        <w:rPr>
          <w:vertAlign w:val="baseline"/>
          <w:rtl w:val="0"/>
        </w:rPr>
        <w:t xml:space="preserve">El sistema garantiza una respuesta óptima y ágil en cuanto a tiempos, considerándose que el 95 % de las transacciones que soportará el sistema se ejecutarán en un promedio de 0.5 segundos.</w:t>
      </w:r>
    </w:p>
    <w:p w:rsidR="00000000" w:rsidDel="00000000" w:rsidP="00000000" w:rsidRDefault="00000000" w:rsidRPr="00000000" w14:paraId="000000B8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garantiza la fiabilidad de las transacciones y la recuperabilidad del sistema ante fallas inesperadas propias del funcionamiento del mismo, no confiriendo estas en posibles pérdidas de información existente en el sistema.</w:t>
      </w:r>
    </w:p>
    <w:p w:rsidR="00000000" w:rsidDel="00000000" w:rsidP="00000000" w:rsidRDefault="00000000" w:rsidRPr="00000000" w14:paraId="000000B9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Seguridad</w:t>
      </w:r>
    </w:p>
    <w:p w:rsidR="00000000" w:rsidDel="00000000" w:rsidP="00000000" w:rsidRDefault="00000000" w:rsidRPr="00000000" w14:paraId="000000BA">
      <w:pPr>
        <w:widowControl w:val="0"/>
        <w:spacing w:line="276" w:lineRule="auto"/>
        <w:ind w:left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garantiza la seguridad del acceso al sistema, así como el manejo encriptado de las contraseñas guardadas.</w:t>
      </w:r>
    </w:p>
    <w:p w:rsidR="00000000" w:rsidDel="00000000" w:rsidP="00000000" w:rsidRDefault="00000000" w:rsidRPr="00000000" w14:paraId="000000BB">
      <w:pPr>
        <w:widowControl w:val="0"/>
        <w:spacing w:line="276" w:lineRule="auto"/>
        <w:ind w:left="567"/>
        <w:jc w:val="both"/>
        <w:rPr>
          <w:vertAlign w:val="baseline"/>
        </w:rPr>
      </w:pPr>
      <w:bookmarkStart w:colFirst="0" w:colLast="0" w:name="_lnxbz9" w:id="9"/>
      <w:bookmarkEnd w:id="9"/>
      <w:r w:rsidDel="00000000" w:rsidR="00000000" w:rsidRPr="00000000">
        <w:rPr>
          <w:vertAlign w:val="baseline"/>
          <w:rtl w:val="0"/>
        </w:rPr>
        <w:t xml:space="preserve">Se garantiza la privacidad de los datos manejados en el sistema bajo Ley vigente de Protección de los Datos Personales (Ley N° 25326).</w:t>
      </w:r>
    </w:p>
    <w:p w:rsidR="00000000" w:rsidDel="00000000" w:rsidP="00000000" w:rsidRDefault="00000000" w:rsidRPr="00000000" w14:paraId="000000BC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Portabilidad</w:t>
      </w:r>
    </w:p>
    <w:p w:rsidR="00000000" w:rsidDel="00000000" w:rsidP="00000000" w:rsidRDefault="00000000" w:rsidRPr="00000000" w14:paraId="000000BD">
      <w:pPr>
        <w:spacing w:line="276" w:lineRule="auto"/>
        <w:ind w:left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sistema garantiza su funcionamiento en cualquier servidor con las siguientes características: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Procesador 7 núcleos/16 threads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64 Gb de memoria 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Linux con kernel versión 3.16.64 de 64 bits como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ind w:left="56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sistema necesita correr en navegadores actualizados, al día de la fecha, debe ser Google Chrome versión 73 y Mozilla Firefox versión 64.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Mantenimiento</w:t>
      </w:r>
    </w:p>
    <w:p w:rsidR="00000000" w:rsidDel="00000000" w:rsidP="00000000" w:rsidRDefault="00000000" w:rsidRPr="00000000" w14:paraId="000000C4">
      <w:pPr>
        <w:widowControl w:val="0"/>
        <w:spacing w:line="276" w:lineRule="auto"/>
        <w:ind w:left="567" w:firstLine="719.999999999999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 empresa “La Plata Software Factory Deluxe” se compromete a brindar soporte al sistema de residencias de tiempo compartido ‘HSH App’ sin cargos adicionales por un período de 3 meses ante cualquier problema funcional. El soporte se realizará conjuntamente con personal capacitado e idóneo perteneciente a la empresa Home Switch Home. Terminado los 3 meses de mantenimiento se deberá renegociar un nuevo contrato por servicios de mantenimiento o terminar el servicio.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Apéndices</w:t>
      </w:r>
    </w:p>
    <w:p w:rsidR="00000000" w:rsidDel="00000000" w:rsidP="00000000" w:rsidRDefault="00000000" w:rsidRPr="00000000" w14:paraId="000000C7">
      <w:pPr>
        <w:widowControl w:val="0"/>
        <w:spacing w:line="276" w:lineRule="auto"/>
        <w:ind w:left="56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referencia a la Ley de Protección de los Datos Personales (Ley N° 25326).</w:t>
      </w:r>
    </w:p>
    <w:sectPr>
      <w:type w:val="continuous"/>
      <w:pgSz w:h="16838" w:w="11906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8504.0" w:type="dxa"/>
      <w:jc w:val="left"/>
      <w:tblInd w:w="0.0" w:type="dxa"/>
      <w:tblLayout w:type="fixed"/>
      <w:tblLook w:val="0000"/>
    </w:tblPr>
    <w:tblGrid>
      <w:gridCol w:w="1913"/>
      <w:gridCol w:w="163"/>
      <w:gridCol w:w="6428"/>
      <w:tblGridChange w:id="0">
        <w:tblGrid>
          <w:gridCol w:w="1913"/>
          <w:gridCol w:w="163"/>
          <w:gridCol w:w="6428"/>
        </w:tblGrid>
      </w:tblGridChange>
    </w:tblGrid>
    <w:tr>
      <w:tc>
        <w:tcPr>
          <w:tcBorders>
            <w:top w:color="292929" w:space="0" w:sz="4" w:val="single"/>
          </w:tcBorders>
          <w:vAlign w:val="top"/>
        </w:tcPr>
        <w:p w:rsidR="00000000" w:rsidDel="00000000" w:rsidP="00000000" w:rsidRDefault="00000000" w:rsidRPr="00000000" w14:paraId="000000D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292929" w:space="0" w:sz="4" w:val="single"/>
          </w:tcBorders>
          <w:vAlign w:val="center"/>
        </w:tcPr>
        <w:p w:rsidR="00000000" w:rsidDel="00000000" w:rsidP="00000000" w:rsidRDefault="00000000" w:rsidRPr="00000000" w14:paraId="000000D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292929" w:space="0" w:sz="4" w:val="single"/>
          </w:tcBorders>
          <w:vAlign w:val="center"/>
        </w:tcPr>
        <w:p w:rsidR="00000000" w:rsidDel="00000000" w:rsidP="00000000" w:rsidRDefault="00000000" w:rsidRPr="00000000" w14:paraId="000000D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Descripción de requisitos del sofware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8504.0" w:type="dxa"/>
      <w:jc w:val="left"/>
      <w:tblInd w:w="0.0" w:type="dxa"/>
      <w:tblLayout w:type="fixed"/>
      <w:tblLook w:val="0000"/>
    </w:tblPr>
    <w:tblGrid>
      <w:gridCol w:w="1948"/>
      <w:gridCol w:w="5391"/>
      <w:gridCol w:w="1165"/>
      <w:tblGridChange w:id="0">
        <w:tblGrid>
          <w:gridCol w:w="1948"/>
          <w:gridCol w:w="5391"/>
          <w:gridCol w:w="1165"/>
        </w:tblGrid>
      </w:tblGridChange>
    </w:tblGrid>
    <w:tr>
      <w:tc>
        <w:tcPr>
          <w:tcBorders>
            <w:bottom w:color="292929" w:space="0" w:sz="4" w:val="single"/>
          </w:tcBorders>
          <w:vAlign w:val="top"/>
        </w:tcPr>
        <w:p w:rsidR="00000000" w:rsidDel="00000000" w:rsidP="00000000" w:rsidRDefault="00000000" w:rsidRPr="00000000" w14:paraId="000000C9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114300" distT="114300" distL="114300" distR="114300">
                <wp:extent cx="1143000" cy="800100"/>
                <wp:effectExtent b="0" l="0" r="0" t="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292929" w:space="0" w:sz="4" w:val="single"/>
          </w:tcBorders>
          <w:vAlign w:val="center"/>
        </w:tcPr>
        <w:p w:rsidR="00000000" w:rsidDel="00000000" w:rsidP="00000000" w:rsidRDefault="00000000" w:rsidRPr="00000000" w14:paraId="000000CA">
          <w:pPr>
            <w:tabs>
              <w:tab w:val="center" w:pos="4252"/>
              <w:tab w:val="right" w:pos="8504"/>
            </w:tabs>
            <w:jc w:val="center"/>
            <w:rPr>
              <w:b w:val="1"/>
              <w:color w:val="241a61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Especificación de requisitos de software</w:t>
          </w:r>
        </w:p>
        <w:p w:rsidR="00000000" w:rsidDel="00000000" w:rsidP="00000000" w:rsidRDefault="00000000" w:rsidRPr="00000000" w14:paraId="000000CB">
          <w:pPr>
            <w:tabs>
              <w:tab w:val="center" w:pos="4252"/>
              <w:tab w:val="right" w:pos="8504"/>
            </w:tabs>
            <w:jc w:val="center"/>
            <w:rPr>
              <w:b w:val="1"/>
              <w:color w:val="241a61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(SRS)</w:t>
          </w:r>
        </w:p>
      </w:tc>
      <w:tc>
        <w:tcPr>
          <w:tcBorders>
            <w:bottom w:color="292929" w:space="0" w:sz="4" w:val="single"/>
          </w:tcBorders>
          <w:vAlign w:val="center"/>
        </w:tcPr>
        <w:p w:rsidR="00000000" w:rsidDel="00000000" w:rsidP="00000000" w:rsidRDefault="00000000" w:rsidRPr="00000000" w14:paraId="000000C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jp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