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2563EB"/>
          <w:sz w:val="20"/>
          <w:szCs w:val="20"/>
        </w:rPr>
        <w:t xml:space="preserve">CONFIDENTIAL — INTERNAL USE ONLY</w:t>
      </w:r>
    </w:p>
    <w:p>
      <w:pPr>
        <w:spacing w:after="80"/>
      </w:pPr>
    </w:p>
    <w:p>
      <w:pPr>
        <w:spacing w:after="80"/>
      </w:pPr>
    </w:p>
    <w:p>
      <w:pPr>
        <w:spacing w:after="80"/>
      </w:pPr>
    </w:p>
    <w:p>
      <w:pPr>
        <w:spacing w:after="40"/>
        <w:jc w:val="center"/>
      </w:pPr>
      <w:r>
        <w:rPr>
          <w:rFonts w:ascii="Arial" w:cs="Arial" w:eastAsia="Arial" w:hAnsi="Arial"/>
          <w:b/>
          <w:bCs/>
          <w:color w:val="1B2A4A"/>
          <w:sz w:val="56"/>
          <w:szCs w:val="56"/>
        </w:rPr>
        <w:t xml:space="preserve">PERSEUS</w:t>
      </w:r>
    </w:p>
    <w:p>
      <w:pPr>
        <w:spacing w:after="200"/>
        <w:jc w:val="center"/>
      </w:pPr>
      <w:r>
        <w:rPr>
          <w:rFonts w:ascii="Arial" w:cs="Arial" w:eastAsia="Arial" w:hAnsi="Arial"/>
          <w:color w:val="4A5568"/>
          <w:sz w:val="36"/>
          <w:szCs w:val="36"/>
        </w:rPr>
        <w:t xml:space="preserve">Technical Build Sheet</w:t>
      </w:r>
    </w:p>
    <w:p>
      <w:pPr>
        <w:pBdr>
          <w:top w:val="single" w:color="2563EB" w:sz="2" w:space="8"/>
        </w:pBdr>
        <w:spacing w:after="40"/>
        <w:jc w:val="center"/>
      </w:pPr>
    </w:p>
    <w:p>
      <w:pPr>
        <w:spacing w:after="80"/>
      </w:pPr>
    </w:p>
    <w:p>
      <w:pPr>
        <w:spacing w:after="80"/>
        <w:jc w:val="center"/>
      </w:pPr>
      <w:r>
        <w:rPr>
          <w:rFonts w:ascii="Arial" w:cs="Arial" w:eastAsia="Arial" w:hAnsi="Arial"/>
          <w:i/>
          <w:iCs/>
          <w:color w:val="4A5568"/>
          <w:sz w:val="24"/>
          <w:szCs w:val="24"/>
        </w:rPr>
        <w:t xml:space="preserve">Fully Autonomous AI Revenue System</w:t>
      </w:r>
    </w:p>
    <w:p>
      <w:pPr>
        <w:spacing w:after="80"/>
      </w:pPr>
    </w:p>
    <w:p>
      <w:pPr>
        <w:spacing w:after="80"/>
      </w:pPr>
    </w:p>
    <w:p>
      <w:pPr>
        <w:spacing w:after="80"/>
        <w:jc w:val="center"/>
      </w:pPr>
      <w:r>
        <w:rPr>
          <w:rFonts w:ascii="Arial" w:cs="Arial" w:eastAsia="Arial" w:hAnsi="Arial"/>
          <w:color w:val="4A5568"/>
          <w:sz w:val="22"/>
          <w:szCs w:val="22"/>
        </w:rPr>
        <w:t xml:space="preserve">Version 18.1</w:t>
      </w:r>
    </w:p>
    <w:p>
      <w:pPr>
        <w:spacing w:after="80"/>
        <w:jc w:val="center"/>
      </w:pPr>
      <w:r>
        <w:rPr>
          <w:rFonts w:ascii="Arial" w:cs="Arial" w:eastAsia="Arial" w:hAnsi="Arial"/>
          <w:color w:val="4A5568"/>
          <w:sz w:val="22"/>
          <w:szCs w:val="22"/>
        </w:rPr>
        <w:t xml:space="preserve">March 21, 2026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999999"/>
          <w:sz w:val="18"/>
          <w:szCs w:val="18"/>
        </w:rPr>
        <w:t xml:space="preserve">Generated by automated codebase analysis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2"/>
          <w:szCs w:val="32"/>
        </w:rPr>
        <w:t xml:space="preserve">1. Executive Summary</w:t>
      </w:r>
    </w:p>
    <w:p>
      <w:pPr>
        <w:spacing w:after="120"/>
      </w:pPr>
      <w:r>
        <w:rPr>
          <w:rFonts w:ascii="Arial" w:cs="Arial" w:eastAsia="Arial" w:hAnsi="Arial"/>
          <w:color w:val="4A5568"/>
          <w:sz w:val="22"/>
          <w:szCs w:val="22"/>
        </w:rPr>
        <w:t xml:space="preserve">Perseus is a fully autonomous AI-powered revenue generation system that identifies businesses without websites globally, contacts them via personalized cold email, follows up automatically, closes sales, builds and deploys custom websites, invoices the client, and learns from every interaction to improve future performance. The system operates 24/7 on a Mac M4 with 32 GB RAM, coordinating four specialized AI agents through a shared Postgres task queue. Revenue services start at $149 for a landing page and $299 for a 5-page website, with recurring hosting at $52/month and an AI receptionist upsell at $398/month. The system is designed to transition from human-supervised to fully autonomous operation after the first 10 completed sales.</w:t>
      </w:r>
    </w:p>
    <w:p>
      <w:r>
        <w:br w:type="page"/>
      </w:r>
    </w:p>
    <w:p>
      <w:pPr>
        <w:pStyle w:val="Heading1"/>
        <w:spacing w:after="200" w:before="360"/>
      </w:pPr>
      <w:r>
        <w:rPr>
          <w:rFonts w:ascii="Arial" w:cs="Arial" w:eastAsia="Arial" w:hAnsi="Arial"/>
          <w:b/>
          <w:bCs/>
          <w:color w:val="1B2A4A"/>
          <w:sz w:val="32"/>
          <w:szCs w:val="32"/>
        </w:rPr>
        <w:t xml:space="preserve">2. System Architecture Overview</w:t>
      </w:r>
    </w:p>
    <w:p>
      <w:pPr>
        <w:spacing w:after="120"/>
      </w:pPr>
      <w:r>
        <w:rPr>
          <w:rFonts w:ascii="Arial" w:cs="Arial" w:eastAsia="Arial" w:hAnsi="Arial"/>
          <w:color w:val="4A5568"/>
          <w:sz w:val="22"/>
          <w:szCs w:val="22"/>
        </w:rPr>
        <w:t xml:space="preserve">Perseus follows a multi-agent orchestrator pattern with a central scheduler (Perseus daemon) dispatching work to three specialized worker daemons (Titan, Hermes, ClawdBot) via a shared Postgres task queue. All agents share state through three persistence layers: Postgres for structured data, Qdrant for vector search, and Mem0 for semantic agent memory.</w:t>
      </w:r>
    </w:p>
    <w:p>
      <w:pPr>
        <w:spacing w:after="80"/>
      </w:pPr>
    </w:p>
    <w:p>
      <w:pPr>
        <w:pStyle w:val="Heading2"/>
        <w:spacing w:after="160" w:before="240"/>
      </w:pPr>
      <w:r>
        <w:rPr>
          <w:rFonts w:ascii="Arial" w:cs="Arial" w:eastAsia="Arial" w:hAnsi="Arial"/>
          <w:b/>
          <w:bCs/>
          <w:color w:val="1B2A4A"/>
          <w:sz w:val="26"/>
          <w:szCs w:val="26"/>
        </w:rPr>
        <w:t xml:space="preserve">2.1 Architectural Pattern</w:t>
      </w:r>
    </w:p>
    <w:p>
      <w:pPr>
        <w:spacing w:after="120"/>
      </w:pPr>
      <w:r>
        <w:rPr>
          <w:rFonts w:ascii="Arial" w:cs="Arial" w:eastAsia="Arial" w:hAnsi="Arial"/>
          <w:color w:val="4A5568"/>
          <w:sz w:val="22"/>
          <w:szCs w:val="22"/>
        </w:rPr>
        <w:t xml:space="preserve">The system combines two patterns: (1) an event-driven agent-orchestrator where Perseus reads pipeline state and makes strategic scheduling decisions every 60 seconds, and (2) a 10-stage linear pipeline within Titan that processes leads from discovery through invoicing. Inter-agent communication uses Postgres-backed task queues and event tables rather than message brokers, keeping infrastructure minimal.</w:t>
      </w:r>
    </w:p>
    <w:p>
      <w:pPr>
        <w:spacing w:after="80"/>
      </w:pPr>
    </w:p>
    <w:p>
      <w:pPr>
        <w:pStyle w:val="Heading2"/>
        <w:spacing w:after="160" w:before="240"/>
      </w:pPr>
      <w:r>
        <w:rPr>
          <w:rFonts w:ascii="Arial" w:cs="Arial" w:eastAsia="Arial" w:hAnsi="Arial"/>
          <w:b/>
          <w:bCs/>
          <w:color w:val="1B2A4A"/>
          <w:sz w:val="26"/>
          <w:szCs w:val="26"/>
        </w:rPr>
        <w:t xml:space="preserve">2.2 Primary Flow</w:t>
      </w:r>
    </w:p>
    <w:p>
      <w:pPr>
        <w:spacing w:after="120"/>
      </w:pPr>
      <w:r>
        <w:rPr>
          <w:rFonts w:ascii="Arial" w:cs="Arial" w:eastAsia="Arial" w:hAnsi="Arial"/>
          <w:color w:val="4A5568"/>
          <w:sz w:val="22"/>
          <w:szCs w:val="22"/>
        </w:rPr>
        <w:t xml:space="preserve">Perseus reads the clients table to assess pipeline state (how many leads are at each stage). It applies deterministic priority logic: revenue-closest work first (invoices &gt; site delivery &gt; hot leads &gt; active outreach &gt; new discovery). It inserts prioritized tasks into the task_queue table. Titan polls this queue every 30 seconds, claims tasks, and executes the corresponding pipeline stage. ClawdBot handles specialist tasks (browser automation, skill execution, site verification). Hermes runs the web dashboard, dispatches Telegram alerts, and processes operator commands. All agents emit events to a shared events table, which Hermes monitors for alerting.</w:t>
      </w:r>
    </w:p>
    <w:p>
      <w:pPr>
        <w:spacing w:after="80"/>
      </w:pPr>
    </w:p>
    <w:p>
      <w:pPr>
        <w:pStyle w:val="Heading2"/>
        <w:spacing w:after="160" w:before="240"/>
      </w:pPr>
      <w:r>
        <w:rPr>
          <w:rFonts w:ascii="Arial" w:cs="Arial" w:eastAsia="Arial" w:hAnsi="Arial"/>
          <w:b/>
          <w:bCs/>
          <w:color w:val="1B2A4A"/>
          <w:sz w:val="26"/>
          <w:szCs w:val="26"/>
        </w:rPr>
        <w:t xml:space="preserve">2.3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Perseus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Python daemon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Master orchestrator, scheduler, budget enforcement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N/A</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Titan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Python daemon</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Revenue engine, 10-stage pipeline execution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ClawdBot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Python daemon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Skills executor, browser automation, site verification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N/A</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Hermes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Python daemon</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Telegram bot, alert dispatcher, dashboard backend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Dashboard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FastAPI/uvicorn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Web dashboard backend (War Room)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8500</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War Room Frontend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React/Next.js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Live operator dashboard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3000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Postgres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Docker (Alpine 16.2)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Structured data, task queue, events, learnings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5432</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Qdrant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Docker (v1.8.4)</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Vector similarity search</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6333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Mem0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Docker (custom)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Semantic agent memory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8888</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N8N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Docker (v1.30.1)</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Workflow automation engine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5678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Ollama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Native process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Local LLM inference (Qwen2.5 14B, Llama 3.2 3B)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11434</w:t>
            </w:r>
          </w:p>
        </w:tc>
      </w:tr>
    </w:tbl>
    <w:p>
      <w:r>
        <w:br w:type="page"/>
      </w:r>
    </w:p>
    <w:p>
      <w:pPr>
        <w:pStyle w:val="Heading1"/>
        <w:spacing w:after="200" w:before="360"/>
      </w:pPr>
      <w:r>
        <w:rPr>
          <w:rFonts w:ascii="Arial" w:cs="Arial" w:eastAsia="Arial" w:hAnsi="Arial"/>
          <w:b/>
          <w:bCs/>
          <w:color w:val="1B2A4A"/>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Runtime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Python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3.11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Core application runtime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LLM (Primary)</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Claude Sonnet 4.6</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 v2023-06-01</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High-quality email composition, strategy, proposals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LLM (Fast)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Haiku 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 v2023-06-01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Budget-friendly routine LLM tasks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LLM (Genius)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Claude Opus 4</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 v2023-06-01</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Complex reasoning, sleep cycle contrarian debate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LLM (Local Primary)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Qwen2.5 14B (q4_K_M)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Via Ollama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Free local inference, default fast path</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LLM (Local Small)</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Llama 3.2 3B</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Via Ollama</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Classification, extraction (free)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Embeddings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nomic-embed-text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Via Ollama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Free local embedding generation</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Database</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PostgreSQL</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16.2 Alpine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Structured data, task queue, event bus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Vector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Qdrant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1.8.4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Semantic search, lead similarity</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Agent Memory</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Mem0</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Custom Docker</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Semantic agent memory with Qdrant backend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Web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FastAPI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&gt;=0.115.0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Dashboard API backend</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ASGI Server</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Uvicorn</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&gt;=0.32.0</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FastAPI application 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Telegram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python-telegram-bot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&gt;=21.0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Operator notification interface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HTTP Client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httpx</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&gt;=0.27.0</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Async HTTP for API calls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DB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psycopg[binary]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&gt;=3.1.0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Async PostgreSQL driver</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Email Platform</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Instantly.ai</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 v2</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Cold outreach, warmup, account rotation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Web Scraping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Firecrawl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Structured web data extraction</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Site Building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v0.dev (Vercel)</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Platform API</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AI-generated website creation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Image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Recraft AI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V4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Logos, icons, branded visuals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Payments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Stripe / Wise</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Payment processing and invoicing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Netlify / Vercel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Client website deployment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Automation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N8N</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1.30.1</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Workflow automation for repetitive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React / Next.js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War Room dashboard UI</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Templates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Jinja2</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&gt;=3.1.0</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Server-side dashboard rendering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pytest / pytest-asyncio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&gt;=8.0.0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Test framework</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Linting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ruff</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&gt;=0.11.0</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Code linting and formatting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Type Checking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mypy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&gt;=1.11.0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Static type analysis</w:t>
            </w:r>
          </w:p>
        </w:tc>
      </w:tr>
    </w:tbl>
    <w:p>
      <w:r>
        <w:br w:type="page"/>
      </w:r>
    </w:p>
    <w:p>
      <w:pPr>
        <w:pStyle w:val="Heading1"/>
        <w:spacing w:after="200" w:before="360"/>
      </w:pPr>
      <w:r>
        <w:rPr>
          <w:rFonts w:ascii="Arial" w:cs="Arial" w:eastAsia="Arial" w:hAnsi="Arial"/>
          <w:b/>
          <w:bCs/>
          <w:color w:val="1B2A4A"/>
          <w:sz w:val="32"/>
          <w:szCs w:val="32"/>
        </w:rPr>
        <w:t xml:space="preserve">4. Agent / Service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1800"/>
        <w:gridCol w:w="1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 Capabilities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LLM Backend</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Autonomy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Perseus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Master orchestrator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Pipeline state assessment, priority allocation, budget enforcement, infrastructure health, schedule management (19 schedules)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None (deterministic logic)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Fully Autonomous</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Titan</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Revenue engine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10-stage pipeline: discover, research, compose, send, follow_up, close, build, deploy, invoice, learn. Compliance gate, email simulation, deliverability monitoring</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Claude Sonnet (proposals), Haiku (fast), Qwen2.5 (default), Llama 3.2 (classify)</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Semi-Autonomous (human approval for first 10 sales)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ClawdBot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Specialist executor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26 capability categories, 3 skill registries, self-equipping resolver, safety vetting gate, browser automation, web scraping, site verification, lead enrichment, Opus brain for complex tasks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Opus (brain), Qwen2.5 (default)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Semi-Autonomous (safety-gated skill execution)</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Hermes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Interface layer</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Telegram bot, alert dispatcher (40+ event formatters), morning briefings, web dashboard, operator chat, strategic insights API, NotebookLM integration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Claude Sonnet (insights)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Supervised (relays to operator)</w:t>
            </w:r>
          </w:p>
        </w:tc>
      </w:tr>
    </w:tbl>
    <w:p>
      <w:pPr>
        <w:spacing w:after="80"/>
      </w:pPr>
    </w:p>
    <w:p>
      <w:pPr>
        <w:pStyle w:val="Heading2"/>
        <w:spacing w:after="160" w:before="240"/>
      </w:pPr>
      <w:r>
        <w:rPr>
          <w:rFonts w:ascii="Arial" w:cs="Arial" w:eastAsia="Arial" w:hAnsi="Arial"/>
          <w:b/>
          <w:bCs/>
          <w:color w:val="1B2A4A"/>
          <w:sz w:val="26"/>
          <w:szCs w:val="26"/>
        </w:rPr>
        <w:t xml:space="preserve">4.1 Autonomy Boundaries</w:t>
      </w:r>
    </w:p>
    <w:p>
      <w:pPr>
        <w:spacing w:after="120"/>
      </w:pPr>
      <w:r>
        <w:rPr>
          <w:rFonts w:ascii="Arial" w:cs="Arial" w:eastAsia="Arial" w:hAnsi="Arial"/>
          <w:color w:val="4A5568"/>
          <w:sz w:val="22"/>
          <w:szCs w:val="22"/>
        </w:rPr>
        <w:t xml:space="preserve">Perseus operates under explicit autonomy rules. The system decides everything autonomously except: (1) recurring costs exceeding $50/month or one-time expenses over $200, (2) high-risk system changes such as schema migrations or LoRA training, (3) enterprise deals above $50,000, and (4) the first 10 sales, which require operator approval. After 10 approved sales, the system transitions to full autonomy for standard operations.</w:t>
      </w:r>
    </w:p>
    <w:p>
      <w:pPr>
        <w:spacing w:after="80"/>
      </w:pPr>
    </w:p>
    <w:p>
      <w:pPr>
        <w:pStyle w:val="Heading2"/>
        <w:spacing w:after="160" w:before="240"/>
      </w:pPr>
      <w:r>
        <w:rPr>
          <w:rFonts w:ascii="Arial" w:cs="Arial" w:eastAsia="Arial" w:hAnsi="Arial"/>
          <w:b/>
          <w:bCs/>
          <w:color w:val="1B2A4A"/>
          <w:sz w:val="26"/>
          <w:szCs w:val="26"/>
        </w:rPr>
        <w:t xml:space="preserve">4.2 Revenue-Driven Expansion</w:t>
      </w:r>
    </w:p>
    <w:p>
      <w:pPr>
        <w:spacing w:after="120"/>
      </w:pPr>
      <w:r>
        <w:rPr>
          <w:rFonts w:ascii="Arial" w:cs="Arial" w:eastAsia="Arial" w:hAnsi="Arial"/>
          <w:color w:val="4A5568"/>
          <w:sz w:val="22"/>
          <w:szCs w:val="22"/>
        </w:rPr>
        <w:t xml:space="preserve">Perseus only expands its own capabilities when expansion is tied to measurable revenue impact. The process: detect a real bottleneck hurting revenue or throughput, propose the smallest capability that fixes it, gate it on projected ROI and monthly experiment budget, shadow-test it on a slice of traffic, and keep it only if the shadow beats the baseline. Expansion opportunities are tracked in the revenue_expansion_opportunities table with full audit trail.</w:t>
      </w:r>
    </w:p>
    <w:p>
      <w:r>
        <w:br w:type="page"/>
      </w:r>
    </w:p>
    <w:p>
      <w:pPr>
        <w:pStyle w:val="Heading1"/>
        <w:spacing w:after="200" w:before="360"/>
      </w:pPr>
      <w:r>
        <w:rPr>
          <w:rFonts w:ascii="Arial" w:cs="Arial" w:eastAsia="Arial" w:hAnsi="Arial"/>
          <w:b/>
          <w:bCs/>
          <w:color w:val="1B2A4A"/>
          <w:sz w:val="32"/>
          <w:szCs w:val="32"/>
        </w:rPr>
        <w:t xml:space="preserve">5. Data Flow &amp; Integration Map</w:t>
      </w:r>
    </w:p>
    <w:p>
      <w:pPr>
        <w:pStyle w:val="Heading2"/>
        <w:spacing w:after="160" w:before="240"/>
      </w:pPr>
      <w:r>
        <w:rPr>
          <w:rFonts w:ascii="Arial" w:cs="Arial" w:eastAsia="Arial" w:hAnsi="Arial"/>
          <w:b/>
          <w:bCs/>
          <w:color w:val="1B2A4A"/>
          <w:sz w:val="26"/>
          <w:szCs w:val="26"/>
        </w:rPr>
        <w:t xml:space="preserve">5.1 Inter-Agent Communication</w:t>
      </w:r>
    </w:p>
    <w:p>
      <w:pPr>
        <w:spacing w:after="120"/>
      </w:pPr>
      <w:r>
        <w:rPr>
          <w:rFonts w:ascii="Arial" w:cs="Arial" w:eastAsia="Arial" w:hAnsi="Arial"/>
          <w:color w:val="4A5568"/>
          <w:sz w:val="22"/>
          <w:szCs w:val="22"/>
        </w:rPr>
        <w:t xml:space="preserve">All four daemons communicate through five shared Postgres-backed channels: (1) task_queue for dispatching work requests between daemons, (2) events for broadcasting status and results, (3) titan_learnings for structured memory of what the system has learned, (4) Mem0 vector store for semantic memory searchable by any daemon, and (5) system_config for shared runtime configuration. The comms layer (shared/comms.py) provides a clean API for request_task(), broadcast(), store_learning(), and record_decision() operations.</w:t>
      </w:r>
    </w:p>
    <w:p>
      <w:pPr>
        <w:spacing w:after="80"/>
      </w:pPr>
    </w:p>
    <w:p>
      <w:pPr>
        <w:pStyle w:val="Heading2"/>
        <w:spacing w:after="160" w:before="240"/>
      </w:pPr>
      <w:r>
        <w:rPr>
          <w:rFonts w:ascii="Arial" w:cs="Arial" w:eastAsia="Arial" w:hAnsi="Arial"/>
          <w:b/>
          <w:bCs/>
          <w:color w:val="1B2A4A"/>
          <w:sz w:val="26"/>
          <w:szCs w:val="26"/>
        </w:rPr>
        <w:t xml:space="preserve">5.2 External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Authentication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Anthropic Claude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LLM inference (Sonnet, Haiku, Opus)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 key (x-api-key header)</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Ollama (localhost)</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Local LLM inference and embeddings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None (local)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Instantly.ai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Email campaign management, warmup, 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 key</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Firecrawl</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Web scraping and structured extraction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Telegram Bot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Operator alerts and morning briefings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Bot token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v0.dev (Vercel)</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AI website generation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Recraft 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Image and logo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 key</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Stripe</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Payment processing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International payment fallback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 token + profile ID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Netlify</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Website hosting and deployment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Auth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Vercel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Website hosting (alternative)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Token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Vast.ai</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Cloud GPU for LoRA training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API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Composio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Outbound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Gmail / Google Drive / QuickBooks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API key</w:t>
            </w:r>
          </w:p>
        </w:tc>
      </w:tr>
    </w:tbl>
    <w:p>
      <w:pPr>
        <w:spacing w:after="80"/>
      </w:pPr>
    </w:p>
    <w:p>
      <w:pPr>
        <w:pStyle w:val="Heading2"/>
        <w:spacing w:after="160" w:before="240"/>
      </w:pPr>
      <w:r>
        <w:rPr>
          <w:rFonts w:ascii="Arial" w:cs="Arial" w:eastAsia="Arial" w:hAnsi="Arial"/>
          <w:b/>
          <w:bCs/>
          <w:color w:val="1B2A4A"/>
          <w:sz w:val="26"/>
          <w:szCs w:val="26"/>
        </w:rPr>
        <w:t xml:space="preserve">5.3 Database Schema</w:t>
      </w:r>
    </w:p>
    <w:p>
      <w:pPr>
        <w:spacing w:after="120"/>
      </w:pPr>
      <w:r>
        <w:rPr>
          <w:rFonts w:ascii="Arial" w:cs="Arial" w:eastAsia="Arial" w:hAnsi="Arial"/>
          <w:color w:val="4A5568"/>
          <w:sz w:val="22"/>
          <w:szCs w:val="22"/>
        </w:rPr>
        <w:t xml:space="preserve">The Postgres schema contains 19 tables and 5 views. Core tables: clients (lead lifecycle with 20 status states), deals (revenue tracking), email_sequences (multi-step campaigns), outbound_email_log (immutable audit trail with trigger-enforced immutability), task_queue (inter-agent work dispatch), events (broadcast bus), review_queue (human approval pipeline), titan_learnings (structured insights), titan_rules (data-proven behavioral constraints), agent_decisions (autonomous decision audit trail), revenue_expansion_opportunities (self-improvement tracking), training_data (LoRA fine-tuning examples), and sleep_cycle_log (nightly contrarian review). Views include v_active_mrr, v_monthly_budget, v_domain_health, v_cost_per_lead, v_cost_per_stage, and v_source_quality.</w:t>
      </w:r>
    </w:p>
    <w:p>
      <w:r>
        <w:br w:type="page"/>
      </w:r>
    </w:p>
    <w:p>
      <w:pPr>
        <w:pStyle w:val="Heading1"/>
        <w:spacing w:after="200" w:before="360"/>
      </w:pPr>
      <w:r>
        <w:rPr>
          <w:rFonts w:ascii="Arial" w:cs="Arial" w:eastAsia="Arial" w:hAnsi="Arial"/>
          <w:b/>
          <w:bCs/>
          <w:color w:val="1B2A4A"/>
          <w:sz w:val="32"/>
          <w:szCs w:val="32"/>
        </w:rPr>
        <w:t xml:space="preserve">6. Security &amp; Access Control</w:t>
      </w:r>
    </w:p>
    <w:p>
      <w:pPr>
        <w:pStyle w:val="Heading2"/>
        <w:spacing w:after="160" w:before="240"/>
      </w:pPr>
      <w:r>
        <w:rPr>
          <w:rFonts w:ascii="Arial" w:cs="Arial" w:eastAsia="Arial" w:hAnsi="Arial"/>
          <w:b/>
          <w:bCs/>
          <w:color w:val="1B2A4A"/>
          <w:sz w:val="26"/>
          <w:szCs w:val="26"/>
        </w:rPr>
        <w:t xml:space="preserve">6.1 Secrets Management</w:t>
      </w:r>
    </w:p>
    <w:p>
      <w:pPr>
        <w:spacing w:after="120"/>
      </w:pPr>
      <w:r>
        <w:rPr>
          <w:rFonts w:ascii="Arial" w:cs="Arial" w:eastAsia="Arial" w:hAnsi="Arial"/>
          <w:color w:val="4A5568"/>
          <w:sz w:val="22"/>
          <w:szCs w:val="22"/>
        </w:rPr>
        <w:t xml:space="preserve">All API keys and credentials are stored in a .env file loaded via python-dotenv. The .env file is gitignored. An .env.example with placeholder values is provided for onboarding. No credentials are hardcoded in source code. All configuration access goes through the centralized shared/config.py dataclass singleton.</w:t>
      </w:r>
    </w:p>
    <w:p>
      <w:pPr>
        <w:spacing w:after="80"/>
      </w:pPr>
    </w:p>
    <w:p>
      <w:pPr>
        <w:pStyle w:val="Heading2"/>
        <w:spacing w:after="160" w:before="240"/>
      </w:pPr>
      <w:r>
        <w:rPr>
          <w:rFonts w:ascii="Arial" w:cs="Arial" w:eastAsia="Arial" w:hAnsi="Arial"/>
          <w:b/>
          <w:bCs/>
          <w:color w:val="1B2A4A"/>
          <w:sz w:val="26"/>
          <w:szCs w:val="26"/>
        </w:rPr>
        <w:t xml:space="preserve">6.2 Dashboard Authentication</w:t>
      </w:r>
    </w:p>
    <w:p>
      <w:pPr>
        <w:spacing w:after="120"/>
      </w:pPr>
      <w:r>
        <w:rPr>
          <w:rFonts w:ascii="Arial" w:cs="Arial" w:eastAsia="Arial" w:hAnsi="Arial"/>
          <w:color w:val="4A5568"/>
          <w:sz w:val="22"/>
          <w:szCs w:val="22"/>
        </w:rPr>
        <w:t xml:space="preserve">The web dashboard (FastAPI) uses a bearer token mechanism via the DASHBOARD_SECRET environment variable. Tokens are passed as a query parameter (?token=&lt;secret&gt;) or via the Authorization: Bearer header. Token comparison uses hmac.compare_digest() to prevent timing attacks. The /api/health endpoint is explicitly unauthenticated for monitoring. When no secret is configured, the dashboard runs in open-access mode (intended for local development only).</w:t>
      </w:r>
    </w:p>
    <w:p>
      <w:pPr>
        <w:spacing w:after="80"/>
      </w:pPr>
    </w:p>
    <w:p>
      <w:pPr>
        <w:pStyle w:val="Heading2"/>
        <w:spacing w:after="160" w:before="240"/>
      </w:pPr>
      <w:r>
        <w:rPr>
          <w:rFonts w:ascii="Arial" w:cs="Arial" w:eastAsia="Arial" w:hAnsi="Arial"/>
          <w:b/>
          <w:bCs/>
          <w:color w:val="1B2A4A"/>
          <w:sz w:val="26"/>
          <w:szCs w:val="26"/>
        </w:rPr>
        <w:t xml:space="preserve">6.3 Email Compliance</w:t>
      </w:r>
    </w:p>
    <w:p>
      <w:pPr>
        <w:spacing w:after="120"/>
      </w:pPr>
      <w:r>
        <w:rPr>
          <w:rFonts w:ascii="Arial" w:cs="Arial" w:eastAsia="Arial" w:hAnsi="Arial"/>
          <w:color w:val="4A5568"/>
          <w:sz w:val="22"/>
          <w:szCs w:val="22"/>
        </w:rPr>
        <w:t xml:space="preserve">All outbound email passes through a centralized compliance gate (titan/compliance.py). The gate enforces: (1) pre-send unsubscribe check against client status, (2) physical address footer injection, (3) HMAC-signed unsubscribe links that are not enumerable, (4) immutable outbound email log with Postgres trigger preventing deletion or unauthorized mutation, and (5) deduplicate prevention for sequence-backed sends. The compliance module performs fail-fast validation at Titan startup, refusing to run if the company address, unsubscribe URL, or signing secret are missing or placeholder values.</w:t>
      </w:r>
    </w:p>
    <w:p>
      <w:pPr>
        <w:spacing w:after="80"/>
      </w:pPr>
    </w:p>
    <w:p>
      <w:pPr>
        <w:pStyle w:val="Heading2"/>
        <w:spacing w:after="160" w:before="240"/>
      </w:pPr>
      <w:r>
        <w:rPr>
          <w:rFonts w:ascii="Arial" w:cs="Arial" w:eastAsia="Arial" w:hAnsi="Arial"/>
          <w:b/>
          <w:bCs/>
          <w:color w:val="1B2A4A"/>
          <w:sz w:val="26"/>
          <w:szCs w:val="26"/>
        </w:rPr>
        <w:t xml:space="preserve">6.4 Skill Safety Vetting</w:t>
      </w:r>
    </w:p>
    <w:p>
      <w:pPr>
        <w:spacing w:after="120"/>
      </w:pPr>
      <w:r>
        <w:rPr>
          <w:rFonts w:ascii="Arial" w:cs="Arial" w:eastAsia="Arial" w:hAnsi="Arial"/>
          <w:color w:val="4A5568"/>
          <w:sz w:val="22"/>
          <w:szCs w:val="22"/>
        </w:rPr>
        <w:t xml:space="preserve">ClawdBot implements a two-layer safety gate for external skills: (1) a static pattern scan checking for 25+ dangerous patterns including credential exfiltration, remote code execution, reverse shells, crypto mining, destructive filesystem operations, and suspicious URLs against a known-safe domain allowlist; (2) an optional LLM-based review via a skill-vetter skill for subtle issues. Blocked skills trigger an urgent alert to the operator. Vetting results are cached in system_config. A list of blocked system commands (sudo, shutdown, mount, etc.) is enforced regardless of context.</w:t>
      </w:r>
    </w:p>
    <w:p>
      <w:pPr>
        <w:spacing w:after="80"/>
      </w:pPr>
    </w:p>
    <w:p>
      <w:pPr>
        <w:pStyle w:val="Heading2"/>
        <w:spacing w:after="160" w:before="240"/>
      </w:pPr>
      <w:r>
        <w:rPr>
          <w:rFonts w:ascii="Arial" w:cs="Arial" w:eastAsia="Arial" w:hAnsi="Arial"/>
          <w:b/>
          <w:bCs/>
          <w:color w:val="1B2A4A"/>
          <w:sz w:val="26"/>
          <w:szCs w:val="26"/>
        </w:rPr>
        <w:t xml:space="preserve">6.5 Telegram Admin Security</w:t>
      </w:r>
    </w:p>
    <w:p>
      <w:pPr>
        <w:spacing w:after="120"/>
      </w:pPr>
      <w:r>
        <w:rPr>
          <w:rFonts w:ascii="Arial" w:cs="Arial" w:eastAsia="Arial" w:hAnsi="Arial"/>
          <w:color w:val="4A5568"/>
          <w:sz w:val="22"/>
          <w:szCs w:val="22"/>
        </w:rPr>
        <w:t xml:space="preserve">The Telegram bot uses a separate TELEGRAM_ADMIN_SECRET for administrative commands, distinct from the bot token. This prevents unauthorized control of the system via Telegram.</w:t>
      </w:r>
    </w:p>
    <w:p>
      <w:r>
        <w:br w:type="page"/>
      </w:r>
    </w:p>
    <w:p>
      <w:pPr>
        <w:pStyle w:val="Heading1"/>
        <w:spacing w:after="200" w:before="360"/>
      </w:pPr>
      <w:r>
        <w:rPr>
          <w:rFonts w:ascii="Arial" w:cs="Arial" w:eastAsia="Arial" w:hAnsi="Arial"/>
          <w:b/>
          <w:bCs/>
          <w:color w:val="1B2A4A"/>
          <w:sz w:val="32"/>
          <w:szCs w:val="32"/>
        </w:rPr>
        <w:t xml:space="preserve">7. Deployment &amp; Infrastructure</w:t>
      </w:r>
    </w:p>
    <w:p>
      <w:pPr>
        <w:pStyle w:val="Heading2"/>
        <w:spacing w:after="160" w:before="240"/>
      </w:pPr>
      <w:r>
        <w:rPr>
          <w:rFonts w:ascii="Arial" w:cs="Arial" w:eastAsia="Arial" w:hAnsi="Arial"/>
          <w:b/>
          <w:bCs/>
          <w:color w:val="1B2A4A"/>
          <w:sz w:val="26"/>
          <w:szCs w:val="26"/>
        </w:rPr>
        <w:t xml:space="preserve">7.1 Hosting Model</w:t>
      </w:r>
    </w:p>
    <w:p>
      <w:pPr>
        <w:spacing w:after="120"/>
      </w:pPr>
      <w:r>
        <w:rPr>
          <w:rFonts w:ascii="Arial" w:cs="Arial" w:eastAsia="Arial" w:hAnsi="Arial"/>
          <w:color w:val="4A5568"/>
          <w:sz w:val="22"/>
          <w:szCs w:val="22"/>
        </w:rPr>
        <w:t xml:space="preserve">The system is designed for self-hosted operation on a single Mac M4 machine with 32 GB RAM. Four Python daemons run as native processes. Four infrastructure services (Postgres, Qdrant, Mem0, N8N) run in Docker containers via docker-compose. Ollama runs as a native macOS process for local LLM inference. The War Room frontend runs as a Next.js process on port 3000.</w:t>
      </w:r>
    </w:p>
    <w:p>
      <w:pPr>
        <w:spacing w:after="80"/>
      </w:pPr>
    </w:p>
    <w:p>
      <w:pPr>
        <w:pStyle w:val="Heading2"/>
        <w:spacing w:after="160" w:before="240"/>
      </w:pPr>
      <w:r>
        <w:rPr>
          <w:rFonts w:ascii="Arial" w:cs="Arial" w:eastAsia="Arial" w:hAnsi="Arial"/>
          <w:b/>
          <w:bCs/>
          <w:color w:val="1B2A4A"/>
          <w:sz w:val="26"/>
          <w:szCs w:val="26"/>
        </w:rPr>
        <w:t xml:space="preserve">7.2 Process Management</w:t>
      </w:r>
    </w:p>
    <w:p>
      <w:pPr>
        <w:spacing w:after="120"/>
      </w:pPr>
      <w:r>
        <w:rPr>
          <w:rFonts w:ascii="Arial" w:cs="Arial" w:eastAsia="Arial" w:hAnsi="Arial"/>
          <w:color w:val="4A5568"/>
          <w:sz w:val="22"/>
          <w:szCs w:val="22"/>
        </w:rPr>
        <w:t xml:space="preserve">All five local processes (Perseus, Titan, ClawdBot, Dashboard API, War Room frontend) are managed via macOS LaunchAgents for automatic start on login and automatic restart on crash. PID files are stored in logs/pids/. The install-launchagents.sh script generates plist files for each process. Start/stop scripts manage the full lifecycle.</w:t>
      </w:r>
    </w:p>
    <w:p>
      <w:pPr>
        <w:spacing w:after="80"/>
      </w:pPr>
    </w:p>
    <w:p>
      <w:pPr>
        <w:pStyle w:val="Heading2"/>
        <w:spacing w:after="160" w:before="240"/>
      </w:pPr>
      <w:r>
        <w:rPr>
          <w:rFonts w:ascii="Arial" w:cs="Arial" w:eastAsia="Arial" w:hAnsi="Arial"/>
          <w:b/>
          <w:bCs/>
          <w:color w:val="1B2A4A"/>
          <w:sz w:val="26"/>
          <w:szCs w:val="26"/>
        </w:rPr>
        <w:t xml:space="preserve">7.3 Docker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Limit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Health Check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Postgres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postgres:16.2-alpine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384 MB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pg_isready every 10s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Qdrant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qdrant/qdrant:v1.8.4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512 MB</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TCP port check every 15s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Mem0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Custom Dockerfile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512 MB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HTTP /health every 15s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N8N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n8nio/n8n:1.30.1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512 MB</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HTTP /healthz every 15s</w:t>
            </w:r>
          </w:p>
        </w:tc>
      </w:tr>
    </w:tbl>
    <w:p>
      <w:pPr>
        <w:spacing w:after="80"/>
      </w:pPr>
    </w:p>
    <w:p>
      <w:pPr>
        <w:pStyle w:val="Heading2"/>
        <w:spacing w:after="160" w:before="240"/>
      </w:pPr>
      <w:r>
        <w:rPr>
          <w:rFonts w:ascii="Arial" w:cs="Arial" w:eastAsia="Arial" w:hAnsi="Arial"/>
          <w:b/>
          <w:bCs/>
          <w:color w:val="1B2A4A"/>
          <w:sz w:val="26"/>
          <w:szCs w:val="26"/>
        </w:rPr>
        <w:t xml:space="preserve">7.4 Environment Management</w:t>
      </w:r>
    </w:p>
    <w:p>
      <w:pPr>
        <w:spacing w:after="120"/>
      </w:pPr>
      <w:r>
        <w:rPr>
          <w:rFonts w:ascii="Arial" w:cs="Arial" w:eastAsia="Arial" w:hAnsi="Arial"/>
          <w:color w:val="4A5568"/>
          <w:sz w:val="22"/>
          <w:szCs w:val="22"/>
        </w:rPr>
        <w:t xml:space="preserve">Single environment (local production). No staging or CI/CD pipeline detected in the codebase. Quality gates are available via Makefile: make lint (ruff), make typecheck (mypy), make test (pytest), and make quality (all three combined).</w:t>
      </w:r>
    </w:p>
    <w:p>
      <w:r>
        <w:br w:type="page"/>
      </w:r>
    </w:p>
    <w:p>
      <w:pPr>
        <w:pStyle w:val="Heading1"/>
        <w:spacing w:after="200" w:before="360"/>
      </w:pPr>
      <w:r>
        <w:rPr>
          <w:rFonts w:ascii="Arial" w:cs="Arial" w:eastAsia="Arial" w:hAnsi="Arial"/>
          <w:b/>
          <w:bCs/>
          <w:color w:val="1B2A4A"/>
          <w:sz w:val="32"/>
          <w:szCs w:val="32"/>
        </w:rPr>
        <w:t xml:space="preserve">8. Operational Metrics &amp; Monitoring</w:t>
      </w:r>
    </w:p>
    <w:p>
      <w:pPr>
        <w:pStyle w:val="Heading2"/>
        <w:spacing w:after="160" w:before="240"/>
      </w:pPr>
      <w:r>
        <w:rPr>
          <w:rFonts w:ascii="Arial" w:cs="Arial" w:eastAsia="Arial" w:hAnsi="Arial"/>
          <w:b/>
          <w:bCs/>
          <w:color w:val="1B2A4A"/>
          <w:sz w:val="26"/>
          <w:szCs w:val="26"/>
        </w:rPr>
        <w:t xml:space="preserve">8.1 Agent Health Monitoring</w:t>
      </w:r>
    </w:p>
    <w:p>
      <w:pPr>
        <w:spacing w:after="120"/>
      </w:pPr>
      <w:r>
        <w:rPr>
          <w:rFonts w:ascii="Arial" w:cs="Arial" w:eastAsia="Arial" w:hAnsi="Arial"/>
          <w:color w:val="4A5568"/>
          <w:sz w:val="22"/>
          <w:szCs w:val="22"/>
        </w:rPr>
        <w:t xml:space="preserve">Each agent registers in the agent_registry table and sends heartbeats. Perseus checks agent health every 300 seconds (non-skippable). The check_agent_health() function verifies heartbeat recency with a configurable max age (default 120 seconds). Stale agents are flagged and reported via the health_report event.</w:t>
      </w:r>
    </w:p>
    <w:p>
      <w:pPr>
        <w:spacing w:after="80"/>
      </w:pPr>
    </w:p>
    <w:p>
      <w:pPr>
        <w:pStyle w:val="Heading2"/>
        <w:spacing w:after="160" w:before="240"/>
      </w:pPr>
      <w:r>
        <w:rPr>
          <w:rFonts w:ascii="Arial" w:cs="Arial" w:eastAsia="Arial" w:hAnsi="Arial"/>
          <w:b/>
          <w:bCs/>
          <w:color w:val="1B2A4A"/>
          <w:sz w:val="26"/>
          <w:szCs w:val="26"/>
        </w:rPr>
        <w:t xml:space="preserve">8.2 Infrastructure Health</w:t>
      </w:r>
    </w:p>
    <w:p>
      <w:pPr>
        <w:spacing w:after="120"/>
      </w:pPr>
      <w:r>
        <w:rPr>
          <w:rFonts w:ascii="Arial" w:cs="Arial" w:eastAsia="Arial" w:hAnsi="Arial"/>
          <w:color w:val="4A5568"/>
          <w:sz w:val="22"/>
          <w:szCs w:val="22"/>
        </w:rPr>
        <w:t xml:space="preserve">Perseus checks infrastructure dependencies (Postgres, Qdrant, Mem0, N8N, Ollama) and stores status in system_config. Titan reads this before each pipeline cycle and skips stages whose required services are down (e.g., email_send requires Instantly, compose requires Ollama).</w:t>
      </w:r>
    </w:p>
    <w:p>
      <w:pPr>
        <w:spacing w:after="80"/>
      </w:pPr>
    </w:p>
    <w:p>
      <w:pPr>
        <w:pStyle w:val="Heading2"/>
        <w:spacing w:after="160" w:before="240"/>
      </w:pPr>
      <w:r>
        <w:rPr>
          <w:rFonts w:ascii="Arial" w:cs="Arial" w:eastAsia="Arial" w:hAnsi="Arial"/>
          <w:b/>
          <w:bCs/>
          <w:color w:val="1B2A4A"/>
          <w:sz w:val="26"/>
          <w:szCs w:val="26"/>
        </w:rPr>
        <w:t xml:space="preserve">8.3 Alerting</w:t>
      </w:r>
    </w:p>
    <w:p>
      <w:pPr>
        <w:spacing w:after="120"/>
      </w:pPr>
      <w:r>
        <w:rPr>
          <w:rFonts w:ascii="Arial" w:cs="Arial" w:eastAsia="Arial" w:hAnsi="Arial"/>
          <w:color w:val="4A5568"/>
          <w:sz w:val="22"/>
          <w:szCs w:val="22"/>
        </w:rPr>
        <w:t xml:space="preserve">Hermes dispatches alerts to Telegram for 40+ event types including: leads discovered, emails sent, hot leads, deal closed, payment received, site deployed, budget exceeded, pipeline errors, domain health warnings, skill blocked, expansion opportunities, sleep cycle results, and urgent alerts. Alerts are formatted with Markdown for readability.</w:t>
      </w:r>
    </w:p>
    <w:p>
      <w:pPr>
        <w:spacing w:after="80"/>
      </w:pPr>
    </w:p>
    <w:p>
      <w:pPr>
        <w:pStyle w:val="Heading2"/>
        <w:spacing w:after="160" w:before="240"/>
      </w:pPr>
      <w:r>
        <w:rPr>
          <w:rFonts w:ascii="Arial" w:cs="Arial" w:eastAsia="Arial" w:hAnsi="Arial"/>
          <w:b/>
          <w:bCs/>
          <w:color w:val="1B2A4A"/>
          <w:sz w:val="26"/>
          <w:szCs w:val="26"/>
        </w:rPr>
        <w:t xml:space="preserve">8.4 Logging</w:t>
      </w:r>
    </w:p>
    <w:p>
      <w:pPr>
        <w:spacing w:after="120"/>
      </w:pPr>
      <w:r>
        <w:rPr>
          <w:rFonts w:ascii="Arial" w:cs="Arial" w:eastAsia="Arial" w:hAnsi="Arial"/>
          <w:color w:val="4A5568"/>
          <w:sz w:val="22"/>
          <w:szCs w:val="22"/>
        </w:rPr>
        <w:t xml:space="preserve">Structured logging via Python logging module with configurable level (default INFO), format (text or structured), rotation (10 MB max, 5 backups), and stdout output. Each daemon writes to its own log file in the logs/ directory. The Makefile provides make logs to tail all daemon logs simultaneously.</w:t>
      </w:r>
    </w:p>
    <w:p>
      <w:pPr>
        <w:spacing w:after="80"/>
      </w:pPr>
    </w:p>
    <w:p>
      <w:pPr>
        <w:pStyle w:val="Heading2"/>
        <w:spacing w:after="160" w:before="240"/>
      </w:pPr>
      <w:r>
        <w:rPr>
          <w:rFonts w:ascii="Arial" w:cs="Arial" w:eastAsia="Arial" w:hAnsi="Arial"/>
          <w:b/>
          <w:bCs/>
          <w:color w:val="1B2A4A"/>
          <w:sz w:val="26"/>
          <w:szCs w:val="26"/>
        </w:rPr>
        <w:t xml:space="preserve">8.5 Budget Monitoring</w:t>
      </w:r>
    </w:p>
    <w:p>
      <w:pPr>
        <w:spacing w:after="120"/>
      </w:pPr>
      <w:r>
        <w:rPr>
          <w:rFonts w:ascii="Arial" w:cs="Arial" w:eastAsia="Arial" w:hAnsi="Arial"/>
          <w:color w:val="4A5568"/>
          <w:sz w:val="22"/>
          <w:szCs w:val="22"/>
        </w:rPr>
        <w:t xml:space="preserve">Every Claude API call estimates token cost and records it in the budget_tracking table. The system tracks monthly spend against an $800 cap with an 80% alert threshold. When the threshold is reached, Haiku calls downgrade to Ollama. When the budget is exceeded, all Claude calls downgrade to Ollama, and Titan and ClawdBot are paused. Budget status is reported via events and morning briefings.</w:t>
      </w:r>
    </w:p>
    <w:p>
      <w:r>
        <w:br w:type="page"/>
      </w:r>
    </w:p>
    <w:p>
      <w:pPr>
        <w:pStyle w:val="Heading1"/>
        <w:spacing w:after="200" w:before="360"/>
      </w:pPr>
      <w:r>
        <w:rPr>
          <w:rFonts w:ascii="Arial" w:cs="Arial" w:eastAsia="Arial" w:hAnsi="Arial"/>
          <w:b/>
          <w:bCs/>
          <w:color w:val="1B2A4A"/>
          <w:sz w:val="32"/>
          <w:szCs w:val="32"/>
        </w:rPr>
        <w:t xml:space="preserve">9. Risk &amp; Dependency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API outage or rate 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Auto-fallback to local Ollama models; budget gate already handles degradation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Instantly.ai API outage</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High</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Low</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Email sending paused; Titan skips send stage when service is down; no alternative provider configured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Single-machine failure (Mac M4)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redundancy; LaunchAgents auto-restart processes but hardware failure causes full outage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Budget exhaustion mid-month</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Auto-downgrade to free Ollama models; Titan/ClawdBot paused; resume when budget resets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Malicious external skill injection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Two-layer safety vetting (static patterns + LLM review); blocked skills alert operator</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Email domain reputation damage</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High</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Deliverability monitoring, domain health views, auto-pause for high bounce rates, warm-up phase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Postgres data 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Docker volume persistence; no automated backup mechanism detected in codebase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Ollama model unavailability</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Low</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Titan skips stages requiring Ollama; infrastructure health check flags the issue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v0.dev API changes or deprecation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Alternative site builder capability (loki-build) defined in ClawdBot capability map</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Vendor lock-in (Instantly.ai)</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Single email provider; migration would require new integration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Mem0/Qdrant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Graceful degradation: memory operations fail silently with warnings; core pipeline continues without semantic search</w:t>
            </w:r>
          </w:p>
        </w:tc>
      </w:tr>
    </w:tbl>
    <w:p>
      <w:r>
        <w:br w:type="page"/>
      </w:r>
    </w:p>
    <w:p>
      <w:pPr>
        <w:pStyle w:val="Heading1"/>
        <w:spacing w:after="200" w:before="360"/>
      </w:pPr>
      <w:r>
        <w:rPr>
          <w:rFonts w:ascii="Arial" w:cs="Arial" w:eastAsia="Arial" w:hAnsi="Arial"/>
          <w:b/>
          <w:bCs/>
          <w:color w:val="1B2A4A"/>
          <w:sz w:val="32"/>
          <w:szCs w:val="32"/>
        </w:rPr>
        <w:t xml:space="preserve">10. Cost Structure Estimate</w:t>
      </w:r>
    </w:p>
    <w:p>
      <w:pPr>
        <w:spacing w:after="120"/>
      </w:pPr>
      <w:r>
        <w:rPr>
          <w:rFonts w:ascii="Arial" w:cs="Arial" w:eastAsia="Arial" w:hAnsi="Arial"/>
          <w:color w:val="4A5568"/>
          <w:sz w:val="22"/>
          <w:szCs w:val="22"/>
        </w:rPr>
        <w:t xml:space="preserve">The following estimates are inferred from code patterns, environment configuration, and pricing data embedded in the codebase. These are not actual spend figures.</w:t>
      </w:r>
    </w:p>
    <w:p>
      <w:pPr>
        <w:spacing w:after="80"/>
      </w:pPr>
    </w:p>
    <w:p>
      <w:pPr>
        <w:pStyle w:val="Heading2"/>
        <w:spacing w:after="160" w:before="240"/>
      </w:pPr>
      <w:r>
        <w:rPr>
          <w:rFonts w:ascii="Arial" w:cs="Arial" w:eastAsia="Arial" w:hAnsi="Arial"/>
          <w:b/>
          <w:bCs/>
          <w:color w:val="1B2A4A"/>
          <w:sz w:val="26"/>
          <w:szCs w:val="26"/>
        </w:rPr>
        <w:t xml:space="preserve">10.1 Monthly Fixed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Max subscription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$200/month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Primary AI brain (provides API access for Sonnet, Haiku, Opus)</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Instantly.ai subscription</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$97/month</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Email campaign platform (tracked in budget_recurring_costs)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Domain and hosting costs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$50-100/month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Estimated for sending domains and client hosting</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Ollama compute (local)</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$0</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Runs on local hardware (Mac M4)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Docker infrastructure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Runs locally via docker-compose</w:t>
            </w:r>
          </w:p>
        </w:tc>
      </w:tr>
    </w:tbl>
    <w:p>
      <w:pPr>
        <w:spacing w:after="80"/>
      </w:pPr>
    </w:p>
    <w:p>
      <w:pPr>
        <w:pStyle w:val="Heading2"/>
        <w:spacing w:after="160" w:before="240"/>
      </w:pPr>
      <w:r>
        <w:rPr>
          <w:rFonts w:ascii="Arial" w:cs="Arial" w:eastAsia="Arial" w:hAnsi="Arial"/>
          <w:b/>
          <w:bCs/>
          <w:color w:val="1B2A4A"/>
          <w:sz w:val="26"/>
          <w:szCs w:val="26"/>
        </w:rPr>
        <w:t xml:space="preserve">10.2 Variable Costs (Per-Unit)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Used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Cost/Call</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Email composition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Ollama Qwen2.5 14B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Free local inference (default path)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High-score lead email</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Claude Sonnet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~$0.006/1K tokens</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Reserved for leads scoring 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Daily reflection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Sonnet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~$0.006/1K tokens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Once per day</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Weekly strategy</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Claude Sonnet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~$0.006/1K tokens</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Once per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Sleep cycle (Opus debate)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Opus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~$0.045/1K tokens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Nightly contrarian review</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Classification/extraction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Ollama Llama 3.2 3B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$0</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Free local inference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Embeddings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Ollama nomic-embed-text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Free local inference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Image generation (Recraft)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Recraft AI V4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~$0.01/image</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Logos and visuals</w:t>
            </w:r>
          </w:p>
        </w:tc>
      </w:tr>
    </w:tbl>
    <w:p>
      <w:pPr>
        <w:spacing w:after="80"/>
      </w:pPr>
    </w:p>
    <w:p>
      <w:pPr>
        <w:pStyle w:val="Heading2"/>
        <w:spacing w:after="160" w:before="240"/>
      </w:pPr>
      <w:r>
        <w:rPr>
          <w:rFonts w:ascii="Arial" w:cs="Arial" w:eastAsia="Arial" w:hAnsi="Arial"/>
          <w:b/>
          <w:bCs/>
          <w:color w:val="1B2A4A"/>
          <w:sz w:val="26"/>
          <w:szCs w:val="26"/>
        </w:rPr>
        <w:t xml:space="preserve">10.3 Total Monthly Budget</w:t>
      </w:r>
    </w:p>
    <w:p>
      <w:pPr>
        <w:spacing w:after="120"/>
      </w:pPr>
      <w:r>
        <w:rPr>
          <w:rFonts w:ascii="Arial" w:cs="Arial" w:eastAsia="Arial" w:hAnsi="Arial"/>
          <w:color w:val="4A5568"/>
          <w:sz w:val="22"/>
          <w:szCs w:val="22"/>
        </w:rPr>
        <w:t xml:space="preserve">The system operates within a hard budget cap of $800/month as configured in the environment. Estimated baseline fixed costs are $347-$397/month, leaving $403-$453/month for variable API costs, cloud GPU training, tool subscriptions, and expansion experiments. The expansion system has its own monthly budget of $50 (configurable via system_config).</w:t>
      </w:r>
    </w:p>
    <w:p>
      <w:r>
        <w:br w:type="page"/>
      </w:r>
    </w:p>
    <w:p>
      <w:pPr>
        <w:pStyle w:val="Heading1"/>
        <w:spacing w:after="200" w:before="360"/>
      </w:pPr>
      <w:r>
        <w:rPr>
          <w:rFonts w:ascii="Arial" w:cs="Arial" w:eastAsia="Arial" w:hAnsi="Arial"/>
          <w:b/>
          <w:bCs/>
          <w:color w:val="1B2A4A"/>
          <w:sz w:val="32"/>
          <w:szCs w:val="32"/>
        </w:rPr>
        <w:t xml:space="preserve">11. Learning &amp; Self-Improvement System</w:t>
      </w:r>
    </w:p>
    <w:p>
      <w:pPr>
        <w:pStyle w:val="Heading2"/>
        <w:spacing w:after="160" w:before="240"/>
      </w:pPr>
      <w:r>
        <w:rPr>
          <w:rFonts w:ascii="Arial" w:cs="Arial" w:eastAsia="Arial" w:hAnsi="Arial"/>
          <w:b/>
          <w:bCs/>
          <w:color w:val="1B2A4A"/>
          <w:sz w:val="26"/>
          <w:szCs w:val="26"/>
        </w:rPr>
        <w:t xml:space="preserve">11.1 Three-Layer Memory Architecture</w:t>
      </w:r>
    </w:p>
    <w:p>
      <w:pPr>
        <w:spacing w:after="120"/>
      </w:pPr>
      <w:r>
        <w:rPr>
          <w:rFonts w:ascii="Arial" w:cs="Arial" w:eastAsia="Arial" w:hAnsi="Arial"/>
          <w:color w:val="4A5568"/>
          <w:sz w:val="22"/>
          <w:szCs w:val="22"/>
        </w:rPr>
        <w:t xml:space="preserve">Titan maintains three memory layers: (1) Structured Memory in Postgres (titan_learnings table) storing text insights categorized by type (email_performance, targeting, timing, copywriting, industry) with confidence scores; (2) Vector Memory in Qdrant via Mem0 enabling semantic search across all past interactions; (3) Training Data in Postgres (training_data table) storing raw input/output examples labeled with outcomes for future LoRA fine-tuning.</w:t>
      </w:r>
    </w:p>
    <w:p>
      <w:pPr>
        <w:spacing w:after="80"/>
      </w:pPr>
    </w:p>
    <w:p>
      <w:pPr>
        <w:pStyle w:val="Heading2"/>
        <w:spacing w:after="160" w:before="240"/>
      </w:pPr>
      <w:r>
        <w:rPr>
          <w:rFonts w:ascii="Arial" w:cs="Arial" w:eastAsia="Arial" w:hAnsi="Arial"/>
          <w:b/>
          <w:bCs/>
          <w:color w:val="1B2A4A"/>
          <w:sz w:val="26"/>
          <w:szCs w:val="26"/>
        </w:rPr>
        <w:t xml:space="preserve">11.2 Closed-Loop Rules System</w:t>
      </w:r>
    </w:p>
    <w:p>
      <w:pPr>
        <w:spacing w:after="120"/>
      </w:pPr>
      <w:r>
        <w:rPr>
          <w:rFonts w:ascii="Arial" w:cs="Arial" w:eastAsia="Arial" w:hAnsi="Arial"/>
          <w:color w:val="4A5568"/>
          <w:sz w:val="22"/>
          <w:szCs w:val="22"/>
        </w:rPr>
        <w:t xml:space="preserve">Unlike learnings (suggestions the LLM can ignore), rules are data-proven behavioral constraints stored in titan_rules and injected into pipeline prompts. Rules are extracted automatically when daily reflection detects a 15%+ improvement in a metric over a sample of 50+ emails. Rules are evaluated weekly; ones whose metric has regressed more than 20% are automatically deactivated. This creates a closed-loop learning system where the AI proves what works, codifies it, and discards it when it stops working.</w:t>
      </w:r>
    </w:p>
    <w:p>
      <w:pPr>
        <w:spacing w:after="80"/>
      </w:pPr>
    </w:p>
    <w:p>
      <w:pPr>
        <w:pStyle w:val="Heading2"/>
        <w:spacing w:after="160" w:before="240"/>
      </w:pPr>
      <w:r>
        <w:rPr>
          <w:rFonts w:ascii="Arial" w:cs="Arial" w:eastAsia="Arial" w:hAnsi="Arial"/>
          <w:b/>
          <w:bCs/>
          <w:color w:val="1B2A4A"/>
          <w:sz w:val="26"/>
          <w:szCs w:val="26"/>
        </w:rPr>
        <w:t xml:space="preserve">11.3 Sleep Cycle (Nightly Contrarian Review)</w:t>
      </w:r>
    </w:p>
    <w:p>
      <w:pPr>
        <w:spacing w:after="120"/>
      </w:pPr>
      <w:r>
        <w:rPr>
          <w:rFonts w:ascii="Arial" w:cs="Arial" w:eastAsia="Arial" w:hAnsi="Arial"/>
          <w:color w:val="4A5568"/>
          <w:sz w:val="22"/>
          <w:szCs w:val="22"/>
        </w:rPr>
        <w:t xml:space="preserve">Every night, Perseus runs a sleep cycle where Claude Opus acts as a contrarian debater. The system takes a snapshot of current state, proposes changes via an alpha LLM, then a beta LLM critiques each proposal. Only proposals that survive the adversarial debate are applied. Results are logged in the sleep_cycle_log table with full audit trail. Changes can be rolled back if outcomes are negative.</w:t>
      </w:r>
    </w:p>
    <w:p>
      <w:r>
        <w:br w:type="page"/>
      </w:r>
    </w:p>
    <w:p>
      <w:pPr>
        <w:pStyle w:val="Heading1"/>
        <w:spacing w:after="200" w:before="360"/>
      </w:pPr>
      <w:r>
        <w:rPr>
          <w:rFonts w:ascii="Arial" w:cs="Arial" w:eastAsia="Arial" w:hAnsi="Arial"/>
          <w:b/>
          <w:bCs/>
          <w:color w:val="1B2A4A"/>
          <w:sz w:val="32"/>
          <w:szCs w:val="32"/>
        </w:rPr>
        <w:t xml:space="preserve">12. Development Status &amp; Roadmap Signals</w:t>
      </w:r>
    </w:p>
    <w:p>
      <w:pPr>
        <w:pStyle w:val="Heading2"/>
        <w:spacing w:after="160" w:before="240"/>
      </w:pPr>
      <w:r>
        <w:rPr>
          <w:rFonts w:ascii="Arial" w:cs="Arial" w:eastAsia="Arial" w:hAnsi="Arial"/>
          <w:b/>
          <w:bCs/>
          <w:color w:val="1B2A4A"/>
          <w:sz w:val="26"/>
          <w:szCs w:val="26"/>
        </w:rPr>
        <w:t xml:space="preserve">12.1 Maturity Assessment</w:t>
      </w:r>
    </w:p>
    <w:p>
      <w:pPr>
        <w:spacing w:after="120"/>
      </w:pPr>
      <w:r>
        <w:rPr>
          <w:rFonts w:ascii="Arial" w:cs="Arial" w:eastAsia="Arial" w:hAnsi="Arial"/>
          <w:color w:val="4A5568"/>
          <w:sz w:val="22"/>
          <w:szCs w:val="22"/>
        </w:rPr>
        <w:t xml:space="preserve">Overall maturity: Beta. The system has a complete 10-stage pipeline, four operational daemons, comprehensive database schema, compliance gates, safety vetting, learning systems, and operator interfaces. However, it operates in review mode (human approval required), has no automated backup strategy, no CI/CD pipeline, and runs on a single machine with no redundancy.</w:t>
      </w:r>
    </w:p>
    <w:p>
      <w:pPr>
        <w:spacing w:after="80"/>
      </w:pPr>
    </w:p>
    <w:p>
      <w:pPr>
        <w:pStyle w:val="Heading2"/>
        <w:spacing w:after="160" w:before="240"/>
      </w:pPr>
      <w:r>
        <w:rPr>
          <w:rFonts w:ascii="Arial" w:cs="Arial" w:eastAsia="Arial" w:hAnsi="Arial"/>
          <w:b/>
          <w:bCs/>
          <w:color w:val="1B2A4A"/>
          <w:sz w:val="26"/>
          <w:szCs w:val="26"/>
        </w:rPr>
        <w:t xml:space="preserve">12.2 Test Coverage</w:t>
      </w:r>
    </w:p>
    <w:p>
      <w:pPr>
        <w:spacing w:after="120"/>
      </w:pPr>
      <w:r>
        <w:rPr>
          <w:rFonts w:ascii="Arial" w:cs="Arial" w:eastAsia="Arial" w:hAnsi="Arial"/>
          <w:color w:val="4A5568"/>
          <w:sz w:val="22"/>
          <w:szCs w:val="22"/>
        </w:rPr>
        <w:t xml:space="preserve">The tests/ directory contains 12 test files covering: budget gate logic, compliance enforcement, email send and follow-up flows, follow-up queue processing, follow-up reply handling, LLM local routing, logging configuration, Hermes dashboard rendering, Hermes health API, Hermes insights, operator chat, lead research, and site builder briefing. Tests use pytest with async support and mock external dependencies.</w:t>
      </w:r>
    </w:p>
    <w:p>
      <w:pPr>
        <w:spacing w:after="80"/>
      </w:pPr>
    </w:p>
    <w:p>
      <w:pPr>
        <w:pStyle w:val="Heading2"/>
        <w:spacing w:after="160" w:before="240"/>
      </w:pPr>
      <w:r>
        <w:rPr>
          <w:rFonts w:ascii="Arial" w:cs="Arial" w:eastAsia="Arial" w:hAnsi="Arial"/>
          <w:b/>
          <w:bCs/>
          <w:color w:val="1B2A4A"/>
          <w:sz w:val="26"/>
          <w:szCs w:val="26"/>
        </w:rPr>
        <w:t xml:space="preserve">12.3 Documentation</w:t>
      </w:r>
    </w:p>
    <w:p>
      <w:pPr>
        <w:spacing w:after="120"/>
      </w:pPr>
      <w:r>
        <w:rPr>
          <w:rFonts w:ascii="Arial" w:cs="Arial" w:eastAsia="Arial" w:hAnsi="Arial"/>
          <w:color w:val="4A5568"/>
          <w:sz w:val="22"/>
          <w:szCs w:val="22"/>
        </w:rPr>
        <w:t xml:space="preserve">Documentation includes: README.md (comprehensive system overview with architecture diagram), docs/ARCHITECTURE.md (port table, data flow, LLM routing), HANDOFF.md (operational handoff document), soul/ directory with agent personality and autonomy rules (soul_agent.md, soul_hermes.md). An .env.example provides complete configuration reference.</w:t>
      </w:r>
    </w:p>
    <w:p>
      <w:pPr>
        <w:spacing w:after="80"/>
      </w:pPr>
    </w:p>
    <w:p>
      <w:pPr>
        <w:pStyle w:val="Heading2"/>
        <w:spacing w:after="160" w:before="240"/>
      </w:pPr>
      <w:r>
        <w:rPr>
          <w:rFonts w:ascii="Arial" w:cs="Arial" w:eastAsia="Arial" w:hAnsi="Arial"/>
          <w:b/>
          <w:bCs/>
          <w:color w:val="1B2A4A"/>
          <w:sz w:val="26"/>
          <w:szCs w:val="26"/>
        </w:rPr>
        <w:t xml:space="preserve">12.4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review_mode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system_config / .env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Controls whether email drafts require human approval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sales_before_autonomy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system_config / .env</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Number of approved sales before full autonomy (default: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warm_up_phase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system_config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Email warmup mode (reduced volume, reputation building)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expansion_enabled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system_config</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4A5568"/>
                <w:sz w:val="20"/>
                <w:szCs w:val="20"/>
              </w:rPr>
              <w:t xml:space="preserve">Toggle for revenue-driven self-expansion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titan_paused / clawdbot_paused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system_config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Budget-triggered pause for worker daemons</w:t>
            </w:r>
          </w:p>
        </w:tc>
      </w:tr>
    </w:tbl>
    <w:p>
      <w:pPr>
        <w:spacing w:after="80"/>
      </w:pPr>
    </w:p>
    <w:p>
      <w:pPr>
        <w:pStyle w:val="Heading2"/>
        <w:spacing w:after="160" w:before="240"/>
      </w:pPr>
      <w:r>
        <w:rPr>
          <w:rFonts w:ascii="Arial" w:cs="Arial" w:eastAsia="Arial" w:hAnsi="Arial"/>
          <w:b/>
          <w:bCs/>
          <w:color w:val="1B2A4A"/>
          <w:sz w:val="26"/>
          <w:szCs w:val="26"/>
        </w:rPr>
        <w:t xml:space="preserve">12.5 Incomplete / Emerging Modules</w:t>
      </w:r>
    </w:p>
    <w:p>
      <w:pPr>
        <w:spacing w:after="120"/>
      </w:pPr>
      <w:r>
        <w:rPr>
          <w:rFonts w:ascii="Arial" w:cs="Arial" w:eastAsia="Arial" w:hAnsi="Arial"/>
          <w:color w:val="4A5568"/>
          <w:sz w:val="22"/>
          <w:szCs w:val="22"/>
        </w:rPr>
        <w:t xml:space="preserve">Several modules exist in the working tree but are not yet committed to main: perseus/backprop.py (backpropagation learning), perseus/cell_division.py (agent spawning), perseus/sleep_cycle.py (nightly review), shared/execution_loop.py, shared/self_model.py, clawdbot/brain.py (Opus-powered complex reasoning), clawdbot/site_builder.py, clawdbot/capability_resolver.py (self-equipping), tools/n8n_client.py, tools/notebooklm_client.py, tools/recraft_client.py, titan/deliverability.py, and the hermes/web/frontend/ React application. These indicate active development toward more autonomous self-improvement, creative capabilities, and a richer operator interface.</w:t>
      </w:r>
    </w:p>
    <w:p>
      <w:r>
        <w:br w:type="page"/>
      </w:r>
    </w:p>
    <w:p>
      <w:pPr>
        <w:pStyle w:val="Heading1"/>
        <w:spacing w:after="200" w:before="360"/>
      </w:pPr>
      <w:r>
        <w:rPr>
          <w:rFonts w:ascii="Arial" w:cs="Arial" w:eastAsia="Arial" w:hAnsi="Arial"/>
          <w:b/>
          <w:bCs/>
          <w:color w:val="1B2A4A"/>
          <w:sz w:val="32"/>
          <w:szCs w:val="32"/>
        </w:rPr>
        <w:t xml:space="preserve">13. Appendix: File Tree &amp; Module Index</w:t>
      </w:r>
    </w:p>
    <w:p>
      <w:pPr>
        <w:pStyle w:val="Heading2"/>
        <w:spacing w:after="160" w:before="240"/>
      </w:pPr>
      <w:r>
        <w:rPr>
          <w:rFonts w:ascii="Arial" w:cs="Arial" w:eastAsia="Arial" w:hAnsi="Arial"/>
          <w:b/>
          <w:bCs/>
          <w:color w:val="1B2A4A"/>
          <w:sz w:val="26"/>
          <w:szCs w:val="26"/>
        </w:rPr>
        <w:t xml:space="preserve">Master Orchestration (perseus/)</w:t>
      </w:r>
    </w:p>
    <w:p>
      <w:pPr>
        <w:spacing w:after="120"/>
      </w:pPr>
      <w:r>
        <w:rPr>
          <w:rFonts w:ascii="Arial" w:cs="Arial" w:eastAsia="Arial" w:hAnsi="Arial"/>
          <w:color w:val="4A5568"/>
          <w:sz w:val="22"/>
          <w:szCs w:val="22"/>
        </w:rPr>
        <w:t xml:space="preserve">daemon.py — Master daemon main loop, strategic tick, budget enforcement, infrastructure health</w:t>
      </w:r>
    </w:p>
    <w:p>
      <w:pPr>
        <w:spacing w:after="120"/>
      </w:pPr>
      <w:r>
        <w:rPr>
          <w:rFonts w:ascii="Arial" w:cs="Arial" w:eastAsia="Arial" w:hAnsi="Arial"/>
          <w:color w:val="4A5568"/>
          <w:sz w:val="22"/>
          <w:szCs w:val="22"/>
        </w:rPr>
        <w:t xml:space="preserve">scheduler.py — 19 schedule definitions with interval bounds and skip/priority logic</w:t>
      </w:r>
    </w:p>
    <w:p>
      <w:pPr>
        <w:spacing w:after="120"/>
      </w:pPr>
      <w:r>
        <w:rPr>
          <w:rFonts w:ascii="Arial" w:cs="Arial" w:eastAsia="Arial" w:hAnsi="Arial"/>
          <w:color w:val="4A5568"/>
          <w:sz w:val="22"/>
          <w:szCs w:val="22"/>
        </w:rPr>
        <w:t xml:space="preserve">agent_registry.py — Agent heartbeat and health tracking</w:t>
      </w:r>
    </w:p>
    <w:p>
      <w:pPr>
        <w:spacing w:after="120"/>
      </w:pPr>
      <w:r>
        <w:rPr>
          <w:rFonts w:ascii="Arial" w:cs="Arial" w:eastAsia="Arial" w:hAnsi="Arial"/>
          <w:color w:val="4A5568"/>
          <w:sz w:val="22"/>
          <w:szCs w:val="22"/>
        </w:rPr>
        <w:t xml:space="preserve">health.py — Infrastructure dependency checker</w:t>
      </w:r>
    </w:p>
    <w:p>
      <w:pPr>
        <w:spacing w:after="120"/>
      </w:pPr>
      <w:r>
        <w:rPr>
          <w:rFonts w:ascii="Arial" w:cs="Arial" w:eastAsia="Arial" w:hAnsi="Arial"/>
          <w:color w:val="4A5568"/>
          <w:sz w:val="22"/>
          <w:szCs w:val="22"/>
        </w:rPr>
        <w:t xml:space="preserve">sleep_cycle.py — Nightly contrarian Opus debate</w:t>
      </w:r>
    </w:p>
    <w:p>
      <w:pPr>
        <w:spacing w:after="120"/>
      </w:pPr>
      <w:r>
        <w:rPr>
          <w:rFonts w:ascii="Arial" w:cs="Arial" w:eastAsia="Arial" w:hAnsi="Arial"/>
          <w:color w:val="4A5568"/>
          <w:sz w:val="22"/>
          <w:szCs w:val="22"/>
        </w:rPr>
        <w:t xml:space="preserve">backprop.py — Backpropagation learning (emerging)</w:t>
      </w:r>
    </w:p>
    <w:p>
      <w:pPr>
        <w:spacing w:after="120"/>
      </w:pPr>
      <w:r>
        <w:rPr>
          <w:rFonts w:ascii="Arial" w:cs="Arial" w:eastAsia="Arial" w:hAnsi="Arial"/>
          <w:color w:val="4A5568"/>
          <w:sz w:val="22"/>
          <w:szCs w:val="22"/>
        </w:rPr>
        <w:t xml:space="preserve">cell_division.py — Agent spawning (emerging)</w:t>
      </w:r>
    </w:p>
    <w:p>
      <w:pPr>
        <w:spacing w:after="80"/>
      </w:pPr>
    </w:p>
    <w:p>
      <w:pPr>
        <w:pStyle w:val="Heading2"/>
        <w:spacing w:after="160" w:before="240"/>
      </w:pPr>
      <w:r>
        <w:rPr>
          <w:rFonts w:ascii="Arial" w:cs="Arial" w:eastAsia="Arial" w:hAnsi="Arial"/>
          <w:b/>
          <w:bCs/>
          <w:color w:val="1B2A4A"/>
          <w:sz w:val="26"/>
          <w:szCs w:val="26"/>
        </w:rPr>
        <w:t xml:space="preserve">Revenue Engine (titan/)</w:t>
      </w:r>
    </w:p>
    <w:p>
      <w:pPr>
        <w:spacing w:after="120"/>
      </w:pPr>
      <w:r>
        <w:rPr>
          <w:rFonts w:ascii="Arial" w:cs="Arial" w:eastAsia="Arial" w:hAnsi="Arial"/>
          <w:color w:val="4A5568"/>
          <w:sz w:val="22"/>
          <w:szCs w:val="22"/>
        </w:rPr>
        <w:t xml:space="preserve">daemon.py — Titan main loop, task queue processing, pipeline cycle</w:t>
      </w:r>
    </w:p>
    <w:p>
      <w:pPr>
        <w:spacing w:after="120"/>
      </w:pPr>
      <w:r>
        <w:rPr>
          <w:rFonts w:ascii="Arial" w:cs="Arial" w:eastAsia="Arial" w:hAnsi="Arial"/>
          <w:color w:val="4A5568"/>
          <w:sz w:val="22"/>
          <w:szCs w:val="22"/>
        </w:rPr>
        <w:t xml:space="preserve">pipeline/lead_discovery.py — Lead discovery via Firecrawl and web scraping</w:t>
      </w:r>
    </w:p>
    <w:p>
      <w:pPr>
        <w:spacing w:after="120"/>
      </w:pPr>
      <w:r>
        <w:rPr>
          <w:rFonts w:ascii="Arial" w:cs="Arial" w:eastAsia="Arial" w:hAnsi="Arial"/>
          <w:color w:val="4A5568"/>
          <w:sz w:val="22"/>
          <w:szCs w:val="22"/>
        </w:rPr>
        <w:t xml:space="preserve">pipeline/lead_research.py — Lead enrichment and research via LLM</w:t>
      </w:r>
    </w:p>
    <w:p>
      <w:pPr>
        <w:spacing w:after="120"/>
      </w:pPr>
      <w:r>
        <w:rPr>
          <w:rFonts w:ascii="Arial" w:cs="Arial" w:eastAsia="Arial" w:hAnsi="Arial"/>
          <w:color w:val="4A5568"/>
          <w:sz w:val="22"/>
          <w:szCs w:val="22"/>
        </w:rPr>
        <w:t xml:space="preserve">pipeline/email_compose.py — Personalized email drafting with rules injection</w:t>
      </w:r>
    </w:p>
    <w:p>
      <w:pPr>
        <w:spacing w:after="120"/>
      </w:pPr>
      <w:r>
        <w:rPr>
          <w:rFonts w:ascii="Arial" w:cs="Arial" w:eastAsia="Arial" w:hAnsi="Arial"/>
          <w:color w:val="4A5568"/>
          <w:sz w:val="22"/>
          <w:szCs w:val="22"/>
        </w:rPr>
        <w:t xml:space="preserve">pipeline/email_send.py — Email dispatch via Instantly.ai compliance gate</w:t>
      </w:r>
    </w:p>
    <w:p>
      <w:pPr>
        <w:spacing w:after="120"/>
      </w:pPr>
      <w:r>
        <w:rPr>
          <w:rFonts w:ascii="Arial" w:cs="Arial" w:eastAsia="Arial" w:hAnsi="Arial"/>
          <w:color w:val="4A5568"/>
          <w:sz w:val="22"/>
          <w:szCs w:val="22"/>
        </w:rPr>
        <w:t xml:space="preserve">pipeline/follow_up.py — Follow-up sequencing and reply processing</w:t>
      </w:r>
    </w:p>
    <w:p>
      <w:pPr>
        <w:spacing w:after="120"/>
      </w:pPr>
      <w:r>
        <w:rPr>
          <w:rFonts w:ascii="Arial" w:cs="Arial" w:eastAsia="Arial" w:hAnsi="Arial"/>
          <w:color w:val="4A5568"/>
          <w:sz w:val="22"/>
          <w:szCs w:val="22"/>
        </w:rPr>
        <w:t xml:space="preserve">pipeline/close_deal.py — Interested lead conversion</w:t>
      </w:r>
    </w:p>
    <w:p>
      <w:pPr>
        <w:spacing w:after="120"/>
      </w:pPr>
      <w:r>
        <w:rPr>
          <w:rFonts w:ascii="Arial" w:cs="Arial" w:eastAsia="Arial" w:hAnsi="Arial"/>
          <w:color w:val="4A5568"/>
          <w:sz w:val="22"/>
          <w:szCs w:val="22"/>
        </w:rPr>
        <w:t xml:space="preserve">pipeline/build_site.py — Website generation via v0.dev</w:t>
      </w:r>
    </w:p>
    <w:p>
      <w:pPr>
        <w:spacing w:after="120"/>
      </w:pPr>
      <w:r>
        <w:rPr>
          <w:rFonts w:ascii="Arial" w:cs="Arial" w:eastAsia="Arial" w:hAnsi="Arial"/>
          <w:color w:val="4A5568"/>
          <w:sz w:val="22"/>
          <w:szCs w:val="22"/>
        </w:rPr>
        <w:t xml:space="preserve">pipeline/deploy_site.py — Site deployment to Netlify/Vercel</w:t>
      </w:r>
    </w:p>
    <w:p>
      <w:pPr>
        <w:spacing w:after="120"/>
      </w:pPr>
      <w:r>
        <w:rPr>
          <w:rFonts w:ascii="Arial" w:cs="Arial" w:eastAsia="Arial" w:hAnsi="Arial"/>
          <w:color w:val="4A5568"/>
          <w:sz w:val="22"/>
          <w:szCs w:val="22"/>
        </w:rPr>
        <w:t xml:space="preserve">pipeline/invoice.py — Invoice generation and payment tracking</w:t>
      </w:r>
    </w:p>
    <w:p>
      <w:pPr>
        <w:spacing w:after="120"/>
      </w:pPr>
      <w:r>
        <w:rPr>
          <w:rFonts w:ascii="Arial" w:cs="Arial" w:eastAsia="Arial" w:hAnsi="Arial"/>
          <w:color w:val="4A5568"/>
          <w:sz w:val="22"/>
          <w:szCs w:val="22"/>
        </w:rPr>
        <w:t xml:space="preserve">compliance.py — Centralized email compliance gate (CAN-SPAM)</w:t>
      </w:r>
    </w:p>
    <w:p>
      <w:pPr>
        <w:spacing w:after="120"/>
      </w:pPr>
      <w:r>
        <w:rPr>
          <w:rFonts w:ascii="Arial" w:cs="Arial" w:eastAsia="Arial" w:hAnsi="Arial"/>
          <w:color w:val="4A5568"/>
          <w:sz w:val="22"/>
          <w:szCs w:val="22"/>
        </w:rPr>
        <w:t xml:space="preserve">memory.py — Three-layer learning system (structured + vector + training data)</w:t>
      </w:r>
    </w:p>
    <w:p>
      <w:pPr>
        <w:spacing w:after="120"/>
      </w:pPr>
      <w:r>
        <w:rPr>
          <w:rFonts w:ascii="Arial" w:cs="Arial" w:eastAsia="Arial" w:hAnsi="Arial"/>
          <w:color w:val="4A5568"/>
          <w:sz w:val="22"/>
          <w:szCs w:val="22"/>
        </w:rPr>
        <w:t xml:space="preserve">deliverability.py — Domain health monitoring and auto-pause</w:t>
      </w:r>
    </w:p>
    <w:p>
      <w:pPr>
        <w:spacing w:after="120"/>
      </w:pPr>
      <w:r>
        <w:rPr>
          <w:rFonts w:ascii="Arial" w:cs="Arial" w:eastAsia="Arial" w:hAnsi="Arial"/>
          <w:color w:val="4A5568"/>
          <w:sz w:val="22"/>
          <w:szCs w:val="22"/>
        </w:rPr>
        <w:t xml:space="preserve">expansion.py — Revenue-driven capability expansion</w:t>
      </w:r>
    </w:p>
    <w:p>
      <w:pPr>
        <w:spacing w:after="120"/>
      </w:pPr>
      <w:r>
        <w:rPr>
          <w:rFonts w:ascii="Arial" w:cs="Arial" w:eastAsia="Arial" w:hAnsi="Arial"/>
          <w:color w:val="4A5568"/>
          <w:sz w:val="22"/>
          <w:szCs w:val="22"/>
        </w:rPr>
        <w:t xml:space="preserve">training.py — LoRA fine-tuning data collection and dispatch</w:t>
      </w:r>
    </w:p>
    <w:p>
      <w:pPr>
        <w:spacing w:after="80"/>
      </w:pPr>
    </w:p>
    <w:p>
      <w:pPr>
        <w:pStyle w:val="Heading2"/>
        <w:spacing w:after="160" w:before="240"/>
      </w:pPr>
      <w:r>
        <w:rPr>
          <w:rFonts w:ascii="Arial" w:cs="Arial" w:eastAsia="Arial" w:hAnsi="Arial"/>
          <w:b/>
          <w:bCs/>
          <w:color w:val="1B2A4A"/>
          <w:sz w:val="26"/>
          <w:szCs w:val="26"/>
        </w:rPr>
        <w:t xml:space="preserve">Skills Executor (clawdbot/)</w:t>
      </w:r>
    </w:p>
    <w:p>
      <w:pPr>
        <w:spacing w:after="120"/>
      </w:pPr>
      <w:r>
        <w:rPr>
          <w:rFonts w:ascii="Arial" w:cs="Arial" w:eastAsia="Arial" w:hAnsi="Arial"/>
          <w:color w:val="4A5568"/>
          <w:sz w:val="22"/>
          <w:szCs w:val="22"/>
        </w:rPr>
        <w:t xml:space="preserve">daemon.py — ClawdBot main loop, task processing, self-equipping</w:t>
      </w:r>
    </w:p>
    <w:p>
      <w:pPr>
        <w:spacing w:after="120"/>
      </w:pPr>
      <w:r>
        <w:rPr>
          <w:rFonts w:ascii="Arial" w:cs="Arial" w:eastAsia="Arial" w:hAnsi="Arial"/>
          <w:color w:val="4A5568"/>
          <w:sz w:val="22"/>
          <w:szCs w:val="22"/>
        </w:rPr>
        <w:t xml:space="preserve">brain.py — Opus-powered complex reasoning router</w:t>
      </w:r>
    </w:p>
    <w:p>
      <w:pPr>
        <w:spacing w:after="120"/>
      </w:pPr>
      <w:r>
        <w:rPr>
          <w:rFonts w:ascii="Arial" w:cs="Arial" w:eastAsia="Arial" w:hAnsi="Arial"/>
          <w:color w:val="4A5568"/>
          <w:sz w:val="22"/>
          <w:szCs w:val="22"/>
        </w:rPr>
        <w:t xml:space="preserve">capabilities.py — 26 capability categories with resolution strategies</w:t>
      </w:r>
    </w:p>
    <w:p>
      <w:pPr>
        <w:spacing w:after="120"/>
      </w:pPr>
      <w:r>
        <w:rPr>
          <w:rFonts w:ascii="Arial" w:cs="Arial" w:eastAsia="Arial" w:hAnsi="Arial"/>
          <w:color w:val="4A5568"/>
          <w:sz w:val="22"/>
          <w:szCs w:val="22"/>
        </w:rPr>
        <w:t xml:space="preserve">capability_resolver.py — Self-equipping: install missing skills from registries</w:t>
      </w:r>
    </w:p>
    <w:p>
      <w:pPr>
        <w:spacing w:after="120"/>
      </w:pPr>
      <w:r>
        <w:rPr>
          <w:rFonts w:ascii="Arial" w:cs="Arial" w:eastAsia="Arial" w:hAnsi="Arial"/>
          <w:color w:val="4A5568"/>
          <w:sz w:val="22"/>
          <w:szCs w:val="22"/>
        </w:rPr>
        <w:t xml:space="preserve">safety.py — Two-layer skill vetting gate (static patterns + LLM review)</w:t>
      </w:r>
    </w:p>
    <w:p>
      <w:pPr>
        <w:spacing w:after="120"/>
      </w:pPr>
      <w:r>
        <w:rPr>
          <w:rFonts w:ascii="Arial" w:cs="Arial" w:eastAsia="Arial" w:hAnsi="Arial"/>
          <w:color w:val="4A5568"/>
          <w:sz w:val="22"/>
          <w:szCs w:val="22"/>
        </w:rPr>
        <w:t xml:space="preserve">site_builder.py — Website generation orchestration</w:t>
      </w:r>
    </w:p>
    <w:p>
      <w:pPr>
        <w:spacing w:after="80"/>
      </w:pPr>
    </w:p>
    <w:p>
      <w:pPr>
        <w:pStyle w:val="Heading2"/>
        <w:spacing w:after="160" w:before="240"/>
      </w:pPr>
      <w:r>
        <w:rPr>
          <w:rFonts w:ascii="Arial" w:cs="Arial" w:eastAsia="Arial" w:hAnsi="Arial"/>
          <w:b/>
          <w:bCs/>
          <w:color w:val="1B2A4A"/>
          <w:sz w:val="26"/>
          <w:szCs w:val="26"/>
        </w:rPr>
        <w:t xml:space="preserve">Interface Layer (hermes/)</w:t>
      </w:r>
    </w:p>
    <w:p>
      <w:pPr>
        <w:spacing w:after="120"/>
      </w:pPr>
      <w:r>
        <w:rPr>
          <w:rFonts w:ascii="Arial" w:cs="Arial" w:eastAsia="Arial" w:hAnsi="Arial"/>
          <w:color w:val="4A5568"/>
          <w:sz w:val="22"/>
          <w:szCs w:val="22"/>
        </w:rPr>
        <w:t xml:space="preserve">daemon.py — Hermes daemon: Telegram bot + alerts + dashboard</w:t>
      </w:r>
    </w:p>
    <w:p>
      <w:pPr>
        <w:spacing w:after="120"/>
      </w:pPr>
      <w:r>
        <w:rPr>
          <w:rFonts w:ascii="Arial" w:cs="Arial" w:eastAsia="Arial" w:hAnsi="Arial"/>
          <w:color w:val="4A5568"/>
          <w:sz w:val="22"/>
          <w:szCs w:val="22"/>
        </w:rPr>
        <w:t xml:space="preserve">alerts.py — 40+ event formatters, Telegram dispatch, morning briefings</w:t>
      </w:r>
    </w:p>
    <w:p>
      <w:pPr>
        <w:spacing w:after="120"/>
      </w:pPr>
      <w:r>
        <w:rPr>
          <w:rFonts w:ascii="Arial" w:cs="Arial" w:eastAsia="Arial" w:hAnsi="Arial"/>
          <w:color w:val="4A5568"/>
          <w:sz w:val="22"/>
          <w:szCs w:val="22"/>
        </w:rPr>
        <w:t xml:space="preserve">telegram_bot.py — Telegram bot command handlers</w:t>
      </w:r>
    </w:p>
    <w:p>
      <w:pPr>
        <w:spacing w:after="120"/>
      </w:pPr>
      <w:r>
        <w:rPr>
          <w:rFonts w:ascii="Arial" w:cs="Arial" w:eastAsia="Arial" w:hAnsi="Arial"/>
          <w:color w:val="4A5568"/>
          <w:sz w:val="22"/>
          <w:szCs w:val="22"/>
        </w:rPr>
        <w:t xml:space="preserve">web/app.py — FastAPI dashboard with token auth middleware</w:t>
      </w:r>
    </w:p>
    <w:p>
      <w:pPr>
        <w:spacing w:after="120"/>
      </w:pPr>
      <w:r>
        <w:rPr>
          <w:rFonts w:ascii="Arial" w:cs="Arial" w:eastAsia="Arial" w:hAnsi="Arial"/>
          <w:color w:val="4A5568"/>
          <w:sz w:val="22"/>
          <w:szCs w:val="22"/>
        </w:rPr>
        <w:t xml:space="preserve">web/presenter.py — Dashboard view model builder</w:t>
      </w:r>
    </w:p>
    <w:p>
      <w:pPr>
        <w:spacing w:after="120"/>
      </w:pPr>
      <w:r>
        <w:rPr>
          <w:rFonts w:ascii="Arial" w:cs="Arial" w:eastAsia="Arial" w:hAnsi="Arial"/>
          <w:color w:val="4A5568"/>
          <w:sz w:val="22"/>
          <w:szCs w:val="22"/>
        </w:rPr>
        <w:t xml:space="preserve">web/insights.py — LLM-powered strategic question answering</w:t>
      </w:r>
    </w:p>
    <w:p>
      <w:pPr>
        <w:spacing w:after="120"/>
      </w:pPr>
      <w:r>
        <w:rPr>
          <w:rFonts w:ascii="Arial" w:cs="Arial" w:eastAsia="Arial" w:hAnsi="Arial"/>
          <w:color w:val="4A5568"/>
          <w:sz w:val="22"/>
          <w:szCs w:val="22"/>
        </w:rPr>
        <w:t xml:space="preserve">web/operator_chat.py — Operator-to-agent message dispatch</w:t>
      </w:r>
    </w:p>
    <w:p>
      <w:pPr>
        <w:spacing w:after="120"/>
      </w:pPr>
      <w:r>
        <w:rPr>
          <w:rFonts w:ascii="Arial" w:cs="Arial" w:eastAsia="Arial" w:hAnsi="Arial"/>
          <w:color w:val="4A5568"/>
          <w:sz w:val="22"/>
          <w:szCs w:val="22"/>
        </w:rPr>
        <w:t xml:space="preserve">web/frontend/ — React War Room dashboard (emerging)</w:t>
      </w:r>
    </w:p>
    <w:p>
      <w:pPr>
        <w:spacing w:after="80"/>
      </w:pPr>
    </w:p>
    <w:p>
      <w:pPr>
        <w:pStyle w:val="Heading2"/>
        <w:spacing w:after="160" w:before="240"/>
      </w:pPr>
      <w:r>
        <w:rPr>
          <w:rFonts w:ascii="Arial" w:cs="Arial" w:eastAsia="Arial" w:hAnsi="Arial"/>
          <w:b/>
          <w:bCs/>
          <w:color w:val="1B2A4A"/>
          <w:sz w:val="26"/>
          <w:szCs w:val="26"/>
        </w:rPr>
        <w:t xml:space="preserve">Shared Infrastructure (shared/)</w:t>
      </w:r>
    </w:p>
    <w:p>
      <w:pPr>
        <w:spacing w:after="120"/>
      </w:pPr>
      <w:r>
        <w:rPr>
          <w:rFonts w:ascii="Arial" w:cs="Arial" w:eastAsia="Arial" w:hAnsi="Arial"/>
          <w:color w:val="4A5568"/>
          <w:sz w:val="22"/>
          <w:szCs w:val="22"/>
        </w:rPr>
        <w:t xml:space="preserve">config.py — Centralized typed configuration (12 config dataclasses)</w:t>
      </w:r>
    </w:p>
    <w:p>
      <w:pPr>
        <w:spacing w:after="120"/>
      </w:pPr>
      <w:r>
        <w:rPr>
          <w:rFonts w:ascii="Arial" w:cs="Arial" w:eastAsia="Arial" w:hAnsi="Arial"/>
          <w:color w:val="4A5568"/>
          <w:sz w:val="22"/>
          <w:szCs w:val="22"/>
        </w:rPr>
        <w:t xml:space="preserve">llm_client.py — Unified LLM client: Claude API + Ollama with budget-aware routing</w:t>
      </w:r>
    </w:p>
    <w:p>
      <w:pPr>
        <w:spacing w:after="120"/>
      </w:pPr>
      <w:r>
        <w:rPr>
          <w:rFonts w:ascii="Arial" w:cs="Arial" w:eastAsia="Arial" w:hAnsi="Arial"/>
          <w:color w:val="4A5568"/>
          <w:sz w:val="22"/>
          <w:szCs w:val="22"/>
        </w:rPr>
        <w:t xml:space="preserve">comms.py — Inter-daemon communication: tasks, events, learnings, decisions</w:t>
      </w:r>
    </w:p>
    <w:p>
      <w:pPr>
        <w:spacing w:after="120"/>
      </w:pPr>
      <w:r>
        <w:rPr>
          <w:rFonts w:ascii="Arial" w:cs="Arial" w:eastAsia="Arial" w:hAnsi="Arial"/>
          <w:color w:val="4A5568"/>
          <w:sz w:val="22"/>
          <w:szCs w:val="22"/>
        </w:rPr>
        <w:t xml:space="preserve">db.py — Async Postgres connection pool and query helpers</w:t>
      </w:r>
    </w:p>
    <w:p>
      <w:pPr>
        <w:spacing w:after="120"/>
      </w:pPr>
      <w:r>
        <w:rPr>
          <w:rFonts w:ascii="Arial" w:cs="Arial" w:eastAsia="Arial" w:hAnsi="Arial"/>
          <w:color w:val="4A5568"/>
          <w:sz w:val="22"/>
          <w:szCs w:val="22"/>
        </w:rPr>
        <w:t xml:space="preserve">agent_base.py — Base class for all daemons (registration, task claiming, shutdown)</w:t>
      </w:r>
    </w:p>
    <w:p>
      <w:pPr>
        <w:spacing w:after="120"/>
      </w:pPr>
      <w:r>
        <w:rPr>
          <w:rFonts w:ascii="Arial" w:cs="Arial" w:eastAsia="Arial" w:hAnsi="Arial"/>
          <w:color w:val="4A5568"/>
          <w:sz w:val="22"/>
          <w:szCs w:val="22"/>
        </w:rPr>
        <w:t xml:space="preserve">skill_loader.py — Skill discovery and execution across multiple directories</w:t>
      </w:r>
    </w:p>
    <w:p>
      <w:pPr>
        <w:spacing w:after="120"/>
      </w:pPr>
      <w:r>
        <w:rPr>
          <w:rFonts w:ascii="Arial" w:cs="Arial" w:eastAsia="Arial" w:hAnsi="Arial"/>
          <w:color w:val="4A5568"/>
          <w:sz w:val="22"/>
          <w:szCs w:val="22"/>
        </w:rPr>
        <w:t xml:space="preserve">logging_config.py — Structured logging setup with rotation</w:t>
      </w:r>
    </w:p>
    <w:p>
      <w:pPr>
        <w:spacing w:after="120"/>
      </w:pPr>
      <w:r>
        <w:rPr>
          <w:rFonts w:ascii="Arial" w:cs="Arial" w:eastAsia="Arial" w:hAnsi="Arial"/>
          <w:color w:val="4A5568"/>
          <w:sz w:val="22"/>
          <w:szCs w:val="22"/>
        </w:rPr>
        <w:t xml:space="preserve">execution_loop.py — Generic execution loop (emerging)</w:t>
      </w:r>
    </w:p>
    <w:p>
      <w:pPr>
        <w:spacing w:after="120"/>
      </w:pPr>
      <w:r>
        <w:rPr>
          <w:rFonts w:ascii="Arial" w:cs="Arial" w:eastAsia="Arial" w:hAnsi="Arial"/>
          <w:color w:val="4A5568"/>
          <w:sz w:val="22"/>
          <w:szCs w:val="22"/>
        </w:rPr>
        <w:t xml:space="preserve">self_model.py — Agent self-modeling (emerging)</w:t>
      </w:r>
    </w:p>
    <w:p>
      <w:pPr>
        <w:spacing w:after="80"/>
      </w:pPr>
    </w:p>
    <w:p>
      <w:pPr>
        <w:pStyle w:val="Heading2"/>
        <w:spacing w:after="160" w:before="240"/>
      </w:pPr>
      <w:r>
        <w:rPr>
          <w:rFonts w:ascii="Arial" w:cs="Arial" w:eastAsia="Arial" w:hAnsi="Arial"/>
          <w:b/>
          <w:bCs/>
          <w:color w:val="1B2A4A"/>
          <w:sz w:val="26"/>
          <w:szCs w:val="26"/>
        </w:rPr>
        <w:t xml:space="preserve">External Tool Clients (tools/)</w:t>
      </w:r>
    </w:p>
    <w:p>
      <w:pPr>
        <w:spacing w:after="120"/>
      </w:pPr>
      <w:r>
        <w:rPr>
          <w:rFonts w:ascii="Arial" w:cs="Arial" w:eastAsia="Arial" w:hAnsi="Arial"/>
          <w:color w:val="4A5568"/>
          <w:sz w:val="22"/>
          <w:szCs w:val="22"/>
        </w:rPr>
        <w:t xml:space="preserve">instantly_client.py — Instantly.ai API wrapper</w:t>
      </w:r>
    </w:p>
    <w:p>
      <w:pPr>
        <w:spacing w:after="120"/>
      </w:pPr>
      <w:r>
        <w:rPr>
          <w:rFonts w:ascii="Arial" w:cs="Arial" w:eastAsia="Arial" w:hAnsi="Arial"/>
          <w:color w:val="4A5568"/>
          <w:sz w:val="22"/>
          <w:szCs w:val="22"/>
        </w:rPr>
        <w:t xml:space="preserve">budget_guard.py — Budget enforcement and spend tracking</w:t>
      </w:r>
    </w:p>
    <w:p>
      <w:pPr>
        <w:spacing w:after="120"/>
      </w:pPr>
      <w:r>
        <w:rPr>
          <w:rFonts w:ascii="Arial" w:cs="Arial" w:eastAsia="Arial" w:hAnsi="Arial"/>
          <w:color w:val="4A5568"/>
          <w:sz w:val="22"/>
          <w:szCs w:val="22"/>
        </w:rPr>
        <w:t xml:space="preserve">runtime_honesty.py — Runtime integrity checks</w:t>
      </w:r>
    </w:p>
    <w:p>
      <w:pPr>
        <w:spacing w:after="120"/>
      </w:pPr>
      <w:r>
        <w:rPr>
          <w:rFonts w:ascii="Arial" w:cs="Arial" w:eastAsia="Arial" w:hAnsi="Arial"/>
          <w:color w:val="4A5568"/>
          <w:sz w:val="22"/>
          <w:szCs w:val="22"/>
        </w:rPr>
        <w:t xml:space="preserve">recraft_client.py — Recraft AI image generation</w:t>
      </w:r>
    </w:p>
    <w:p>
      <w:pPr>
        <w:spacing w:after="120"/>
      </w:pPr>
      <w:r>
        <w:rPr>
          <w:rFonts w:ascii="Arial" w:cs="Arial" w:eastAsia="Arial" w:hAnsi="Arial"/>
          <w:color w:val="4A5568"/>
          <w:sz w:val="22"/>
          <w:szCs w:val="22"/>
        </w:rPr>
        <w:t xml:space="preserve">notebooklm_client.py — Google NotebookLM integration</w:t>
      </w:r>
    </w:p>
    <w:p>
      <w:pPr>
        <w:spacing w:after="120"/>
      </w:pPr>
      <w:r>
        <w:rPr>
          <w:rFonts w:ascii="Arial" w:cs="Arial" w:eastAsia="Arial" w:hAnsi="Arial"/>
          <w:color w:val="4A5568"/>
          <w:sz w:val="22"/>
          <w:szCs w:val="22"/>
        </w:rPr>
        <w:t xml:space="preserve">n8n_client.py — N8N workflow automation</w:t>
      </w:r>
    </w:p>
    <w:p>
      <w:pPr>
        <w:spacing w:after="120"/>
      </w:pPr>
      <w:r>
        <w:rPr>
          <w:rFonts w:ascii="Arial" w:cs="Arial" w:eastAsia="Arial" w:hAnsi="Arial"/>
          <w:color w:val="4A5568"/>
          <w:sz w:val="22"/>
          <w:szCs w:val="22"/>
        </w:rPr>
        <w:t xml:space="preserve">firecrawl/ — Self-hosted Firecrawl instance</w:t>
      </w:r>
    </w:p>
    <w:p>
      <w:pPr>
        <w:spacing w:after="80"/>
      </w:pPr>
    </w:p>
    <w:p>
      <w:pPr>
        <w:pStyle w:val="Heading2"/>
        <w:spacing w:after="160" w:before="240"/>
      </w:pPr>
      <w:r>
        <w:rPr>
          <w:rFonts w:ascii="Arial" w:cs="Arial" w:eastAsia="Arial" w:hAnsi="Arial"/>
          <w:b/>
          <w:bCs/>
          <w:color w:val="1B2A4A"/>
          <w:sz w:val="26"/>
          <w:szCs w:val="26"/>
        </w:rPr>
        <w:t xml:space="preserve">Configuration &amp; Scripts</w:t>
      </w:r>
    </w:p>
    <w:p>
      <w:pPr>
        <w:spacing w:after="120"/>
      </w:pPr>
      <w:r>
        <w:rPr>
          <w:rFonts w:ascii="Arial" w:cs="Arial" w:eastAsia="Arial" w:hAnsi="Arial"/>
          <w:color w:val="4A5568"/>
          <w:sz w:val="22"/>
          <w:szCs w:val="22"/>
        </w:rPr>
        <w:t xml:space="preserve">soul/ — Agent personality, autonomy rules, copywriting guidelines</w:t>
      </w:r>
    </w:p>
    <w:p>
      <w:pPr>
        <w:spacing w:after="120"/>
      </w:pPr>
      <w:r>
        <w:rPr>
          <w:rFonts w:ascii="Arial" w:cs="Arial" w:eastAsia="Arial" w:hAnsi="Arial"/>
          <w:color w:val="4A5568"/>
          <w:sz w:val="22"/>
          <w:szCs w:val="22"/>
        </w:rPr>
        <w:t xml:space="preserve">scripts/init-db.sql — Full database schema (19 tables, 5 views, triggers)</w:t>
      </w:r>
    </w:p>
    <w:p>
      <w:pPr>
        <w:spacing w:after="120"/>
      </w:pPr>
      <w:r>
        <w:rPr>
          <w:rFonts w:ascii="Arial" w:cs="Arial" w:eastAsia="Arial" w:hAnsi="Arial"/>
          <w:color w:val="4A5568"/>
          <w:sz w:val="22"/>
          <w:szCs w:val="22"/>
        </w:rPr>
        <w:t xml:space="preserve">scripts/install-launchagents.sh — macOS LaunchAgent installation</w:t>
      </w:r>
    </w:p>
    <w:p>
      <w:pPr>
        <w:spacing w:after="120"/>
      </w:pPr>
      <w:r>
        <w:rPr>
          <w:rFonts w:ascii="Arial" w:cs="Arial" w:eastAsia="Arial" w:hAnsi="Arial"/>
          <w:color w:val="4A5568"/>
          <w:sz w:val="22"/>
          <w:szCs w:val="22"/>
        </w:rPr>
        <w:t xml:space="preserve">scripts/setup-perseus.sh — First-run interactive setup</w:t>
      </w:r>
    </w:p>
    <w:p>
      <w:pPr>
        <w:spacing w:after="120"/>
      </w:pPr>
      <w:r>
        <w:rPr>
          <w:rFonts w:ascii="Arial" w:cs="Arial" w:eastAsia="Arial" w:hAnsi="Arial"/>
          <w:color w:val="4A5568"/>
          <w:sz w:val="22"/>
          <w:szCs w:val="22"/>
        </w:rPr>
        <w:t xml:space="preserve">scripts/start-perseus.sh / stop-perseus.sh — Lifecycle management</w:t>
      </w:r>
    </w:p>
    <w:p>
      <w:pPr>
        <w:spacing w:after="120"/>
      </w:pPr>
      <w:r>
        <w:rPr>
          <w:rFonts w:ascii="Arial" w:cs="Arial" w:eastAsia="Arial" w:hAnsi="Arial"/>
          <w:color w:val="4A5568"/>
          <w:sz w:val="22"/>
          <w:szCs w:val="22"/>
        </w:rPr>
        <w:t xml:space="preserve">docker-compose.yaml — 4 infrastructure services with health checks</w:t>
      </w:r>
    </w:p>
    <w:p>
      <w:pPr>
        <w:spacing w:after="120"/>
      </w:pPr>
      <w:r>
        <w:rPr>
          <w:rFonts w:ascii="Arial" w:cs="Arial" w:eastAsia="Arial" w:hAnsi="Arial"/>
          <w:color w:val="4A5568"/>
          <w:sz w:val="22"/>
          <w:szCs w:val="22"/>
        </w:rPr>
        <w:t xml:space="preserve">Makefile — 12 commands (setup, start, stop, status, test, lint, typecheck, etc.)</w:t>
      </w:r>
    </w:p>
    <w:p>
      <w:pPr>
        <w:spacing w:after="120"/>
      </w:pPr>
      <w:r>
        <w:rPr>
          <w:rFonts w:ascii="Arial" w:cs="Arial" w:eastAsia="Arial" w:hAnsi="Arial"/>
          <w:color w:val="4A5568"/>
          <w:sz w:val="22"/>
          <w:szCs w:val="22"/>
        </w:rPr>
        <w:t xml:space="preserve">templates/ — Industry-specific website templates</w:t>
      </w:r>
    </w:p>
    <w:p>
      <w:pPr>
        <w:spacing w:after="80"/>
      </w:pPr>
    </w:p>
    <w:p>
      <w:pPr>
        <w:pStyle w:val="Heading2"/>
        <w:spacing w:after="160" w:before="240"/>
      </w:pPr>
      <w:r>
        <w:rPr>
          <w:rFonts w:ascii="Arial" w:cs="Arial" w:eastAsia="Arial" w:hAnsi="Arial"/>
          <w:b/>
          <w:bCs/>
          <w:color w:val="1B2A4A"/>
          <w:sz w:val="26"/>
          <w:szCs w:val="26"/>
        </w:rPr>
        <w:t xml:space="preserve">Tests (tests/)</w:t>
      </w:r>
    </w:p>
    <w:p>
      <w:pPr>
        <w:spacing w:after="120"/>
      </w:pPr>
      <w:r>
        <w:rPr>
          <w:rFonts w:ascii="Arial" w:cs="Arial" w:eastAsia="Arial" w:hAnsi="Arial"/>
          <w:color w:val="4A5568"/>
          <w:sz w:val="22"/>
          <w:szCs w:val="22"/>
        </w:rPr>
        <w:t xml:space="preserve">12 test files covering budget gate, compliance, email flows, follow-ups, LLM routing, logging, dashboard, health API, insights, operator chat, lead research, and site builder</w:t>
      </w:r>
    </w:p>
    <w:p>
      <w:pPr>
        <w:spacing w:after="80"/>
      </w:pPr>
    </w:p>
    <w:p>
      <w:pPr>
        <w:spacing w:after="80"/>
      </w:pPr>
    </w:p>
    <w:p>
      <w:pPr>
        <w:pBdr>
          <w:top w:val="single" w:color="1B2A4A" w:sz="2" w:space="8"/>
        </w:pBdr>
        <w:spacing w:after="80" w:before="200"/>
        <w:jc w:val="center"/>
      </w:pPr>
      <w:r>
        <w:rPr>
          <w:rFonts w:ascii="Arial" w:cs="Arial" w:eastAsia="Arial" w:hAnsi="Arial"/>
          <w:b/>
          <w:bCs/>
          <w:color w:val="4A5568"/>
          <w:sz w:val="18"/>
          <w:szCs w:val="18"/>
        </w:rPr>
        <w:t xml:space="preserve">END OF DOCUMENT</w:t>
      </w:r>
    </w:p>
    <w:p>
      <w:pPr>
        <w:jc w:val="center"/>
      </w:pPr>
      <w:r>
        <w:rPr>
          <w:rFonts w:ascii="Arial" w:cs="Arial" w:eastAsia="Arial" w:hAnsi="Arial"/>
          <w:i/>
          <w:iCs/>
          <w:color w:val="999999"/>
          <w:sz w:val="16"/>
          <w:szCs w:val="16"/>
        </w:rPr>
        <w:t xml:space="preserve">Perseus Technical Build Sheet v18.1 — Generated March 21,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999999"/>
        <w:sz w:val="16"/>
        <w:szCs w:val="16"/>
      </w:rPr>
      <w:t xml:space="preserve">March 21, 2026  |  v18.1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4A5568"/>
        <w:sz w:val="16"/>
        <w:szCs w:val="16"/>
      </w:rPr>
      <w:t xml:space="preserve">PERSEUS  •  TECHNICAL BUILD SHEET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2026-03-22T02:17:25.006Z</dcterms:created>
  <dcterms:modified xsi:type="dcterms:W3CDTF">2026-03-22T02:17:25.007Z</dcterms:modified>
</cp:coreProperties>
</file>

<file path=docProps/custom.xml><?xml version="1.0" encoding="utf-8"?>
<Properties xmlns="http://schemas.openxmlformats.org/officeDocument/2006/custom-properties" xmlns:vt="http://schemas.openxmlformats.org/officeDocument/2006/docPropsVTypes"/>
</file>