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00"/>
        <w:jc w:val="center"/>
      </w:pPr>
      <w:r>
        <w:rPr>
          <w:rFonts w:ascii="Arial" w:cs="Arial" w:eastAsia="Arial" w:hAnsi="Arial"/>
          <w:b/>
          <w:bCs/>
          <w:color w:val="E8272A"/>
          <w:sz w:val="52"/>
          <w:szCs w:val="52"/>
        </w:rPr>
        <w:t xml:space="preserve">MAPA DE NAVEGACIÓN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FunkoLegends — E-Commerce de Anime &amp; Acción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888888"/>
          <w:sz w:val="20"/>
          <w:szCs w:val="20"/>
        </w:rPr>
        <w:t xml:space="preserve">Ariel Aranda · Desarrollador Frontend · Semana 2</w:t>
      </w:r>
    </w:p>
    <w:p>
      <w:pPr>
        <w:pBdr>
          <w:bottom w:val="single" w:color="E8272A" w:sz="12" w:space="4"/>
        </w:pBdr>
        <w:spacing w:after="400" w:before="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Descripción del mapa de navegación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El mapa de navegación define la arquitectura de información del sitio FunkoLegends. Establece qué páginas existen, cómo se organizan y cómo el usuario transita entre ellas. Se estructura en cuatro grupos funcionales: Navegación principal, Cuenta de usuario, Flujo de compra y Páginas de soporte.</w:t>
      </w:r>
    </w:p>
    <w:p>
      <w:pPr>
        <w:spacing w:after="0" w:before="16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Leyenda de colores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5580"/>
        <w:gridCol w:w="14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Color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34AB7"/>
                <w:sz w:val="20"/>
                <w:szCs w:val="20"/>
              </w:rPr>
              <w:t xml:space="preserve">Navegación principal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Páginas accesibles desde el menú superior del sitio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9a7d0a"/>
                <w:sz w:val="20"/>
                <w:szCs w:val="20"/>
              </w:rPr>
              <w:t xml:space="preserve">Cuenta de usuario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Páginas relacionadas con el perfil y la sesión del usuario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0F6E56"/>
                <w:sz w:val="20"/>
                <w:szCs w:val="20"/>
              </w:rPr>
              <w:t xml:space="preserve">Flujo de compra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Secuencia de pasos para concretar una compra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5F5E5A"/>
                <w:sz w:val="20"/>
                <w:szCs w:val="20"/>
              </w:rPr>
              <w:t xml:space="preserve">Soporte / Footer</w:t>
            </w:r>
          </w:p>
        </w:tc>
        <w:tc>
          <w:tcPr>
            <w:tcW w:type="dxa" w:w="55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Páginas de información, ayuda y políticas del sitio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●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1. Navegación principal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Son las páginas accesibles desde el navbar superior, visible en todo momento durante la navegación del sitio.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Componentes clave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Inicio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Landing page principal. Muestra banners de franquicias, productos destacados, novedades y ofertas.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Hero banner, sección de franquicias, productos destacados, newsletter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Catálogo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Listado completo de productos disponibles. Permite explorar y filtrar toda la tienda.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Grilla de productos, panel de filtros, paginación, orden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Detalle del Producto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individual de un producto. Accesible desde el catálogo o cualquier grilla del sitio.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Imagen, precio, badge de rareza, botón agregar al carrito, descripción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Ofertas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con productos con descuento o precio especial.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Grilla de productos con badge de descuento, contador de tiempo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Novedades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Productos nuevos ingresados recientemente al catálogo.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Grilla ordenada por fecha de ingreso, badge NUEVO</w:t>
            </w:r>
          </w:p>
        </w:tc>
      </w:tr>
    </w:tbl>
    <w:p>
      <w:pPr>
        <w:spacing w:after="0" w:before="120"/>
      </w:pPr>
      <w:r>
        <w:t xml:space="preserve"/>
      </w:r>
    </w:p>
    <w:p>
      <w:pPr>
        <w:spacing w:after="80" w:before="22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1.1 Componente de filtros (dentro del Catálogo)</w:t>
      </w:r>
    </w:p>
    <w:p>
      <w:pPr>
        <w:spacing w:after="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Los filtros NO son una página separada. Son un componente que vive dentro de la página Catálogo, en un panel lateral izquierdo.</w:t>
      </w:r>
    </w:p>
    <w:p>
      <w:pPr>
        <w:spacing w:after="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Filtro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Opciones disponibles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 franquicia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Dragon Ball · Naruto · Demon Slayer · One Piece · Attack on Titan · Jujutsu Kaisen · My Hero Academia · y más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 precio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Rango de precio mínimo y máximo (slider)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 rareza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Normal · Chase · Exclusivo · Edición Limitada · Metallic · Gitd (glow in the dark)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Por disponibilidad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 stock · Agotado · Preventa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2. Cuenta de usuario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Páginas vinculadas a la gestión de la sesión y el perfil del usuario. Accesibles desde el ícono de usuario en el navbar.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60"/>
        <w:gridCol w:w="320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Acceso desde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Iniciar sesión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de login con email y contraseña.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Navbar · botón de cuenta · checkout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Registrarse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de registro de nuevo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de login · navbar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Recuperar contraseña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para enviar email de recuperación de contraseña.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Página de inicio de sesión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 perfil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Vista y edición de datos personales del usuario autenticado.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Navbar (usuario logueado)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Mis pedidos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Historial de compras realizadas con estado de cada pedido.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Mi perfil · email de confirmación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Favoritos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productos marcados como favoritos por el usuario.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Ícono de corazón en cards de producto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3. Flujo de compra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Secuencia de 3 pasos que recorre el usuario para concretar una compra. Cada paso es una vista diferente dentro del proceso de checkout.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3960"/>
        <w:gridCol w:w="28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Acción principal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Carrito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de productos seleccionados con cantidad, precio unitario y total.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Modificar cantidades, eliminar productos, continuar al checkout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Checkout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con datos de envío y selección de medio de pago.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Ingresar dirección, elegir método de pago, confirmar pedido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Confirmación de compra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Pantalla final con resumen del pedido, número de orden y estado.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Ver número de pedido, ir a mis pedidos, seguir comprando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4. Páginas de soporte</w:t>
      </w:r>
    </w:p>
    <w:p>
      <w:pPr>
        <w:spacing w:after="0" w:before="8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Páginas informativas accesibles desde el footer del sitio. No forman parte del flujo principal de compra pero son necesarias para generar confianza en el usuario.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560"/>
        <w:gridCol w:w="280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Nosotros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Historia de la tienda y propuesta de valor para el coleccionista.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Texto institucional, fotos del equipo, misión y visión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Contacto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 de contacto para consultas y soporte.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Formulario, email, redes sociales, horarios de atención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Preguntas frecuentes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Respuestas a dudas comunes sobre envíos, pagos y productos.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Acordeón de preguntas y respuestas organizadas por categoría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Política de envíos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Descripción de los métodos de envío, plazos, costos y embalaje.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Tabla de zonas, plazos estimados, protocolos de embalaje premium</w:t>
            </w:r>
          </w:p>
        </w:tc>
      </w:tr>
    </w:tbl>
    <w:p>
      <w:pPr>
        <w:spacing w:after="0" w:before="280"/>
      </w:pPr>
      <w:r>
        <w:t xml:space="preserve"/>
      </w:r>
    </w:p>
    <w:p>
      <w:pPr>
        <w:pBdr>
          <w:bottom w:val="single" w:color="E8272A" w:sz="10" w:space="4"/>
        </w:pBdr>
        <w:spacing w:after="120" w:before="320"/>
      </w:pPr>
      <w:r>
        <w:rPr>
          <w:rFonts w:ascii="Arial" w:cs="Arial" w:eastAsia="Arial" w:hAnsi="Arial"/>
          <w:b/>
          <w:bCs/>
          <w:color w:val="1A1A2E"/>
          <w:sz w:val="30"/>
          <w:szCs w:val="30"/>
        </w:rPr>
        <w:t xml:space="preserve">5. Resumen estructural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56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Grupo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Cantidad de vistas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Páginas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34AB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Navegación principal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Inicio · Catálogo · Detalle del Producto · Ofertas · Novedades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A7517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Cuenta de usuario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Iniciar sesión · Registrarse · Recuperar contraseña · Mi perfil · Mis pedidos · Favoritos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 de compra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Carrito · Checkout · Confirmación de compra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F5E5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Soporte / Footer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Nosotros · Contacto · Preguntas frecuentes · Política de envíos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272A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18 vistas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+ 1 componente de filtros dentro del Catálogo</w:t>
            </w:r>
          </w:p>
        </w:tc>
      </w:tr>
    </w:tbl>
    <w:p>
      <w:pPr>
        <w:spacing w:after="0" w:before="300"/>
      </w:pPr>
      <w:r>
        <w:t xml:space="preserve"/>
      </w:r>
    </w:p>
    <w:p>
      <w:pPr>
        <w:pBdr>
          <w:top w:val="single" w:color="E8272A" w:sz="6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999999"/>
          <w:sz w:val="18"/>
          <w:szCs w:val="18"/>
        </w:rPr>
        <w:t xml:space="preserve">FunkoLegends · Mapa de Navegación · Ariel Aranda · Semana 2 · Versión 1.0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2026-05-30T17:47:28.992Z</dcterms:created>
  <dcterms:modified xsi:type="dcterms:W3CDTF">2026-05-30T17:47:29.008Z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