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D6" w:rsidRDefault="00866BD6">
      <w:pPr>
        <w:spacing w:line="288" w:lineRule="atLeast"/>
        <w:jc w:val="center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>AURA  E. BATISTA  P.</w:t>
      </w:r>
    </w:p>
    <w:p w:rsidR="00866BD6" w:rsidRDefault="008D6488">
      <w:pPr>
        <w:spacing w:line="288" w:lineRule="atLeast"/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Cédula: 8-229-2106, Nacida</w:t>
      </w:r>
      <w:r w:rsidR="00866BD6">
        <w:rPr>
          <w:color w:val="333333"/>
          <w:sz w:val="22"/>
          <w:szCs w:val="22"/>
        </w:rPr>
        <w:t xml:space="preserve"> en Panamá, el 23 de julio de 1964</w:t>
      </w:r>
    </w:p>
    <w:p w:rsidR="00866BD6" w:rsidRDefault="00866BD6">
      <w:pPr>
        <w:spacing w:line="288" w:lineRule="atLeast"/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Residencia en Vía España, calle 79 Este- PH Premier Plaza, </w:t>
      </w:r>
      <w:r>
        <w:rPr>
          <w:color w:val="333333"/>
          <w:sz w:val="22"/>
          <w:szCs w:val="22"/>
          <w:u w:val="single"/>
        </w:rPr>
        <w:t>Tel</w:t>
      </w:r>
      <w:r>
        <w:rPr>
          <w:color w:val="333333"/>
          <w:sz w:val="22"/>
          <w:szCs w:val="22"/>
        </w:rPr>
        <w:t xml:space="preserve">. 224-3253  </w:t>
      </w:r>
    </w:p>
    <w:p w:rsidR="00866BD6" w:rsidRPr="0018588A" w:rsidRDefault="002E4388">
      <w:pPr>
        <w:spacing w:line="288" w:lineRule="atLeast"/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Cel. 6566-7006</w:t>
      </w:r>
      <w:r w:rsidR="00866BD6">
        <w:rPr>
          <w:color w:val="333333"/>
          <w:sz w:val="22"/>
          <w:szCs w:val="22"/>
        </w:rPr>
        <w:t xml:space="preserve">  </w:t>
      </w:r>
      <w:r w:rsidR="00866BD6">
        <w:rPr>
          <w:color w:val="333333"/>
          <w:sz w:val="22"/>
          <w:szCs w:val="22"/>
          <w:u w:val="single"/>
        </w:rPr>
        <w:t>correo</w:t>
      </w:r>
      <w:r w:rsidR="00866BD6">
        <w:rPr>
          <w:color w:val="333333"/>
          <w:sz w:val="22"/>
          <w:szCs w:val="22"/>
        </w:rPr>
        <w:t xml:space="preserve">: </w:t>
      </w:r>
      <w:hyperlink r:id="rId6" w:history="1">
        <w:r w:rsidR="00DC5817" w:rsidRPr="00997F15">
          <w:rPr>
            <w:rStyle w:val="Hipervnculo"/>
            <w:sz w:val="22"/>
            <w:szCs w:val="22"/>
          </w:rPr>
          <w:t>batistaura@gmail.com</w:t>
        </w:r>
      </w:hyperlink>
    </w:p>
    <w:p w:rsidR="00866BD6" w:rsidRPr="0018588A" w:rsidRDefault="00866BD6">
      <w:pPr>
        <w:spacing w:line="288" w:lineRule="atLeast"/>
        <w:jc w:val="center"/>
        <w:rPr>
          <w:color w:val="333333"/>
          <w:sz w:val="22"/>
          <w:szCs w:val="22"/>
        </w:rPr>
      </w:pPr>
    </w:p>
    <w:p w:rsidR="00866BD6" w:rsidRDefault="00866BD6">
      <w:pPr>
        <w:spacing w:line="288" w:lineRule="atLeast"/>
        <w:jc w:val="both"/>
        <w:rPr>
          <w:rFonts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 xml:space="preserve">Su </w:t>
      </w:r>
      <w:r w:rsidR="002E4388">
        <w:rPr>
          <w:color w:val="333333"/>
          <w:sz w:val="22"/>
          <w:szCs w:val="22"/>
        </w:rPr>
        <w:t>experiencia en Comunicaciones</w:t>
      </w:r>
      <w:r w:rsidR="006B62CB">
        <w:rPr>
          <w:color w:val="333333"/>
          <w:sz w:val="22"/>
          <w:szCs w:val="22"/>
        </w:rPr>
        <w:t xml:space="preserve">, Asuntos Internacionales y Gestión Pública, </w:t>
      </w:r>
      <w:r>
        <w:rPr>
          <w:color w:val="333333"/>
          <w:sz w:val="22"/>
          <w:szCs w:val="22"/>
        </w:rPr>
        <w:t xml:space="preserve">contempla los servicios de identificar los programas dirigidos a mantener y mejorar la imagen corporativa </w:t>
      </w:r>
      <w:r w:rsidR="002E4388">
        <w:rPr>
          <w:color w:val="333333"/>
          <w:sz w:val="22"/>
          <w:szCs w:val="22"/>
        </w:rPr>
        <w:t>de la institución al tiempo de p</w:t>
      </w:r>
      <w:r>
        <w:rPr>
          <w:color w:val="333333"/>
          <w:sz w:val="22"/>
          <w:szCs w:val="22"/>
        </w:rPr>
        <w:t>rocurar el mantenimiento entre el público interno y, entre éste y sus directivos. A</w:t>
      </w:r>
      <w:r w:rsidR="008D6488">
        <w:rPr>
          <w:rFonts w:eastAsia="Arial" w:cs="Arial"/>
          <w:sz w:val="22"/>
          <w:szCs w:val="22"/>
        </w:rPr>
        <w:t xml:space="preserve">sistencia a  </w:t>
      </w:r>
      <w:r>
        <w:rPr>
          <w:rFonts w:eastAsia="Arial" w:cs="Arial"/>
          <w:sz w:val="22"/>
          <w:szCs w:val="22"/>
        </w:rPr>
        <w:t xml:space="preserve"> Máxima Autoridad en el proceso de gestió</w:t>
      </w:r>
      <w:r w:rsidR="002E4388">
        <w:rPr>
          <w:rFonts w:eastAsia="Arial" w:cs="Arial"/>
          <w:sz w:val="22"/>
          <w:szCs w:val="22"/>
        </w:rPr>
        <w:t>n de la Asistencia Directiva</w:t>
      </w:r>
      <w:r>
        <w:rPr>
          <w:rFonts w:eastAsia="Arial" w:cs="Arial"/>
          <w:sz w:val="22"/>
          <w:szCs w:val="22"/>
        </w:rPr>
        <w:t>, integrando, negociando y dándole seguimiento a las acciones, proyectos y programas que se generen para el mejor aprovechamiento</w:t>
      </w:r>
      <w:r w:rsidR="002E4388">
        <w:rPr>
          <w:rFonts w:eastAsia="Arial" w:cs="Arial"/>
          <w:sz w:val="22"/>
          <w:szCs w:val="22"/>
        </w:rPr>
        <w:t xml:space="preserve"> de los recursos en general.</w:t>
      </w:r>
    </w:p>
    <w:p w:rsidR="00866BD6" w:rsidRDefault="00866BD6">
      <w:pPr>
        <w:spacing w:line="288" w:lineRule="atLeast"/>
        <w:jc w:val="both"/>
        <w:rPr>
          <w:sz w:val="22"/>
          <w:szCs w:val="22"/>
        </w:rPr>
      </w:pPr>
    </w:p>
    <w:p w:rsidR="00866BD6" w:rsidRDefault="00866BD6">
      <w:pPr>
        <w:pStyle w:val="Ttulo4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  <w:u w:val="single"/>
        </w:rPr>
        <w:t>EDUCACIÓN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3504"/>
        <w:gridCol w:w="3182"/>
      </w:tblGrid>
      <w:tr w:rsidR="00866BD6" w:rsidTr="008D6488">
        <w:trPr>
          <w:trHeight w:val="450"/>
        </w:trPr>
        <w:tc>
          <w:tcPr>
            <w:tcW w:w="1845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t>Nivel Académico</w:t>
            </w:r>
          </w:p>
        </w:tc>
        <w:tc>
          <w:tcPr>
            <w:tcW w:w="3504" w:type="dxa"/>
            <w:shd w:val="clear" w:color="auto" w:fill="auto"/>
          </w:tcPr>
          <w:p w:rsidR="00866BD6" w:rsidRDefault="00866BD6">
            <w:pPr>
              <w:pStyle w:val="Ttulo1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Institución</w:t>
            </w:r>
          </w:p>
        </w:tc>
        <w:tc>
          <w:tcPr>
            <w:tcW w:w="3182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t>Estudios</w:t>
            </w:r>
          </w:p>
          <w:p w:rsidR="00866BD6" w:rsidRDefault="00866BD6">
            <w:pPr>
              <w:spacing w:line="288" w:lineRule="atLeast"/>
              <w:jc w:val="center"/>
              <w:rPr>
                <w:color w:val="333333"/>
                <w:sz w:val="22"/>
                <w:szCs w:val="22"/>
              </w:rPr>
            </w:pPr>
          </w:p>
        </w:tc>
      </w:tr>
      <w:tr w:rsidR="00866BD6" w:rsidTr="008D6488">
        <w:tc>
          <w:tcPr>
            <w:tcW w:w="1845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Universitario</w:t>
            </w:r>
          </w:p>
        </w:tc>
        <w:tc>
          <w:tcPr>
            <w:tcW w:w="3504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Universidad de Panamá</w:t>
            </w:r>
          </w:p>
        </w:tc>
        <w:tc>
          <w:tcPr>
            <w:tcW w:w="3182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Comunicación Social </w:t>
            </w:r>
          </w:p>
          <w:p w:rsidR="00866BD6" w:rsidRDefault="00866BD6">
            <w:pPr>
              <w:spacing w:line="288" w:lineRule="atLeast"/>
              <w:jc w:val="both"/>
              <w:rPr>
                <w:rFonts w:eastAsia="Arial Unicode MS"/>
                <w:color w:val="333333"/>
                <w:sz w:val="22"/>
                <w:szCs w:val="22"/>
              </w:rPr>
            </w:pPr>
          </w:p>
        </w:tc>
      </w:tr>
      <w:tr w:rsidR="00866BD6" w:rsidTr="008D6488">
        <w:tc>
          <w:tcPr>
            <w:tcW w:w="1845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Especialización</w:t>
            </w:r>
            <w:r w:rsidR="002E4388">
              <w:rPr>
                <w:color w:val="333333"/>
                <w:sz w:val="22"/>
                <w:szCs w:val="22"/>
              </w:rPr>
              <w:t xml:space="preserve"> en</w:t>
            </w:r>
          </w:p>
        </w:tc>
        <w:tc>
          <w:tcPr>
            <w:tcW w:w="3504" w:type="dxa"/>
            <w:shd w:val="clear" w:color="auto" w:fill="auto"/>
          </w:tcPr>
          <w:p w:rsidR="008D6488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Organización Internacional-Unión </w:t>
            </w:r>
          </w:p>
          <w:p w:rsidR="008D6488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Ciudades Capitales Iberoamericanas-</w:t>
            </w:r>
          </w:p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en España</w:t>
            </w:r>
          </w:p>
          <w:p w:rsidR="00AD06B1" w:rsidRDefault="00AD06B1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</w:p>
          <w:p w:rsidR="00AD06B1" w:rsidRDefault="00AD06B1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</w:p>
        </w:tc>
        <w:tc>
          <w:tcPr>
            <w:tcW w:w="3182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Cooperación Internacional</w:t>
            </w:r>
          </w:p>
        </w:tc>
      </w:tr>
    </w:tbl>
    <w:p w:rsidR="00866BD6" w:rsidRDefault="00866BD6">
      <w:pPr>
        <w:spacing w:line="288" w:lineRule="atLeast"/>
        <w:jc w:val="center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  <w:u w:val="single"/>
        </w:rPr>
        <w:t>EXPERIENCIAS PROFESIONAL</w:t>
      </w:r>
      <w:r>
        <w:rPr>
          <w:b/>
          <w:bCs/>
          <w:color w:val="333333"/>
          <w:sz w:val="22"/>
          <w:szCs w:val="22"/>
        </w:rPr>
        <w:t>:</w:t>
      </w:r>
    </w:p>
    <w:p w:rsidR="00AD06B1" w:rsidRPr="001C59D4" w:rsidRDefault="00AD06B1">
      <w:pPr>
        <w:spacing w:line="288" w:lineRule="atLeast"/>
        <w:jc w:val="center"/>
        <w:rPr>
          <w:b/>
          <w:bCs/>
          <w:color w:val="333333"/>
          <w:sz w:val="16"/>
          <w:szCs w:val="16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4"/>
        <w:gridCol w:w="5946"/>
      </w:tblGrid>
      <w:tr w:rsidR="00866BD6" w:rsidTr="00706CFA">
        <w:tc>
          <w:tcPr>
            <w:tcW w:w="2514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t>Empresa</w:t>
            </w:r>
          </w:p>
        </w:tc>
        <w:tc>
          <w:tcPr>
            <w:tcW w:w="5946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rPr>
                <w:b/>
                <w:bCs/>
                <w:color w:val="333333"/>
                <w:sz w:val="22"/>
                <w:szCs w:val="22"/>
              </w:rPr>
            </w:pPr>
            <w:r>
              <w:rPr>
                <w:b/>
                <w:bCs/>
                <w:color w:val="333333"/>
                <w:sz w:val="22"/>
                <w:szCs w:val="22"/>
              </w:rPr>
              <w:t>Funciones</w:t>
            </w:r>
          </w:p>
        </w:tc>
      </w:tr>
      <w:tr w:rsidR="00866BD6" w:rsidTr="00706CFA">
        <w:tc>
          <w:tcPr>
            <w:tcW w:w="2514" w:type="dxa"/>
            <w:shd w:val="clear" w:color="auto" w:fill="auto"/>
          </w:tcPr>
          <w:p w:rsidR="00866BD6" w:rsidRPr="00485F1C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485F1C">
              <w:rPr>
                <w:color w:val="333333"/>
                <w:sz w:val="22"/>
                <w:szCs w:val="22"/>
                <w:u w:val="single"/>
              </w:rPr>
              <w:t>Canal 13</w:t>
            </w:r>
          </w:p>
        </w:tc>
        <w:tc>
          <w:tcPr>
            <w:tcW w:w="5946" w:type="dxa"/>
            <w:shd w:val="clear" w:color="auto" w:fill="auto"/>
          </w:tcPr>
          <w:p w:rsidR="00866BD6" w:rsidRPr="00706CFA" w:rsidRDefault="00DF38E8">
            <w:pPr>
              <w:snapToGrid w:val="0"/>
              <w:spacing w:line="288" w:lineRule="atLeast"/>
              <w:rPr>
                <w:color w:val="333333"/>
                <w:sz w:val="22"/>
                <w:szCs w:val="22"/>
                <w:u w:val="single"/>
              </w:rPr>
            </w:pPr>
            <w:r w:rsidRPr="00706CFA">
              <w:rPr>
                <w:color w:val="333333"/>
                <w:sz w:val="22"/>
                <w:szCs w:val="22"/>
                <w:u w:val="single"/>
              </w:rPr>
              <w:t>COORDINACIÓN DE COBERTURAS</w:t>
            </w:r>
          </w:p>
        </w:tc>
      </w:tr>
      <w:tr w:rsidR="00866BD6" w:rsidTr="00706CFA">
        <w:tc>
          <w:tcPr>
            <w:tcW w:w="2514" w:type="dxa"/>
            <w:shd w:val="clear" w:color="auto" w:fill="auto"/>
          </w:tcPr>
          <w:p w:rsidR="00866BD6" w:rsidRPr="00485F1C" w:rsidRDefault="00866BD6">
            <w:pPr>
              <w:pStyle w:val="Textoindependiente"/>
              <w:snapToGrid w:val="0"/>
              <w:rPr>
                <w:rFonts w:ascii="Times New Roman" w:hAnsi="Times New Roman" w:cs="Times New Roman"/>
                <w:sz w:val="22"/>
                <w:szCs w:val="22"/>
                <w:u w:val="single"/>
                <w:lang w:val="es-ES"/>
              </w:rPr>
            </w:pPr>
            <w:r w:rsidRPr="00485F1C">
              <w:rPr>
                <w:rFonts w:ascii="Times New Roman" w:hAnsi="Times New Roman" w:cs="Times New Roman"/>
                <w:sz w:val="22"/>
                <w:szCs w:val="22"/>
                <w:u w:val="single"/>
                <w:lang w:val="es-ES"/>
              </w:rPr>
              <w:t>Alcaldía de Panamá</w:t>
            </w:r>
          </w:p>
        </w:tc>
        <w:tc>
          <w:tcPr>
            <w:tcW w:w="5946" w:type="dxa"/>
            <w:shd w:val="clear" w:color="auto" w:fill="auto"/>
          </w:tcPr>
          <w:p w:rsidR="00866BD6" w:rsidRDefault="00DF38E8">
            <w:pPr>
              <w:snapToGrid w:val="0"/>
              <w:spacing w:line="288" w:lineRule="atLeast"/>
              <w:jc w:val="both"/>
              <w:rPr>
                <w:rFonts w:cs="Tahoma"/>
                <w:color w:val="333333"/>
                <w:sz w:val="22"/>
                <w:szCs w:val="22"/>
              </w:rPr>
            </w:pPr>
            <w:r w:rsidRPr="00DF38E8">
              <w:rPr>
                <w:color w:val="333333"/>
                <w:sz w:val="22"/>
                <w:szCs w:val="22"/>
                <w:u w:val="single"/>
              </w:rPr>
              <w:t>COORDINADORA DE CAPACITACIÓN Y  ACTIVIDADES I</w:t>
            </w:r>
            <w:r w:rsidRPr="00DF38E8">
              <w:rPr>
                <w:rFonts w:cs="Tahoma"/>
                <w:color w:val="333333"/>
                <w:sz w:val="22"/>
                <w:szCs w:val="22"/>
                <w:u w:val="single"/>
              </w:rPr>
              <w:t>NTERINSTITUCIONALES</w:t>
            </w:r>
            <w:r w:rsidR="00866BD6">
              <w:rPr>
                <w:rFonts w:cs="Tahoma"/>
                <w:color w:val="333333"/>
                <w:sz w:val="22"/>
                <w:szCs w:val="22"/>
              </w:rPr>
              <w:t xml:space="preserve">. </w:t>
            </w:r>
          </w:p>
        </w:tc>
      </w:tr>
      <w:tr w:rsidR="00866BD6" w:rsidTr="00706CFA">
        <w:tc>
          <w:tcPr>
            <w:tcW w:w="2514" w:type="dxa"/>
            <w:shd w:val="clear" w:color="auto" w:fill="auto"/>
          </w:tcPr>
          <w:p w:rsidR="00866BD6" w:rsidRPr="00485F1C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485F1C">
              <w:rPr>
                <w:color w:val="333333"/>
                <w:sz w:val="22"/>
                <w:szCs w:val="22"/>
                <w:u w:val="single"/>
              </w:rPr>
              <w:t>Alcaldía de Panamá</w:t>
            </w:r>
          </w:p>
        </w:tc>
        <w:tc>
          <w:tcPr>
            <w:tcW w:w="5946" w:type="dxa"/>
            <w:shd w:val="clear" w:color="auto" w:fill="auto"/>
          </w:tcPr>
          <w:p w:rsidR="00866BD6" w:rsidRPr="00DF38E8" w:rsidRDefault="00DF38E8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DF38E8">
              <w:rPr>
                <w:color w:val="333333"/>
                <w:sz w:val="22"/>
                <w:szCs w:val="22"/>
                <w:u w:val="single"/>
              </w:rPr>
              <w:t xml:space="preserve">RELACIONES PÚBLICAS Y PRENSA.  </w:t>
            </w:r>
            <w:r w:rsidRPr="00DF38E8">
              <w:rPr>
                <w:sz w:val="22"/>
                <w:szCs w:val="22"/>
                <w:u w:val="single"/>
              </w:rPr>
              <w:t xml:space="preserve"> </w:t>
            </w:r>
          </w:p>
          <w:p w:rsidR="00866BD6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Propon</w:t>
            </w:r>
            <w:r w:rsidR="002E4388">
              <w:rPr>
                <w:rFonts w:ascii="Times New Roman" w:hAnsi="Times New Roman"/>
                <w:sz w:val="22"/>
                <w:szCs w:val="22"/>
                <w:lang w:val="es-PA"/>
              </w:rPr>
              <w:t>er las políticas de comunicaciones</w:t>
            </w: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 referentes </w:t>
            </w:r>
          </w:p>
          <w:p w:rsidR="00EE79BA" w:rsidRPr="009F1F15" w:rsidRDefault="00EE79BA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 xml:space="preserve">Dirigir y seguimiento </w:t>
            </w:r>
            <w:r w:rsidR="00754429">
              <w:rPr>
                <w:rFonts w:ascii="Times New Roman" w:hAnsi="Times New Roman"/>
                <w:sz w:val="22"/>
                <w:szCs w:val="22"/>
                <w:lang w:val="es-PA"/>
              </w:rPr>
              <w:t>a las tareas de comunicación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Coordinar con el vocero oficial el interés de la Autoridad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Supervisar, y difundir cualquier material informativo elaborado por las unidades operativas y administrativas.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Supervisar la elaboración de materiales gráficos de difusión de las diversas unidades administrativas 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Coordinar con los enlaces de información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Otorgar los servicios de logística de eventos, producción gráfica, videos, audios y cualquier otro servicio de comunicación, a las diferentes áreas. 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Supervisar la elaboración de boletines, folletos, audiovisuales y cualquier otro. instrumento análogo requerido por la Autoridad.</w:t>
            </w:r>
          </w:p>
          <w:p w:rsidR="00866BD6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Coordinación de monitoreo de </w:t>
            </w:r>
            <w:r w:rsidR="00754429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prensa, </w:t>
            </w: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radio y televisión</w:t>
            </w:r>
          </w:p>
          <w:p w:rsidR="00B23112" w:rsidRPr="009F1F15" w:rsidRDefault="00B23112" w:rsidP="00B23112">
            <w:pPr>
              <w:pStyle w:val="Textoindependiente"/>
              <w:tabs>
                <w:tab w:val="left" w:pos="0"/>
              </w:tabs>
              <w:ind w:left="707"/>
              <w:rPr>
                <w:rFonts w:ascii="Times New Roman" w:hAnsi="Times New Roman"/>
                <w:sz w:val="22"/>
                <w:szCs w:val="22"/>
                <w:lang w:val="es-PA"/>
              </w:rPr>
            </w:pP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lastRenderedPageBreak/>
              <w:t>Desarrollar encuestas y estudios de opinión sobre los servicios.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Proporcionar orientación e información respecto a </w:t>
            </w:r>
            <w:r w:rsidR="00754429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los servicios 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Coordinar el contenido y difusión de la página oficial de internet de conformidad con la autoridad.</w:t>
            </w:r>
          </w:p>
          <w:p w:rsidR="00866BD6" w:rsidRPr="009F1F15" w:rsidRDefault="00866BD6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snapToGrid w:val="0"/>
              <w:spacing w:after="283"/>
              <w:jc w:val="both"/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Las demás que le sean conferidas por la Autoridad.</w:t>
            </w:r>
          </w:p>
        </w:tc>
      </w:tr>
      <w:tr w:rsidR="00866BD6" w:rsidTr="00706CFA">
        <w:tc>
          <w:tcPr>
            <w:tcW w:w="2514" w:type="dxa"/>
            <w:shd w:val="clear" w:color="auto" w:fill="auto"/>
          </w:tcPr>
          <w:p w:rsidR="00866BD6" w:rsidRPr="00485F1C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485F1C">
              <w:rPr>
                <w:color w:val="333333"/>
                <w:sz w:val="22"/>
                <w:szCs w:val="22"/>
                <w:u w:val="single"/>
              </w:rPr>
              <w:lastRenderedPageBreak/>
              <w:t>Alcaldía de Panamá</w:t>
            </w:r>
          </w:p>
        </w:tc>
        <w:tc>
          <w:tcPr>
            <w:tcW w:w="5946" w:type="dxa"/>
            <w:shd w:val="clear" w:color="auto" w:fill="auto"/>
          </w:tcPr>
          <w:p w:rsidR="00CE6DD5" w:rsidRPr="00AB2D13" w:rsidRDefault="00AB2D13" w:rsidP="00CE6DD5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AB2D13">
              <w:rPr>
                <w:color w:val="333333"/>
                <w:sz w:val="22"/>
                <w:szCs w:val="22"/>
                <w:u w:val="single"/>
              </w:rPr>
              <w:t xml:space="preserve">JEFA Y ASISTENCIA TÉCNICA EN ASUNTOS INTERNACIONALES   </w:t>
            </w:r>
          </w:p>
          <w:p w:rsidR="00CE6DD5" w:rsidRDefault="00CE6DD5" w:rsidP="00CE6DD5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rPr>
                <w:color w:val="333333"/>
                <w:sz w:val="22"/>
                <w:szCs w:val="22"/>
              </w:rPr>
            </w:pPr>
            <w:r w:rsidRPr="00CE6DD5">
              <w:rPr>
                <w:sz w:val="22"/>
                <w:szCs w:val="22"/>
              </w:rPr>
              <w:t>Investiga, analiza y evalúa trabajos en materia de asuntos internacionales.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sz w:val="22"/>
                <w:szCs w:val="22"/>
              </w:rPr>
            </w:pPr>
            <w:r w:rsidRPr="00CE6DD5">
              <w:rPr>
                <w:sz w:val="22"/>
                <w:szCs w:val="22"/>
              </w:rPr>
              <w:t>Participa en la Coordinación y reuniones con organis</w:t>
            </w:r>
            <w:r w:rsidR="00485F1C" w:rsidRPr="00CE6DD5">
              <w:rPr>
                <w:sz w:val="22"/>
                <w:szCs w:val="22"/>
              </w:rPr>
              <w:t xml:space="preserve">mos y actividades internacionales </w:t>
            </w:r>
            <w:r w:rsidRPr="00CE6DD5">
              <w:rPr>
                <w:sz w:val="22"/>
                <w:szCs w:val="22"/>
              </w:rPr>
              <w:t>en nuestro país.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sz w:val="22"/>
                <w:szCs w:val="22"/>
              </w:rPr>
            </w:pPr>
            <w:r w:rsidRPr="00CE6DD5">
              <w:rPr>
                <w:sz w:val="22"/>
                <w:szCs w:val="22"/>
              </w:rPr>
              <w:t>Coordina la asistencia técnica  de funcionarios asignados a las capacitaciones internacionales.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sz w:val="22"/>
                <w:szCs w:val="22"/>
              </w:rPr>
            </w:pPr>
            <w:r w:rsidRPr="00CE6DD5">
              <w:rPr>
                <w:sz w:val="22"/>
                <w:szCs w:val="22"/>
              </w:rPr>
              <w:t>Elabora informes técnicos de Viajes  internacionales.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>Encargada de orientar, supervisar, evaluar la colaboración internacional en lo referido a convenios de colaboración, y/o cartas de intención.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>Asistencia técnica en el exterior, promoción de eventos internacionales en el país, atención a delegaciones extranjeras y promoción de las actividades del Intercambio Científico Educacional con los países; dirigir el recibimiento y atención de la Visitas Superiores.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>Mantener vínculos con las misiones diplomáticas que radican en el país a este fin; atender las relaciones con los organismos internacionales y sus representaciones radicadas en Panamá.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>Coordinación de actividades internacionales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 xml:space="preserve">Tramitar Viajes oficiales </w:t>
            </w:r>
            <w:r w:rsidR="00754429">
              <w:rPr>
                <w:rFonts w:eastAsia="Arial" w:cs="Arial"/>
                <w:sz w:val="22"/>
                <w:szCs w:val="22"/>
              </w:rPr>
              <w:t>de la Autoridad y funcionarios</w:t>
            </w:r>
          </w:p>
          <w:p w:rsid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sz w:val="22"/>
                <w:szCs w:val="22"/>
              </w:rPr>
              <w:t>Participación en reuniones diplomáticas cuando se designa...</w:t>
            </w:r>
          </w:p>
          <w:p w:rsidR="00866BD6" w:rsidRPr="00CE6DD5" w:rsidRDefault="00866BD6" w:rsidP="00CE6DD5">
            <w:pPr>
              <w:pStyle w:val="Prrafodelista"/>
              <w:numPr>
                <w:ilvl w:val="0"/>
                <w:numId w:val="6"/>
              </w:numPr>
              <w:snapToGrid w:val="0"/>
              <w:spacing w:line="288" w:lineRule="atLeast"/>
              <w:jc w:val="both"/>
              <w:rPr>
                <w:rFonts w:eastAsia="Arial" w:cs="Arial"/>
                <w:sz w:val="22"/>
                <w:szCs w:val="22"/>
              </w:rPr>
            </w:pPr>
            <w:r w:rsidRPr="00CE6DD5">
              <w:rPr>
                <w:rFonts w:eastAsia="Arial" w:cs="Arial"/>
                <w:color w:val="333333"/>
                <w:sz w:val="22"/>
                <w:szCs w:val="22"/>
              </w:rPr>
              <w:t xml:space="preserve">Evaluar  los estados de cuentas de </w:t>
            </w:r>
            <w:r w:rsidR="00754429">
              <w:rPr>
                <w:rFonts w:eastAsia="Arial" w:cs="Arial"/>
                <w:color w:val="333333"/>
                <w:sz w:val="22"/>
                <w:szCs w:val="22"/>
              </w:rPr>
              <w:t xml:space="preserve">los </w:t>
            </w:r>
            <w:proofErr w:type="spellStart"/>
            <w:r w:rsidRPr="00CE6DD5">
              <w:rPr>
                <w:rFonts w:eastAsia="Arial" w:cs="Arial"/>
                <w:color w:val="333333"/>
                <w:sz w:val="22"/>
                <w:szCs w:val="22"/>
              </w:rPr>
              <w:t>Org</w:t>
            </w:r>
            <w:proofErr w:type="spellEnd"/>
            <w:r w:rsidRPr="00CE6DD5">
              <w:rPr>
                <w:rFonts w:eastAsia="Arial" w:cs="Arial"/>
                <w:color w:val="333333"/>
                <w:sz w:val="22"/>
                <w:szCs w:val="22"/>
              </w:rPr>
              <w:t>. Internacionales</w:t>
            </w:r>
            <w:r w:rsidR="00754429">
              <w:rPr>
                <w:rFonts w:eastAsia="Arial" w:cs="Arial"/>
                <w:color w:val="333333"/>
                <w:sz w:val="22"/>
                <w:szCs w:val="22"/>
              </w:rPr>
              <w:t xml:space="preserve"> afiliados </w:t>
            </w:r>
          </w:p>
          <w:p w:rsidR="00485F1C" w:rsidRDefault="00485F1C">
            <w:pPr>
              <w:snapToGrid w:val="0"/>
              <w:spacing w:line="288" w:lineRule="atLeast"/>
              <w:jc w:val="both"/>
              <w:rPr>
                <w:rFonts w:eastAsia="Arial" w:cs="Arial"/>
                <w:color w:val="333333"/>
                <w:sz w:val="22"/>
                <w:szCs w:val="22"/>
              </w:rPr>
            </w:pPr>
          </w:p>
        </w:tc>
      </w:tr>
      <w:tr w:rsidR="00866BD6" w:rsidTr="00706CFA">
        <w:tc>
          <w:tcPr>
            <w:tcW w:w="2514" w:type="dxa"/>
            <w:shd w:val="clear" w:color="auto" w:fill="auto"/>
          </w:tcPr>
          <w:p w:rsidR="00866BD6" w:rsidRDefault="00866BD6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485F1C">
              <w:rPr>
                <w:color w:val="333333"/>
                <w:sz w:val="22"/>
                <w:szCs w:val="22"/>
                <w:u w:val="single"/>
              </w:rPr>
              <w:t>Unión de Ciudades Capitales</w:t>
            </w:r>
            <w:r w:rsidR="00485F1C" w:rsidRPr="00485F1C">
              <w:rPr>
                <w:color w:val="333333"/>
                <w:sz w:val="22"/>
                <w:szCs w:val="22"/>
                <w:u w:val="single"/>
              </w:rPr>
              <w:t xml:space="preserve"> Iberoamericanas</w:t>
            </w:r>
            <w:r w:rsidRPr="00485F1C">
              <w:rPr>
                <w:color w:val="333333"/>
                <w:sz w:val="22"/>
                <w:szCs w:val="22"/>
                <w:u w:val="single"/>
              </w:rPr>
              <w:t xml:space="preserve">- UCCI </w:t>
            </w:r>
          </w:p>
          <w:p w:rsidR="00D54C1A" w:rsidRDefault="00D54C1A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4225B3" w:rsidRPr="001C59D4" w:rsidRDefault="004225B3">
            <w:pPr>
              <w:snapToGrid w:val="0"/>
              <w:spacing w:line="288" w:lineRule="atLeast"/>
              <w:jc w:val="both"/>
              <w:rPr>
                <w:color w:val="333333"/>
                <w:sz w:val="16"/>
                <w:szCs w:val="16"/>
                <w:u w:val="single"/>
              </w:rPr>
            </w:pPr>
          </w:p>
          <w:p w:rsidR="00D54C1A" w:rsidRPr="00CE6DD5" w:rsidRDefault="00D54C1A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  <w:u w:val="single"/>
              </w:rPr>
            </w:pPr>
            <w:r w:rsidRPr="00CE6DD5">
              <w:rPr>
                <w:color w:val="333333"/>
                <w:sz w:val="22"/>
                <w:szCs w:val="22"/>
                <w:u w:val="single"/>
              </w:rPr>
              <w:t xml:space="preserve">Autoridad de la Micro. Pequeña y Mediana Empresa-AMPYME           </w:t>
            </w:r>
            <w:r w:rsidR="00CE6DD5" w:rsidRPr="00CE6DD5">
              <w:rPr>
                <w:color w:val="333333"/>
                <w:sz w:val="22"/>
                <w:szCs w:val="22"/>
                <w:u w:val="single"/>
              </w:rPr>
              <w:t xml:space="preserve">     </w:t>
            </w:r>
            <w:r w:rsidRPr="00CE6DD5">
              <w:rPr>
                <w:color w:val="333333"/>
                <w:sz w:val="22"/>
                <w:szCs w:val="22"/>
                <w:u w:val="single"/>
              </w:rPr>
              <w:t xml:space="preserve">            </w:t>
            </w:r>
          </w:p>
          <w:p w:rsidR="00D54C1A" w:rsidRPr="00D54C1A" w:rsidRDefault="00D54C1A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u w:val="single"/>
              </w:rPr>
              <w:t xml:space="preserve">          </w:t>
            </w:r>
          </w:p>
        </w:tc>
        <w:tc>
          <w:tcPr>
            <w:tcW w:w="5946" w:type="dxa"/>
            <w:shd w:val="clear" w:color="auto" w:fill="auto"/>
          </w:tcPr>
          <w:p w:rsidR="00D54C1A" w:rsidRPr="00CE6DD5" w:rsidRDefault="00706CFA" w:rsidP="00CE6DD5">
            <w:pPr>
              <w:pStyle w:val="Prrafodelista"/>
              <w:numPr>
                <w:ilvl w:val="0"/>
                <w:numId w:val="7"/>
              </w:num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 w:rsidRPr="00706CFA">
              <w:rPr>
                <w:color w:val="333333"/>
                <w:sz w:val="22"/>
                <w:szCs w:val="22"/>
                <w:u w:val="single"/>
              </w:rPr>
              <w:lastRenderedPageBreak/>
              <w:t xml:space="preserve"> COORDINADORA DE PANAMÁ-UCCI-</w:t>
            </w:r>
            <w:r w:rsidR="00866BD6" w:rsidRPr="00CE6DD5">
              <w:rPr>
                <w:color w:val="333333"/>
                <w:sz w:val="22"/>
                <w:szCs w:val="22"/>
              </w:rPr>
              <w:t xml:space="preserve"> relación e intercambio</w:t>
            </w:r>
            <w:r w:rsidR="00485F1C" w:rsidRPr="00CE6DD5">
              <w:rPr>
                <w:color w:val="333333"/>
                <w:sz w:val="22"/>
                <w:szCs w:val="22"/>
              </w:rPr>
              <w:t xml:space="preserve"> </w:t>
            </w:r>
            <w:r w:rsidR="00754429">
              <w:rPr>
                <w:color w:val="333333"/>
                <w:sz w:val="22"/>
                <w:szCs w:val="22"/>
              </w:rPr>
              <w:t xml:space="preserve">    con </w:t>
            </w:r>
            <w:r w:rsidR="00866BD6" w:rsidRPr="00CE6DD5">
              <w:rPr>
                <w:color w:val="333333"/>
                <w:sz w:val="22"/>
                <w:szCs w:val="22"/>
              </w:rPr>
              <w:t xml:space="preserve">26 </w:t>
            </w:r>
            <w:r w:rsidR="00485F1C" w:rsidRPr="00CE6DD5">
              <w:rPr>
                <w:color w:val="333333"/>
                <w:sz w:val="22"/>
                <w:szCs w:val="22"/>
              </w:rPr>
              <w:t xml:space="preserve"> Ciudades   </w:t>
            </w:r>
          </w:p>
          <w:p w:rsidR="00D54C1A" w:rsidRPr="00D54C1A" w:rsidRDefault="00D54C1A" w:rsidP="00D54C1A">
            <w:pPr>
              <w:rPr>
                <w:sz w:val="22"/>
                <w:szCs w:val="22"/>
              </w:rPr>
            </w:pPr>
          </w:p>
          <w:p w:rsidR="00D54C1A" w:rsidRPr="00D54C1A" w:rsidRDefault="00D54C1A" w:rsidP="00D54C1A">
            <w:pPr>
              <w:rPr>
                <w:sz w:val="22"/>
                <w:szCs w:val="22"/>
              </w:rPr>
            </w:pPr>
          </w:p>
          <w:p w:rsidR="00D54C1A" w:rsidRDefault="00D54C1A" w:rsidP="00D54C1A">
            <w:pPr>
              <w:rPr>
                <w:sz w:val="22"/>
                <w:szCs w:val="22"/>
              </w:rPr>
            </w:pPr>
          </w:p>
          <w:p w:rsidR="004225B3" w:rsidRDefault="004225B3" w:rsidP="00D54C1A">
            <w:pPr>
              <w:rPr>
                <w:sz w:val="22"/>
                <w:szCs w:val="22"/>
              </w:rPr>
            </w:pPr>
          </w:p>
          <w:p w:rsidR="004225B3" w:rsidRDefault="004225B3" w:rsidP="00D54C1A">
            <w:pPr>
              <w:rPr>
                <w:sz w:val="22"/>
                <w:szCs w:val="22"/>
              </w:rPr>
            </w:pPr>
          </w:p>
          <w:p w:rsidR="004225B3" w:rsidRPr="00D54C1A" w:rsidRDefault="004225B3" w:rsidP="00D54C1A">
            <w:pPr>
              <w:rPr>
                <w:sz w:val="22"/>
                <w:szCs w:val="22"/>
              </w:rPr>
            </w:pPr>
          </w:p>
          <w:p w:rsidR="00D54C1A" w:rsidRDefault="00D54C1A" w:rsidP="00D54C1A">
            <w:pPr>
              <w:rPr>
                <w:sz w:val="22"/>
                <w:szCs w:val="22"/>
              </w:rPr>
            </w:pPr>
          </w:p>
          <w:p w:rsidR="00866BD6" w:rsidRDefault="00866BD6" w:rsidP="00D54C1A">
            <w:pPr>
              <w:rPr>
                <w:sz w:val="22"/>
                <w:szCs w:val="22"/>
              </w:rPr>
            </w:pPr>
          </w:p>
          <w:p w:rsidR="00D54C1A" w:rsidRPr="003D3AE2" w:rsidRDefault="00CE6DD5" w:rsidP="00D54C1A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</w:t>
            </w:r>
            <w:r w:rsidR="006006D8">
              <w:rPr>
                <w:sz w:val="22"/>
                <w:szCs w:val="22"/>
              </w:rPr>
              <w:t xml:space="preserve">-      </w:t>
            </w:r>
            <w:r w:rsidR="006006D8" w:rsidRPr="003D3AE2">
              <w:rPr>
                <w:sz w:val="22"/>
                <w:szCs w:val="22"/>
                <w:u w:val="single"/>
              </w:rPr>
              <w:t>DIRECCIÓN DE COMUNICACIÓN</w:t>
            </w:r>
          </w:p>
          <w:p w:rsidR="00CE6DD5" w:rsidRDefault="00CE6DD5" w:rsidP="00D54C1A">
            <w:pPr>
              <w:rPr>
                <w:sz w:val="22"/>
                <w:szCs w:val="22"/>
              </w:rPr>
            </w:pPr>
          </w:p>
          <w:p w:rsidR="00CE6DD5" w:rsidRPr="009F1F15" w:rsidRDefault="00DC5817" w:rsidP="00CE6DD5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 xml:space="preserve">Tareas directas de la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s-PA"/>
              </w:rPr>
              <w:t>Direcciòn</w:t>
            </w:r>
            <w:proofErr w:type="spellEnd"/>
          </w:p>
          <w:p w:rsidR="00CE6DD5" w:rsidRPr="009F1F15" w:rsidRDefault="00754429" w:rsidP="00CE6DD5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>Enlace de Comunicación con la Directivos</w:t>
            </w:r>
          </w:p>
          <w:p w:rsidR="00CE6DD5" w:rsidRPr="003D3AE2" w:rsidRDefault="003D3AE2" w:rsidP="003D3AE2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>Asignación y Atención de</w:t>
            </w:r>
            <w:r w:rsidR="00754429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 las Tareas en general hasta el término </w:t>
            </w:r>
          </w:p>
          <w:p w:rsidR="00CE6DD5" w:rsidRPr="009F1F15" w:rsidRDefault="00CE6DD5" w:rsidP="00CE6DD5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 w:rsidRPr="009F1F15">
              <w:rPr>
                <w:rFonts w:ascii="Times New Roman" w:hAnsi="Times New Roman"/>
                <w:sz w:val="22"/>
                <w:szCs w:val="22"/>
                <w:lang w:val="es-PA"/>
              </w:rPr>
              <w:t>Coordinar con los enlaces de información</w:t>
            </w:r>
          </w:p>
          <w:p w:rsidR="00D54C1A" w:rsidRDefault="003D3AE2" w:rsidP="00D54C1A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>Asistencia en las Tomas de decisiones</w:t>
            </w:r>
          </w:p>
          <w:p w:rsidR="00A224FD" w:rsidRDefault="00A224FD" w:rsidP="00D54C1A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 xml:space="preserve">Agenda </w:t>
            </w:r>
            <w:r w:rsidR="00B07A2A">
              <w:rPr>
                <w:rFonts w:ascii="Times New Roman" w:hAnsi="Times New Roman"/>
                <w:sz w:val="22"/>
                <w:szCs w:val="22"/>
                <w:lang w:val="es-PA"/>
              </w:rPr>
              <w:t xml:space="preserve">de trabajo </w:t>
            </w:r>
            <w:r>
              <w:rPr>
                <w:rFonts w:ascii="Times New Roman" w:hAnsi="Times New Roman"/>
                <w:sz w:val="22"/>
                <w:szCs w:val="22"/>
                <w:lang w:val="es-PA"/>
              </w:rPr>
              <w:t>diaria</w:t>
            </w:r>
          </w:p>
          <w:p w:rsidR="003D3AE2" w:rsidRDefault="003D3AE2" w:rsidP="00D54C1A">
            <w:pPr>
              <w:pStyle w:val="Textoindependiente"/>
              <w:numPr>
                <w:ilvl w:val="0"/>
                <w:numId w:val="4"/>
              </w:numPr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  <w:r>
              <w:rPr>
                <w:rFonts w:ascii="Times New Roman" w:hAnsi="Times New Roman"/>
                <w:sz w:val="22"/>
                <w:szCs w:val="22"/>
                <w:lang w:val="es-PA"/>
              </w:rPr>
              <w:t>Evaluación del personal</w:t>
            </w:r>
          </w:p>
          <w:p w:rsidR="003D3AE2" w:rsidRPr="00CE6DD5" w:rsidRDefault="003D3AE2" w:rsidP="003D3AE2">
            <w:pPr>
              <w:pStyle w:val="Textoindependiente"/>
              <w:tabs>
                <w:tab w:val="left" w:pos="0"/>
              </w:tabs>
              <w:rPr>
                <w:rFonts w:ascii="Times New Roman" w:hAnsi="Times New Roman"/>
                <w:sz w:val="22"/>
                <w:szCs w:val="22"/>
                <w:lang w:val="es-PA"/>
              </w:rPr>
            </w:pPr>
          </w:p>
          <w:p w:rsidR="00D54C1A" w:rsidRPr="006006D8" w:rsidRDefault="00DC5817" w:rsidP="00D54C1A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         DESPACHO SUPERIOR </w:t>
            </w:r>
            <w:r w:rsidR="006006D8" w:rsidRPr="006006D8">
              <w:rPr>
                <w:sz w:val="22"/>
                <w:szCs w:val="22"/>
                <w:u w:val="single"/>
              </w:rPr>
              <w:t xml:space="preserve">DE LA INSTITUCIÓN </w:t>
            </w:r>
          </w:p>
          <w:p w:rsidR="006006D8" w:rsidRPr="006006D8" w:rsidRDefault="006006D8" w:rsidP="00D54C1A">
            <w:pPr>
              <w:rPr>
                <w:sz w:val="22"/>
                <w:szCs w:val="22"/>
                <w:u w:val="single"/>
              </w:rPr>
            </w:pPr>
          </w:p>
          <w:p w:rsidR="003D3AE2" w:rsidRDefault="003D3AE2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Control, dist</w:t>
            </w:r>
            <w:r w:rsidR="00B744EF">
              <w:rPr>
                <w:sz w:val="22"/>
                <w:szCs w:val="22"/>
              </w:rPr>
              <w:t>ribución y seguimiento</w:t>
            </w:r>
            <w:r>
              <w:rPr>
                <w:sz w:val="22"/>
                <w:szCs w:val="22"/>
              </w:rPr>
              <w:t xml:space="preserve"> general de las tareas</w:t>
            </w:r>
          </w:p>
          <w:p w:rsidR="003D3AE2" w:rsidRDefault="003D3AE2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Ordenamiento diario de los pendientes a tratar </w:t>
            </w:r>
          </w:p>
          <w:p w:rsidR="003D3AE2" w:rsidRDefault="003D3AE2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y Presentación de solicitudes para aprobaciones y firmas</w:t>
            </w:r>
          </w:p>
          <w:p w:rsidR="003D3AE2" w:rsidRDefault="003D3AE2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 previa de las citas para la asistencia y recibimiento</w:t>
            </w:r>
          </w:p>
          <w:p w:rsidR="003D3AE2" w:rsidRDefault="003D3AE2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Velar por </w:t>
            </w:r>
            <w:r w:rsidR="006006D8">
              <w:rPr>
                <w:sz w:val="22"/>
                <w:szCs w:val="22"/>
              </w:rPr>
              <w:t>la imagen instituciona</w:t>
            </w:r>
            <w:r w:rsidR="00B744EF">
              <w:rPr>
                <w:sz w:val="22"/>
                <w:szCs w:val="22"/>
              </w:rPr>
              <w:t>l a nivel interno y externo</w:t>
            </w:r>
          </w:p>
          <w:p w:rsidR="006006D8" w:rsidRDefault="006006D8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Convocatorias Directivas</w:t>
            </w:r>
          </w:p>
          <w:p w:rsidR="00DA17D1" w:rsidRDefault="00DA17D1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 de trabajo diaria</w:t>
            </w:r>
          </w:p>
          <w:p w:rsidR="00B744EF" w:rsidRDefault="00B744EF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Asistencia en Toma de decisiones</w:t>
            </w:r>
          </w:p>
          <w:p w:rsidR="00DC5817" w:rsidRDefault="00DC5817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Manejo Completo de Registro Empresarial</w:t>
            </w:r>
          </w:p>
          <w:p w:rsidR="006006D8" w:rsidRPr="003D3AE2" w:rsidRDefault="006006D8" w:rsidP="003D3AE2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Otras que designe la Autoridad</w:t>
            </w:r>
          </w:p>
        </w:tc>
      </w:tr>
    </w:tbl>
    <w:p w:rsidR="00866BD6" w:rsidRDefault="00866BD6">
      <w:pPr>
        <w:spacing w:line="288" w:lineRule="atLeast"/>
        <w:jc w:val="both"/>
        <w:rPr>
          <w:sz w:val="22"/>
          <w:szCs w:val="22"/>
        </w:rPr>
      </w:pPr>
    </w:p>
    <w:p w:rsidR="00CE6DD5" w:rsidRPr="00997518" w:rsidRDefault="00866BD6">
      <w:pPr>
        <w:spacing w:line="288" w:lineRule="atLeast"/>
        <w:jc w:val="both"/>
        <w:rPr>
          <w:b/>
          <w:bCs/>
          <w:color w:val="333333"/>
          <w:sz w:val="22"/>
          <w:szCs w:val="22"/>
          <w:u w:val="single"/>
        </w:rPr>
      </w:pPr>
      <w:r>
        <w:rPr>
          <w:b/>
          <w:bCs/>
          <w:color w:val="333333"/>
          <w:sz w:val="22"/>
          <w:szCs w:val="22"/>
        </w:rPr>
        <w:t xml:space="preserve">  </w:t>
      </w:r>
      <w:r w:rsidR="00997518" w:rsidRPr="00997518">
        <w:rPr>
          <w:b/>
          <w:bCs/>
          <w:color w:val="333333"/>
          <w:sz w:val="22"/>
          <w:szCs w:val="22"/>
          <w:u w:val="single"/>
        </w:rPr>
        <w:t>RECONOCIMIENTOS OTORGADOS:</w:t>
      </w:r>
    </w:p>
    <w:p w:rsidR="00866BD6" w:rsidRDefault="00866BD6">
      <w:pPr>
        <w:numPr>
          <w:ilvl w:val="0"/>
          <w:numId w:val="3"/>
        </w:numPr>
        <w:spacing w:line="288" w:lineRule="atLeast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Capacitación</w:t>
      </w:r>
      <w:r w:rsidR="006006D8">
        <w:rPr>
          <w:color w:val="333333"/>
          <w:sz w:val="22"/>
          <w:szCs w:val="22"/>
        </w:rPr>
        <w:t xml:space="preserve"> Líderes Comunitarios</w:t>
      </w:r>
      <w:r>
        <w:rPr>
          <w:color w:val="333333"/>
          <w:sz w:val="22"/>
          <w:szCs w:val="22"/>
        </w:rPr>
        <w:t xml:space="preserve">- Por </w:t>
      </w:r>
      <w:r w:rsidR="006006D8">
        <w:rPr>
          <w:color w:val="333333"/>
          <w:sz w:val="22"/>
          <w:szCs w:val="22"/>
        </w:rPr>
        <w:t xml:space="preserve">la </w:t>
      </w:r>
      <w:r>
        <w:rPr>
          <w:color w:val="333333"/>
          <w:sz w:val="22"/>
          <w:szCs w:val="22"/>
        </w:rPr>
        <w:t>Organización-</w:t>
      </w:r>
      <w:r w:rsidRPr="006006D8">
        <w:rPr>
          <w:color w:val="333333"/>
          <w:sz w:val="22"/>
          <w:szCs w:val="22"/>
          <w:u w:val="single"/>
        </w:rPr>
        <w:t>Centro de Capacitación de Israel</w:t>
      </w:r>
    </w:p>
    <w:p w:rsidR="00866BD6" w:rsidRDefault="006006D8">
      <w:pPr>
        <w:numPr>
          <w:ilvl w:val="0"/>
          <w:numId w:val="3"/>
        </w:numPr>
        <w:spacing w:line="288" w:lineRule="atLeast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 </w:t>
      </w:r>
      <w:r w:rsidR="00866BD6">
        <w:rPr>
          <w:color w:val="333333"/>
          <w:sz w:val="22"/>
          <w:szCs w:val="22"/>
        </w:rPr>
        <w:t>Relaciones Públicas-Trabajo de Campo-Agencia de Cooperación Internacional del Japón-</w:t>
      </w:r>
      <w:r w:rsidR="00866BD6" w:rsidRPr="006006D8">
        <w:rPr>
          <w:color w:val="333333"/>
          <w:sz w:val="22"/>
          <w:szCs w:val="22"/>
          <w:u w:val="single"/>
        </w:rPr>
        <w:t>JICA</w:t>
      </w:r>
      <w:r>
        <w:rPr>
          <w:color w:val="333333"/>
          <w:sz w:val="22"/>
          <w:szCs w:val="22"/>
        </w:rPr>
        <w:t>, asignada por reconocimiento durante un año de gestión.</w:t>
      </w:r>
    </w:p>
    <w:p w:rsidR="00CE6DD5" w:rsidRPr="00E66FAD" w:rsidRDefault="00866BD6" w:rsidP="00E66FAD">
      <w:pPr>
        <w:numPr>
          <w:ilvl w:val="0"/>
          <w:numId w:val="3"/>
        </w:numPr>
        <w:spacing w:line="288" w:lineRule="atLeast"/>
        <w:jc w:val="both"/>
        <w:rPr>
          <w:color w:val="333333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>Día de la Mujer – Profesional, Laboral y Personal-</w:t>
      </w:r>
      <w:r w:rsidRPr="006006D8">
        <w:rPr>
          <w:color w:val="333333"/>
          <w:sz w:val="22"/>
          <w:szCs w:val="22"/>
          <w:u w:val="single"/>
        </w:rPr>
        <w:t>Reconocimiento Institucional</w:t>
      </w:r>
    </w:p>
    <w:p w:rsidR="00CE6DD5" w:rsidRPr="00997518" w:rsidRDefault="00866BD6">
      <w:pPr>
        <w:spacing w:line="288" w:lineRule="atLeast"/>
        <w:jc w:val="both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</w:t>
      </w:r>
      <w:r>
        <w:rPr>
          <w:b/>
          <w:bCs/>
          <w:color w:val="333333"/>
          <w:sz w:val="22"/>
          <w:szCs w:val="22"/>
          <w:u w:val="single"/>
        </w:rPr>
        <w:t>HABILIDADES</w:t>
      </w:r>
      <w:r>
        <w:rPr>
          <w:b/>
          <w:bCs/>
          <w:color w:val="333333"/>
          <w:sz w:val="22"/>
          <w:szCs w:val="22"/>
        </w:rPr>
        <w:t>:</w:t>
      </w:r>
    </w:p>
    <w:p w:rsidR="00866BD6" w:rsidRDefault="00866BD6">
      <w:pPr>
        <w:numPr>
          <w:ilvl w:val="0"/>
          <w:numId w:val="2"/>
        </w:numPr>
        <w:spacing w:line="288" w:lineRule="atLeast"/>
        <w:jc w:val="both"/>
        <w:rPr>
          <w:rFonts w:cs="Tahoma"/>
          <w:color w:val="333333"/>
          <w:sz w:val="22"/>
          <w:szCs w:val="22"/>
        </w:rPr>
      </w:pPr>
      <w:r>
        <w:rPr>
          <w:rFonts w:cs="Tahoma"/>
          <w:color w:val="333333"/>
          <w:sz w:val="22"/>
          <w:szCs w:val="22"/>
        </w:rPr>
        <w:t>Coordinación de Actividades de alto nivel</w:t>
      </w:r>
    </w:p>
    <w:p w:rsidR="00DC5817" w:rsidRDefault="00DC5817">
      <w:pPr>
        <w:numPr>
          <w:ilvl w:val="0"/>
          <w:numId w:val="2"/>
        </w:numPr>
        <w:spacing w:line="288" w:lineRule="atLeast"/>
        <w:jc w:val="both"/>
        <w:rPr>
          <w:rFonts w:cs="Tahoma"/>
          <w:color w:val="333333"/>
          <w:sz w:val="22"/>
          <w:szCs w:val="22"/>
        </w:rPr>
      </w:pPr>
      <w:r>
        <w:rPr>
          <w:rFonts w:cs="Tahoma"/>
          <w:color w:val="333333"/>
          <w:sz w:val="22"/>
          <w:szCs w:val="22"/>
        </w:rPr>
        <w:t>Asistencia Técnica en Reforzar áreas de trabajo para el mejor funcionamiento</w:t>
      </w:r>
    </w:p>
    <w:p w:rsidR="00866BD6" w:rsidRDefault="00866BD6">
      <w:pPr>
        <w:numPr>
          <w:ilvl w:val="0"/>
          <w:numId w:val="2"/>
        </w:numPr>
        <w:spacing w:line="288" w:lineRule="atLeast"/>
        <w:jc w:val="both"/>
        <w:rPr>
          <w:rFonts w:cs="Tahoma"/>
          <w:color w:val="333333"/>
          <w:sz w:val="22"/>
          <w:szCs w:val="22"/>
        </w:rPr>
      </w:pPr>
      <w:r>
        <w:rPr>
          <w:rFonts w:cs="Tahoma"/>
          <w:color w:val="333333"/>
          <w:sz w:val="22"/>
          <w:szCs w:val="22"/>
        </w:rPr>
        <w:t>Asistencia Técnica en Capacitación, Comunicación y Diplomacia</w:t>
      </w:r>
    </w:p>
    <w:p w:rsidR="00CE6DD5" w:rsidRPr="00997518" w:rsidRDefault="00866BD6" w:rsidP="00CE6DD5">
      <w:pPr>
        <w:numPr>
          <w:ilvl w:val="0"/>
          <w:numId w:val="2"/>
        </w:numPr>
        <w:spacing w:line="288" w:lineRule="atLeast"/>
        <w:jc w:val="both"/>
        <w:rPr>
          <w:rFonts w:cs="Tahoma"/>
          <w:color w:val="333333"/>
          <w:sz w:val="22"/>
          <w:szCs w:val="22"/>
        </w:rPr>
      </w:pPr>
      <w:r>
        <w:rPr>
          <w:rFonts w:cs="Tahoma"/>
          <w:color w:val="333333"/>
          <w:sz w:val="22"/>
          <w:szCs w:val="22"/>
        </w:rPr>
        <w:t>Manejo de programa Word, Excel, Internet, entre otros.</w:t>
      </w:r>
    </w:p>
    <w:p w:rsidR="00CE6DD5" w:rsidRDefault="00866BD6">
      <w:pPr>
        <w:spacing w:line="288" w:lineRule="atLeast"/>
        <w:jc w:val="both"/>
        <w:rPr>
          <w:b/>
          <w:bCs/>
          <w:color w:val="333333"/>
          <w:sz w:val="22"/>
          <w:szCs w:val="22"/>
        </w:rPr>
      </w:pPr>
      <w:r>
        <w:rPr>
          <w:b/>
          <w:bCs/>
          <w:color w:val="333333"/>
          <w:sz w:val="22"/>
          <w:szCs w:val="22"/>
        </w:rPr>
        <w:t xml:space="preserve">   </w:t>
      </w:r>
      <w:r>
        <w:rPr>
          <w:b/>
          <w:bCs/>
          <w:color w:val="333333"/>
          <w:sz w:val="22"/>
          <w:szCs w:val="22"/>
          <w:u w:val="single"/>
        </w:rPr>
        <w:t>REFERENCIAS</w:t>
      </w:r>
      <w:r>
        <w:rPr>
          <w:b/>
          <w:bCs/>
          <w:color w:val="333333"/>
          <w:sz w:val="22"/>
          <w:szCs w:val="22"/>
        </w:rPr>
        <w:t>: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  <w:gridCol w:w="4404"/>
        <w:gridCol w:w="2118"/>
      </w:tblGrid>
      <w:tr w:rsidR="00866BD6">
        <w:tc>
          <w:tcPr>
            <w:tcW w:w="1938" w:type="dxa"/>
            <w:shd w:val="clear" w:color="auto" w:fill="auto"/>
          </w:tcPr>
          <w:p w:rsidR="00866BD6" w:rsidRPr="006F7375" w:rsidRDefault="00866BD6">
            <w:pPr>
              <w:pStyle w:val="Ttulo3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F7375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  <w:p w:rsidR="006006D8" w:rsidRPr="006F7375" w:rsidRDefault="006006D8" w:rsidP="006006D8">
            <w:pPr>
              <w:rPr>
                <w:sz w:val="22"/>
                <w:szCs w:val="22"/>
              </w:rPr>
            </w:pPr>
          </w:p>
          <w:p w:rsidR="006006D8" w:rsidRPr="006F7375" w:rsidRDefault="006006D8" w:rsidP="006006D8">
            <w:pPr>
              <w:rPr>
                <w:sz w:val="22"/>
                <w:szCs w:val="22"/>
              </w:rPr>
            </w:pPr>
            <w:proofErr w:type="spellStart"/>
            <w:r w:rsidRPr="006F7375">
              <w:rPr>
                <w:sz w:val="22"/>
                <w:szCs w:val="22"/>
              </w:rPr>
              <w:t>Iriana</w:t>
            </w:r>
            <w:proofErr w:type="spellEnd"/>
            <w:r w:rsidRPr="006F7375">
              <w:rPr>
                <w:sz w:val="22"/>
                <w:szCs w:val="22"/>
              </w:rPr>
              <w:t xml:space="preserve"> Santamaría </w:t>
            </w:r>
          </w:p>
          <w:p w:rsidR="006006D8" w:rsidRPr="006F7375" w:rsidRDefault="006006D8" w:rsidP="006006D8">
            <w:pPr>
              <w:rPr>
                <w:sz w:val="22"/>
                <w:szCs w:val="22"/>
              </w:rPr>
            </w:pPr>
            <w:r w:rsidRPr="006F7375">
              <w:rPr>
                <w:sz w:val="22"/>
                <w:szCs w:val="22"/>
              </w:rPr>
              <w:t xml:space="preserve">      </w:t>
            </w:r>
          </w:p>
        </w:tc>
        <w:tc>
          <w:tcPr>
            <w:tcW w:w="4404" w:type="dxa"/>
            <w:shd w:val="clear" w:color="auto" w:fill="auto"/>
          </w:tcPr>
          <w:p w:rsidR="00866BD6" w:rsidRPr="006F7375" w:rsidRDefault="00866BD6">
            <w:pPr>
              <w:snapToGrid w:val="0"/>
              <w:spacing w:line="288" w:lineRule="atLeast"/>
              <w:jc w:val="center"/>
              <w:rPr>
                <w:b/>
                <w:bCs/>
                <w:color w:val="333333"/>
                <w:sz w:val="22"/>
                <w:szCs w:val="22"/>
              </w:rPr>
            </w:pPr>
            <w:r w:rsidRPr="006F7375">
              <w:rPr>
                <w:b/>
                <w:bCs/>
                <w:color w:val="333333"/>
                <w:sz w:val="22"/>
                <w:szCs w:val="22"/>
              </w:rPr>
              <w:t>Empresa</w:t>
            </w:r>
          </w:p>
          <w:p w:rsidR="006006D8" w:rsidRPr="006F7375" w:rsidRDefault="006006D8">
            <w:pPr>
              <w:snapToGrid w:val="0"/>
              <w:spacing w:line="288" w:lineRule="atLeast"/>
              <w:jc w:val="center"/>
              <w:rPr>
                <w:b/>
                <w:bCs/>
                <w:color w:val="333333"/>
                <w:sz w:val="22"/>
                <w:szCs w:val="22"/>
              </w:rPr>
            </w:pPr>
          </w:p>
          <w:p w:rsidR="006006D8" w:rsidRPr="006F7375" w:rsidRDefault="006006D8">
            <w:pPr>
              <w:snapToGrid w:val="0"/>
              <w:spacing w:line="288" w:lineRule="atLeast"/>
              <w:jc w:val="center"/>
              <w:rPr>
                <w:bCs/>
                <w:color w:val="333333"/>
                <w:sz w:val="22"/>
                <w:szCs w:val="22"/>
              </w:rPr>
            </w:pPr>
            <w:r w:rsidRPr="006F7375">
              <w:rPr>
                <w:bCs/>
                <w:color w:val="333333"/>
                <w:sz w:val="22"/>
                <w:szCs w:val="22"/>
              </w:rPr>
              <w:t>Organismo LECODENET</w:t>
            </w:r>
          </w:p>
        </w:tc>
        <w:tc>
          <w:tcPr>
            <w:tcW w:w="2118" w:type="dxa"/>
            <w:shd w:val="clear" w:color="auto" w:fill="auto"/>
          </w:tcPr>
          <w:p w:rsidR="00866BD6" w:rsidRPr="006F7375" w:rsidRDefault="00866BD6">
            <w:pPr>
              <w:snapToGrid w:val="0"/>
              <w:spacing w:line="288" w:lineRule="atLeast"/>
              <w:jc w:val="center"/>
              <w:rPr>
                <w:b/>
                <w:bCs/>
                <w:color w:val="333333"/>
                <w:sz w:val="22"/>
                <w:szCs w:val="22"/>
              </w:rPr>
            </w:pPr>
            <w:r w:rsidRPr="006F7375">
              <w:rPr>
                <w:b/>
                <w:bCs/>
                <w:color w:val="333333"/>
                <w:sz w:val="22"/>
                <w:szCs w:val="22"/>
              </w:rPr>
              <w:t>Teléfono</w:t>
            </w:r>
          </w:p>
          <w:p w:rsidR="006F7375" w:rsidRPr="006F7375" w:rsidRDefault="006F7375">
            <w:pPr>
              <w:snapToGrid w:val="0"/>
              <w:spacing w:line="288" w:lineRule="atLeast"/>
              <w:jc w:val="center"/>
              <w:rPr>
                <w:b/>
                <w:bCs/>
                <w:color w:val="333333"/>
                <w:sz w:val="22"/>
                <w:szCs w:val="22"/>
              </w:rPr>
            </w:pPr>
          </w:p>
          <w:p w:rsidR="006F7375" w:rsidRPr="006F7375" w:rsidRDefault="006F7375">
            <w:pPr>
              <w:snapToGrid w:val="0"/>
              <w:spacing w:line="288" w:lineRule="atLeast"/>
              <w:jc w:val="center"/>
              <w:rPr>
                <w:bCs/>
                <w:color w:val="333333"/>
                <w:sz w:val="22"/>
                <w:szCs w:val="22"/>
              </w:rPr>
            </w:pPr>
            <w:r w:rsidRPr="006F7375">
              <w:rPr>
                <w:bCs/>
                <w:color w:val="333333"/>
                <w:sz w:val="22"/>
                <w:szCs w:val="22"/>
              </w:rPr>
              <w:t>6755-9842</w:t>
            </w:r>
          </w:p>
        </w:tc>
      </w:tr>
      <w:tr w:rsidR="00866BD6">
        <w:trPr>
          <w:trHeight w:val="524"/>
        </w:trPr>
        <w:tc>
          <w:tcPr>
            <w:tcW w:w="1938" w:type="dxa"/>
            <w:shd w:val="clear" w:color="auto" w:fill="auto"/>
          </w:tcPr>
          <w:p w:rsidR="00866BD6" w:rsidRPr="006F7375" w:rsidRDefault="00485F1C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 w:rsidRPr="006F7375">
              <w:rPr>
                <w:color w:val="333333"/>
                <w:sz w:val="22"/>
                <w:szCs w:val="22"/>
              </w:rPr>
              <w:t>Lizzette Mitre</w:t>
            </w:r>
          </w:p>
        </w:tc>
        <w:tc>
          <w:tcPr>
            <w:tcW w:w="4404" w:type="dxa"/>
            <w:shd w:val="clear" w:color="auto" w:fill="auto"/>
          </w:tcPr>
          <w:p w:rsidR="00866BD6" w:rsidRPr="006F7375" w:rsidRDefault="00485F1C">
            <w:pPr>
              <w:snapToGrid w:val="0"/>
              <w:spacing w:line="288" w:lineRule="atLeast"/>
              <w:jc w:val="center"/>
              <w:rPr>
                <w:color w:val="333333"/>
                <w:sz w:val="22"/>
                <w:szCs w:val="22"/>
              </w:rPr>
            </w:pPr>
            <w:r w:rsidRPr="006F7375">
              <w:rPr>
                <w:color w:val="333333"/>
                <w:sz w:val="22"/>
                <w:szCs w:val="22"/>
              </w:rPr>
              <w:t>Relacionista Internacional y Protocolo</w:t>
            </w:r>
          </w:p>
        </w:tc>
        <w:tc>
          <w:tcPr>
            <w:tcW w:w="2118" w:type="dxa"/>
            <w:shd w:val="clear" w:color="auto" w:fill="auto"/>
          </w:tcPr>
          <w:p w:rsidR="00866BD6" w:rsidRPr="006F7375" w:rsidRDefault="006F7375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 xml:space="preserve">         </w:t>
            </w:r>
            <w:r w:rsidR="00944080">
              <w:rPr>
                <w:color w:val="333333"/>
                <w:sz w:val="22"/>
                <w:szCs w:val="22"/>
              </w:rPr>
              <w:t xml:space="preserve">  </w:t>
            </w:r>
            <w:r>
              <w:rPr>
                <w:color w:val="333333"/>
                <w:sz w:val="22"/>
                <w:szCs w:val="22"/>
              </w:rPr>
              <w:t>6967-0376</w:t>
            </w:r>
          </w:p>
          <w:p w:rsidR="006006D8" w:rsidRPr="006F7375" w:rsidRDefault="006006D8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</w:p>
          <w:p w:rsidR="006006D8" w:rsidRPr="006F7375" w:rsidRDefault="006006D8">
            <w:pPr>
              <w:snapToGrid w:val="0"/>
              <w:spacing w:line="288" w:lineRule="atLeast"/>
              <w:jc w:val="both"/>
              <w:rPr>
                <w:color w:val="333333"/>
                <w:sz w:val="22"/>
                <w:szCs w:val="22"/>
              </w:rPr>
            </w:pPr>
          </w:p>
        </w:tc>
      </w:tr>
    </w:tbl>
    <w:p w:rsidR="00866BD6" w:rsidRDefault="00866BD6">
      <w:pPr>
        <w:rPr>
          <w:sz w:val="22"/>
          <w:szCs w:val="22"/>
        </w:rPr>
      </w:pPr>
      <w:bookmarkStart w:id="0" w:name="_GoBack"/>
      <w:bookmarkEnd w:id="0"/>
    </w:p>
    <w:sectPr w:rsidR="00866BD6" w:rsidSect="00415C9A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2D8F7FDE"/>
    <w:multiLevelType w:val="hybridMultilevel"/>
    <w:tmpl w:val="603E85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6217A"/>
    <w:multiLevelType w:val="hybridMultilevel"/>
    <w:tmpl w:val="16CA8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A48C9"/>
    <w:multiLevelType w:val="hybridMultilevel"/>
    <w:tmpl w:val="2C60D1F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051BD"/>
    <w:multiLevelType w:val="hybridMultilevel"/>
    <w:tmpl w:val="A25E9386"/>
    <w:lvl w:ilvl="0" w:tplc="2F042B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265C1B"/>
    <w:rsid w:val="000B780E"/>
    <w:rsid w:val="000E2114"/>
    <w:rsid w:val="0018588A"/>
    <w:rsid w:val="00185AB7"/>
    <w:rsid w:val="001C59D4"/>
    <w:rsid w:val="00205396"/>
    <w:rsid w:val="002238C6"/>
    <w:rsid w:val="00251861"/>
    <w:rsid w:val="002637D5"/>
    <w:rsid w:val="00265C1B"/>
    <w:rsid w:val="002E4388"/>
    <w:rsid w:val="003D3AE2"/>
    <w:rsid w:val="00415C9A"/>
    <w:rsid w:val="004225B3"/>
    <w:rsid w:val="00485F1C"/>
    <w:rsid w:val="004C4A7D"/>
    <w:rsid w:val="004F7DF9"/>
    <w:rsid w:val="00515DE0"/>
    <w:rsid w:val="005E2C90"/>
    <w:rsid w:val="006006D8"/>
    <w:rsid w:val="006302F6"/>
    <w:rsid w:val="00692296"/>
    <w:rsid w:val="006B62CB"/>
    <w:rsid w:val="006F7375"/>
    <w:rsid w:val="00706CFA"/>
    <w:rsid w:val="00754429"/>
    <w:rsid w:val="00812404"/>
    <w:rsid w:val="00866BD6"/>
    <w:rsid w:val="00874FBB"/>
    <w:rsid w:val="008D6488"/>
    <w:rsid w:val="00944080"/>
    <w:rsid w:val="00997518"/>
    <w:rsid w:val="009F1F15"/>
    <w:rsid w:val="00A224FD"/>
    <w:rsid w:val="00AB2D13"/>
    <w:rsid w:val="00AD06B1"/>
    <w:rsid w:val="00B07A2A"/>
    <w:rsid w:val="00B23112"/>
    <w:rsid w:val="00B744EF"/>
    <w:rsid w:val="00BF0BDE"/>
    <w:rsid w:val="00C257DD"/>
    <w:rsid w:val="00C50132"/>
    <w:rsid w:val="00C767A5"/>
    <w:rsid w:val="00CE6DD5"/>
    <w:rsid w:val="00D54C1A"/>
    <w:rsid w:val="00DA17D1"/>
    <w:rsid w:val="00DA1CF6"/>
    <w:rsid w:val="00DC5817"/>
    <w:rsid w:val="00DF38E8"/>
    <w:rsid w:val="00E66FAD"/>
    <w:rsid w:val="00EE79BA"/>
    <w:rsid w:val="00EF0C02"/>
    <w:rsid w:val="00F11960"/>
    <w:rsid w:val="00F7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9A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415C9A"/>
    <w:pPr>
      <w:keepNext/>
      <w:numPr>
        <w:numId w:val="1"/>
      </w:numPr>
      <w:spacing w:line="288" w:lineRule="atLeast"/>
      <w:jc w:val="center"/>
      <w:outlineLvl w:val="0"/>
    </w:pPr>
    <w:rPr>
      <w:rFonts w:ascii="Tahoma" w:hAnsi="Tahoma" w:cs="Tahoma"/>
      <w:b/>
      <w:bCs/>
      <w:color w:val="333333"/>
    </w:rPr>
  </w:style>
  <w:style w:type="paragraph" w:styleId="Ttulo2">
    <w:name w:val="heading 2"/>
    <w:basedOn w:val="Normal"/>
    <w:next w:val="Normal"/>
    <w:qFormat/>
    <w:rsid w:val="00415C9A"/>
    <w:pPr>
      <w:keepNext/>
      <w:numPr>
        <w:ilvl w:val="1"/>
        <w:numId w:val="1"/>
      </w:numPr>
      <w:spacing w:line="288" w:lineRule="atLeast"/>
      <w:jc w:val="center"/>
      <w:outlineLvl w:val="1"/>
    </w:pPr>
    <w:rPr>
      <w:rFonts w:ascii="Arial" w:hAnsi="Arial" w:cs="Arial"/>
      <w:i/>
      <w:iCs/>
      <w:color w:val="333333"/>
      <w:sz w:val="22"/>
    </w:rPr>
  </w:style>
  <w:style w:type="paragraph" w:styleId="Ttulo3">
    <w:name w:val="heading 3"/>
    <w:basedOn w:val="Normal"/>
    <w:next w:val="Normal"/>
    <w:qFormat/>
    <w:rsid w:val="00415C9A"/>
    <w:pPr>
      <w:keepNext/>
      <w:numPr>
        <w:ilvl w:val="2"/>
        <w:numId w:val="1"/>
      </w:numPr>
      <w:spacing w:line="288" w:lineRule="atLeast"/>
      <w:outlineLvl w:val="2"/>
    </w:pPr>
    <w:rPr>
      <w:rFonts w:ascii="Arial" w:eastAsia="Arial Unicode MS" w:hAnsi="Arial" w:cs="Arial"/>
      <w:b/>
      <w:bCs/>
      <w:color w:val="333333"/>
      <w:sz w:val="20"/>
      <w:szCs w:val="20"/>
    </w:rPr>
  </w:style>
  <w:style w:type="paragraph" w:styleId="Ttulo4">
    <w:name w:val="heading 4"/>
    <w:basedOn w:val="Normal"/>
    <w:next w:val="Normal"/>
    <w:qFormat/>
    <w:rsid w:val="00415C9A"/>
    <w:pPr>
      <w:keepNext/>
      <w:numPr>
        <w:ilvl w:val="3"/>
        <w:numId w:val="1"/>
      </w:numPr>
      <w:spacing w:line="288" w:lineRule="atLeast"/>
      <w:outlineLvl w:val="3"/>
    </w:pPr>
    <w:rPr>
      <w:b/>
      <w:bCs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415C9A"/>
    <w:rPr>
      <w:rFonts w:ascii="Wingdings" w:hAnsi="Wingdings"/>
      <w:sz w:val="16"/>
    </w:rPr>
  </w:style>
  <w:style w:type="character" w:customStyle="1" w:styleId="WW8Num3z0">
    <w:name w:val="WW8Num3z0"/>
    <w:rsid w:val="00415C9A"/>
    <w:rPr>
      <w:rFonts w:ascii="Wingdings" w:hAnsi="Wingdings"/>
      <w:sz w:val="16"/>
    </w:rPr>
  </w:style>
  <w:style w:type="character" w:customStyle="1" w:styleId="WW8Num4z0">
    <w:name w:val="WW8Num4z0"/>
    <w:rsid w:val="00415C9A"/>
    <w:rPr>
      <w:rFonts w:ascii="Symbol" w:hAnsi="Symbol" w:cs="OpenSymbol"/>
    </w:rPr>
  </w:style>
  <w:style w:type="character" w:customStyle="1" w:styleId="Absatz-Standardschriftart">
    <w:name w:val="Absatz-Standardschriftart"/>
    <w:rsid w:val="00415C9A"/>
  </w:style>
  <w:style w:type="character" w:customStyle="1" w:styleId="WW-Absatz-Standardschriftart">
    <w:name w:val="WW-Absatz-Standardschriftart"/>
    <w:rsid w:val="00415C9A"/>
  </w:style>
  <w:style w:type="character" w:customStyle="1" w:styleId="WW8Num1z0">
    <w:name w:val="WW8Num1z0"/>
    <w:rsid w:val="00415C9A"/>
    <w:rPr>
      <w:rFonts w:ascii="Wingdings" w:hAnsi="Wingdings"/>
      <w:sz w:val="16"/>
    </w:rPr>
  </w:style>
  <w:style w:type="character" w:customStyle="1" w:styleId="WW8Num1z1">
    <w:name w:val="WW8Num1z1"/>
    <w:rsid w:val="00415C9A"/>
    <w:rPr>
      <w:rFonts w:ascii="Courier New" w:hAnsi="Courier New"/>
    </w:rPr>
  </w:style>
  <w:style w:type="character" w:customStyle="1" w:styleId="WW8Num1z2">
    <w:name w:val="WW8Num1z2"/>
    <w:rsid w:val="00415C9A"/>
    <w:rPr>
      <w:rFonts w:ascii="Wingdings" w:hAnsi="Wingdings"/>
    </w:rPr>
  </w:style>
  <w:style w:type="character" w:customStyle="1" w:styleId="WW8Num1z3">
    <w:name w:val="WW8Num1z3"/>
    <w:rsid w:val="00415C9A"/>
    <w:rPr>
      <w:rFonts w:ascii="Symbol" w:hAnsi="Symbol"/>
    </w:rPr>
  </w:style>
  <w:style w:type="character" w:customStyle="1" w:styleId="WW8Num2z1">
    <w:name w:val="WW8Num2z1"/>
    <w:rsid w:val="00415C9A"/>
    <w:rPr>
      <w:rFonts w:ascii="Courier New" w:hAnsi="Courier New"/>
    </w:rPr>
  </w:style>
  <w:style w:type="character" w:customStyle="1" w:styleId="WW8Num2z2">
    <w:name w:val="WW8Num2z2"/>
    <w:rsid w:val="00415C9A"/>
    <w:rPr>
      <w:rFonts w:ascii="Wingdings" w:hAnsi="Wingdings"/>
    </w:rPr>
  </w:style>
  <w:style w:type="character" w:customStyle="1" w:styleId="WW8Num2z3">
    <w:name w:val="WW8Num2z3"/>
    <w:rsid w:val="00415C9A"/>
    <w:rPr>
      <w:rFonts w:ascii="Symbol" w:hAnsi="Symbol"/>
    </w:rPr>
  </w:style>
  <w:style w:type="character" w:customStyle="1" w:styleId="WW8Num3z1">
    <w:name w:val="WW8Num3z1"/>
    <w:rsid w:val="00415C9A"/>
    <w:rPr>
      <w:rFonts w:ascii="Courier New" w:hAnsi="Courier New"/>
    </w:rPr>
  </w:style>
  <w:style w:type="character" w:customStyle="1" w:styleId="WW8Num3z2">
    <w:name w:val="WW8Num3z2"/>
    <w:rsid w:val="00415C9A"/>
    <w:rPr>
      <w:rFonts w:ascii="Wingdings" w:hAnsi="Wingdings"/>
    </w:rPr>
  </w:style>
  <w:style w:type="character" w:customStyle="1" w:styleId="WW8Num3z3">
    <w:name w:val="WW8Num3z3"/>
    <w:rsid w:val="00415C9A"/>
    <w:rPr>
      <w:rFonts w:ascii="Symbol" w:hAnsi="Symbol"/>
    </w:rPr>
  </w:style>
  <w:style w:type="character" w:customStyle="1" w:styleId="Fuentedeprrafopredeter1">
    <w:name w:val="Fuente de párrafo predeter.1"/>
    <w:rsid w:val="00415C9A"/>
  </w:style>
  <w:style w:type="character" w:customStyle="1" w:styleId="WW8Num9z0">
    <w:name w:val="WW8Num9z0"/>
    <w:rsid w:val="00415C9A"/>
    <w:rPr>
      <w:rFonts w:ascii="Wingdings" w:hAnsi="Wingdings"/>
      <w:sz w:val="16"/>
    </w:rPr>
  </w:style>
  <w:style w:type="character" w:customStyle="1" w:styleId="WW8Num9z1">
    <w:name w:val="WW8Num9z1"/>
    <w:rsid w:val="00415C9A"/>
    <w:rPr>
      <w:rFonts w:ascii="Courier New" w:hAnsi="Courier New"/>
    </w:rPr>
  </w:style>
  <w:style w:type="character" w:customStyle="1" w:styleId="WW8Num9z2">
    <w:name w:val="WW8Num9z2"/>
    <w:rsid w:val="00415C9A"/>
    <w:rPr>
      <w:rFonts w:ascii="Wingdings" w:hAnsi="Wingdings"/>
    </w:rPr>
  </w:style>
  <w:style w:type="character" w:customStyle="1" w:styleId="WW8Num9z3">
    <w:name w:val="WW8Num9z3"/>
    <w:rsid w:val="00415C9A"/>
    <w:rPr>
      <w:rFonts w:ascii="Symbol" w:hAnsi="Symbol"/>
    </w:rPr>
  </w:style>
  <w:style w:type="character" w:styleId="Hipervnculo">
    <w:name w:val="Hyperlink"/>
    <w:rsid w:val="00415C9A"/>
    <w:rPr>
      <w:color w:val="000080"/>
      <w:u w:val="single"/>
    </w:rPr>
  </w:style>
  <w:style w:type="character" w:customStyle="1" w:styleId="Vietas">
    <w:name w:val="Viñetas"/>
    <w:rsid w:val="00415C9A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rsid w:val="00415C9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415C9A"/>
    <w:pPr>
      <w:spacing w:line="288" w:lineRule="atLeast"/>
    </w:pPr>
    <w:rPr>
      <w:rFonts w:ascii="Tahoma" w:hAnsi="Tahoma" w:cs="Tahoma"/>
      <w:color w:val="333333"/>
      <w:lang w:val="en-GB"/>
    </w:rPr>
  </w:style>
  <w:style w:type="paragraph" w:styleId="Lista">
    <w:name w:val="List"/>
    <w:basedOn w:val="Textoindependiente"/>
    <w:rsid w:val="00415C9A"/>
  </w:style>
  <w:style w:type="paragraph" w:customStyle="1" w:styleId="Etiqueta">
    <w:name w:val="Etiqueta"/>
    <w:basedOn w:val="Normal"/>
    <w:rsid w:val="00415C9A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15C9A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415C9A"/>
    <w:pPr>
      <w:suppressLineNumbers/>
    </w:pPr>
  </w:style>
  <w:style w:type="paragraph" w:customStyle="1" w:styleId="Encabezadodelatabla">
    <w:name w:val="Encabezado de la tabla"/>
    <w:basedOn w:val="Contenidodelatabla"/>
    <w:rsid w:val="00415C9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8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C6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CE6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line="288" w:lineRule="atLeast"/>
      <w:jc w:val="center"/>
      <w:outlineLvl w:val="0"/>
    </w:pPr>
    <w:rPr>
      <w:rFonts w:ascii="Tahoma" w:hAnsi="Tahoma" w:cs="Tahoma"/>
      <w:b/>
      <w:bCs/>
      <w:color w:val="333333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288" w:lineRule="atLeast"/>
      <w:jc w:val="center"/>
      <w:outlineLvl w:val="1"/>
    </w:pPr>
    <w:rPr>
      <w:rFonts w:ascii="Arial" w:hAnsi="Arial" w:cs="Arial"/>
      <w:i/>
      <w:iCs/>
      <w:color w:val="333333"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288" w:lineRule="atLeast"/>
      <w:outlineLvl w:val="2"/>
    </w:pPr>
    <w:rPr>
      <w:rFonts w:ascii="Arial" w:eastAsia="Arial Unicode MS" w:hAnsi="Arial" w:cs="Arial"/>
      <w:b/>
      <w:bCs/>
      <w:color w:val="333333"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288" w:lineRule="atLeast"/>
      <w:outlineLvl w:val="3"/>
    </w:pPr>
    <w:rPr>
      <w:b/>
      <w:bCs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Wingdings" w:hAnsi="Wingdings"/>
      <w:sz w:val="16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WW8Num9z0">
    <w:name w:val="WW8Num9z0"/>
    <w:rPr>
      <w:rFonts w:ascii="Wingdings" w:hAnsi="Wingdings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styleId="Hipervnculo">
    <w:name w:val="Hyperlink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line="288" w:lineRule="atLeast"/>
    </w:pPr>
    <w:rPr>
      <w:rFonts w:ascii="Tahoma" w:hAnsi="Tahoma" w:cs="Tahoma"/>
      <w:color w:val="333333"/>
      <w:lang w:val="en-GB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8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8C6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CE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istau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DIANA JANETH DÍAZ VILLARREAL</vt:lpstr>
    </vt:vector>
  </TitlesOfParts>
  <Company>Hewlett-Packard Company</Company>
  <LinksUpToDate>false</LinksUpToDate>
  <CharactersWithSpaces>5324</CharactersWithSpaces>
  <SharedDoc>false</SharedDoc>
  <HLinks>
    <vt:vector size="6" baseType="variant"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mailto:batisaura@yahoo.com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DIANA JANETH DÍAZ VILLARREAL</dc:title>
  <dc:creator>Relaciones Internacionales</dc:creator>
  <cp:lastModifiedBy>Gaspar José González</cp:lastModifiedBy>
  <cp:revision>6</cp:revision>
  <cp:lastPrinted>2012-07-06T16:32:00Z</cp:lastPrinted>
  <dcterms:created xsi:type="dcterms:W3CDTF">2014-06-27T00:50:00Z</dcterms:created>
  <dcterms:modified xsi:type="dcterms:W3CDTF">2014-10-01T01:31:00Z</dcterms:modified>
</cp:coreProperties>
</file>