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E2" w:rsidRDefault="009706E2" w:rsidP="009706E2">
      <w:pPr>
        <w:pBdr>
          <w:bottom w:val="single" w:sz="6" w:space="1" w:color="auto"/>
        </w:pBdr>
        <w:jc w:val="center"/>
        <w:rPr>
          <w:rStyle w:val="family-name3"/>
          <w:rFonts w:ascii="Arial" w:hAnsi="Arial" w:cs="Arial"/>
          <w:b/>
          <w:bCs/>
          <w:kern w:val="36"/>
          <w:sz w:val="28"/>
          <w:szCs w:val="28"/>
          <w:lang w:val="es-AR"/>
        </w:rPr>
      </w:pPr>
      <w:r w:rsidRPr="00B53D36">
        <w:rPr>
          <w:rStyle w:val="given-name"/>
          <w:rFonts w:ascii="Arial" w:hAnsi="Arial" w:cs="Arial"/>
          <w:b/>
          <w:bCs/>
          <w:kern w:val="36"/>
          <w:sz w:val="28"/>
          <w:szCs w:val="28"/>
          <w:lang w:val="es-AR"/>
        </w:rPr>
        <w:t>M a u r i c i o</w:t>
      </w:r>
      <w:r w:rsidRPr="00B53D36">
        <w:rPr>
          <w:rStyle w:val="nfn"/>
          <w:rFonts w:ascii="Arial" w:hAnsi="Arial" w:cs="Arial"/>
          <w:b/>
          <w:bCs/>
          <w:kern w:val="36"/>
          <w:sz w:val="28"/>
          <w:szCs w:val="28"/>
          <w:lang w:val="es-AR"/>
        </w:rPr>
        <w:t xml:space="preserve">   </w:t>
      </w:r>
      <w:r w:rsidRPr="00B53D36">
        <w:rPr>
          <w:rStyle w:val="family-name3"/>
          <w:rFonts w:ascii="Arial" w:hAnsi="Arial" w:cs="Arial"/>
          <w:b/>
          <w:bCs/>
          <w:kern w:val="36"/>
          <w:sz w:val="28"/>
          <w:szCs w:val="28"/>
          <w:lang w:val="es-AR"/>
        </w:rPr>
        <w:t>G o l d f a r b</w:t>
      </w:r>
    </w:p>
    <w:p w:rsidR="00C4221C" w:rsidRDefault="00C4221C" w:rsidP="00C4221C">
      <w:pPr>
        <w:rPr>
          <w:rFonts w:ascii="Arial" w:eastAsia="MS Mincho" w:hAnsi="Arial" w:cs="Arial"/>
          <w:b/>
          <w:color w:val="FFFFFF"/>
          <w:sz w:val="16"/>
          <w:szCs w:val="16"/>
          <w:lang w:val="es-AR"/>
        </w:rPr>
      </w:pPr>
      <w:r w:rsidRPr="00B35DCC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 xml:space="preserve">:: ::  :: </w:t>
      </w:r>
    </w:p>
    <w:p w:rsidR="00C4221C" w:rsidRDefault="00E64A19" w:rsidP="00C4221C">
      <w:pPr>
        <w:rPr>
          <w:rFonts w:ascii="Arial" w:eastAsia="MS Mincho" w:hAnsi="Arial" w:cs="Arial"/>
          <w:b/>
          <w:color w:val="FFFFFF"/>
          <w:sz w:val="16"/>
          <w:szCs w:val="16"/>
          <w:lang w:val="es-AR"/>
        </w:rPr>
      </w:pPr>
      <w:r>
        <w:rPr>
          <w:rFonts w:ascii="Arial" w:eastAsia="MS Mincho" w:hAnsi="Arial" w:cs="Arial"/>
          <w:b/>
          <w:noProof/>
          <w:color w:val="FFFFFF"/>
          <w:sz w:val="16"/>
          <w:szCs w:val="16"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46990</wp:posOffset>
            </wp:positionV>
            <wp:extent cx="962025" cy="962025"/>
            <wp:effectExtent l="19050" t="0" r="9525" b="0"/>
            <wp:wrapSquare wrapText="bothSides"/>
            <wp:docPr id="2" name="Imagen 1" descr="THUMB_0231a313-3678-4708-9cf4-70d165e9075c_3982260953097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HUMB_0231a313-3678-4708-9cf4-70d165e9075c_39822609530970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221C" w:rsidRPr="00B35DCC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 xml:space="preserve">:: :: :: :: :: :: : :: :: :: :: :: ::: :: :: :: :: :: :: :: :: :: ::  :: </w:t>
      </w:r>
    </w:p>
    <w:p w:rsidR="00C4221C" w:rsidRDefault="006B5AEA" w:rsidP="00C4221C">
      <w:pPr>
        <w:rPr>
          <w:rFonts w:ascii="Arial" w:hAnsi="Arial" w:cs="Arial"/>
          <w:lang w:val="es-AR"/>
        </w:rPr>
      </w:pPr>
      <w:r w:rsidRPr="00A405C3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>:</w:t>
      </w:r>
      <w:r w:rsidR="00C4221C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ab/>
      </w:r>
      <w:r w:rsidR="00C4221C">
        <w:rPr>
          <w:rFonts w:ascii="Arial" w:hAnsi="Arial" w:cs="Arial"/>
          <w:lang w:val="es-AR"/>
        </w:rPr>
        <w:t>C</w:t>
      </w:r>
      <w:r w:rsidR="00C4221C" w:rsidRPr="00B731AA">
        <w:rPr>
          <w:rFonts w:ascii="Arial" w:hAnsi="Arial" w:cs="Arial"/>
          <w:lang w:val="es-AR"/>
        </w:rPr>
        <w:t>onesa 2555 (</w:t>
      </w:r>
      <w:r w:rsidR="00C4221C">
        <w:rPr>
          <w:rFonts w:ascii="Arial" w:hAnsi="Arial" w:cs="Arial"/>
          <w:lang w:val="es-AR"/>
        </w:rPr>
        <w:t>1</w:t>
      </w:r>
      <w:r w:rsidR="00C4221C" w:rsidRPr="00B731AA">
        <w:rPr>
          <w:rFonts w:ascii="Arial" w:hAnsi="Arial" w:cs="Arial"/>
          <w:lang w:val="es-AR"/>
        </w:rPr>
        <w:t>428)</w:t>
      </w:r>
      <w:r w:rsidR="00C4221C">
        <w:rPr>
          <w:rFonts w:ascii="Arial" w:hAnsi="Arial" w:cs="Arial"/>
          <w:lang w:val="es-AR"/>
        </w:rPr>
        <w:t xml:space="preserve"> - CABA</w:t>
      </w:r>
    </w:p>
    <w:p w:rsidR="00C4221C" w:rsidRDefault="006B5AEA" w:rsidP="00C4221C">
      <w:pPr>
        <w:rPr>
          <w:rFonts w:ascii="Arial" w:eastAsia="MS Mincho" w:hAnsi="Arial" w:cs="Arial"/>
          <w:b/>
          <w:color w:val="FFFFFF"/>
          <w:sz w:val="16"/>
          <w:szCs w:val="16"/>
          <w:lang w:val="es-AR"/>
        </w:rPr>
      </w:pPr>
      <w:r w:rsidRPr="00B35DCC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>:</w:t>
      </w:r>
      <w:r w:rsidR="00C4221C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ab/>
      </w:r>
      <w:r w:rsidR="00C4221C" w:rsidRPr="00884111">
        <w:rPr>
          <w:rFonts w:ascii="Arial" w:eastAsia="MS Mincho" w:hAnsi="Arial" w:cs="Arial"/>
          <w:lang w:val="es-AR"/>
        </w:rPr>
        <w:t>Argentino</w:t>
      </w:r>
      <w:r w:rsidR="00AB44F5">
        <w:rPr>
          <w:rFonts w:ascii="Arial" w:eastAsia="MS Mincho" w:hAnsi="Arial" w:cs="Arial"/>
          <w:lang w:val="es-AR"/>
        </w:rPr>
        <w:t>, 15/03/1969</w:t>
      </w:r>
    </w:p>
    <w:p w:rsidR="00C4221C" w:rsidRDefault="006B5AEA" w:rsidP="00DB59C6">
      <w:pPr>
        <w:rPr>
          <w:rFonts w:ascii="Arial" w:hAnsi="Arial" w:cs="Arial"/>
          <w:lang w:val="es-AR"/>
        </w:rPr>
      </w:pPr>
      <w:r w:rsidRPr="006D1667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>:</w:t>
      </w:r>
      <w:r w:rsidR="00C4221C" w:rsidRPr="00AD0D18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 xml:space="preserve"> </w:t>
      </w:r>
      <w:r w:rsidR="00C4221C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ab/>
      </w:r>
      <w:r w:rsidR="00C4221C">
        <w:rPr>
          <w:rFonts w:ascii="Arial" w:hAnsi="Arial" w:cs="Arial"/>
          <w:lang w:val="es-AR"/>
        </w:rPr>
        <w:t>4541-9488</w:t>
      </w:r>
      <w:r w:rsidR="00DB59C6">
        <w:rPr>
          <w:rFonts w:ascii="Arial" w:hAnsi="Arial" w:cs="Arial"/>
          <w:lang w:val="es-AR"/>
        </w:rPr>
        <w:t xml:space="preserve"> /   </w:t>
      </w:r>
      <w:r w:rsidR="00C4221C">
        <w:rPr>
          <w:rFonts w:ascii="Arial" w:hAnsi="Arial" w:cs="Arial"/>
          <w:lang w:val="es-AR"/>
        </w:rPr>
        <w:t>15 4157-1255</w:t>
      </w:r>
      <w:r w:rsidR="00452367">
        <w:rPr>
          <w:rFonts w:ascii="Arial" w:hAnsi="Arial" w:cs="Arial"/>
          <w:lang w:val="es-AR"/>
        </w:rPr>
        <w:tab/>
      </w:r>
    </w:p>
    <w:p w:rsidR="00C4221C" w:rsidRPr="004B0E70" w:rsidRDefault="006B5AEA" w:rsidP="00C4221C">
      <w:pPr>
        <w:rPr>
          <w:rFonts w:ascii="Arial" w:hAnsi="Arial" w:cs="Arial"/>
          <w:lang w:val="es-AR"/>
        </w:rPr>
      </w:pPr>
      <w:r w:rsidRPr="00B35DCC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>:</w:t>
      </w:r>
      <w:r w:rsidR="009159ED">
        <w:rPr>
          <w:rFonts w:ascii="Arial" w:eastAsia="MS Mincho" w:hAnsi="Arial" w:cs="Arial"/>
          <w:b/>
          <w:color w:val="FFFFFF"/>
          <w:sz w:val="16"/>
          <w:szCs w:val="16"/>
          <w:lang w:val="es-AR"/>
        </w:rPr>
        <w:tab/>
      </w:r>
      <w:hyperlink r:id="rId9" w:history="1">
        <w:r w:rsidR="00C84C27" w:rsidRPr="006B5F7B">
          <w:rPr>
            <w:rStyle w:val="Hipervnculo"/>
            <w:rFonts w:ascii="Arial" w:hAnsi="Arial" w:cs="Arial"/>
            <w:lang w:val="es-AR"/>
          </w:rPr>
          <w:t>mauricegoldfarb@gmail.com</w:t>
        </w:r>
      </w:hyperlink>
    </w:p>
    <w:p w:rsidR="00DB59C6" w:rsidRDefault="00C4221C" w:rsidP="0053187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</w:p>
    <w:p w:rsidR="00DB59C6" w:rsidRDefault="00DB59C6" w:rsidP="00531873">
      <w:pPr>
        <w:rPr>
          <w:rFonts w:ascii="Arial" w:hAnsi="Arial" w:cs="Arial"/>
          <w:lang w:val="es-AR"/>
        </w:rPr>
      </w:pPr>
    </w:p>
    <w:p w:rsidR="00AB44F5" w:rsidRDefault="00AB44F5" w:rsidP="00531873">
      <w:pPr>
        <w:rPr>
          <w:rFonts w:ascii="Arial" w:eastAsia="Calibri" w:hAnsi="Arial" w:cs="Arial"/>
          <w:b/>
          <w:bCs/>
          <w:color w:val="FFFFFF"/>
          <w:sz w:val="24"/>
          <w:szCs w:val="24"/>
          <w:highlight w:val="black"/>
          <w:lang w:val="es-AR" w:eastAsia="en-US"/>
        </w:rPr>
      </w:pPr>
    </w:p>
    <w:p w:rsidR="00531873" w:rsidRPr="00DB59C6" w:rsidRDefault="00531873" w:rsidP="00531873">
      <w:pPr>
        <w:rPr>
          <w:rFonts w:ascii="Arial" w:hAnsi="Arial" w:cs="Arial"/>
          <w:lang w:val="es-AR"/>
        </w:rPr>
      </w:pPr>
      <w:r w:rsidRPr="00CD6073">
        <w:rPr>
          <w:rFonts w:ascii="Arial" w:eastAsia="Calibri" w:hAnsi="Arial" w:cs="Arial"/>
          <w:b/>
          <w:bCs/>
          <w:color w:val="FFFFFF"/>
          <w:sz w:val="24"/>
          <w:szCs w:val="24"/>
          <w:highlight w:val="black"/>
          <w:lang w:val="es-AR" w:eastAsia="en-US"/>
        </w:rPr>
        <w:t>Perfil</w:t>
      </w:r>
      <w:r w:rsidR="00DB59C6">
        <w:rPr>
          <w:rFonts w:ascii="Arial" w:eastAsia="Calibri" w:hAnsi="Arial" w:cs="Arial"/>
          <w:b/>
          <w:bCs/>
          <w:color w:val="FFFFFF"/>
          <w:sz w:val="24"/>
          <w:szCs w:val="24"/>
          <w:highlight w:val="black"/>
          <w:lang w:val="es-AR" w:eastAsia="en-US"/>
        </w:rPr>
        <w:t xml:space="preserve"> </w:t>
      </w:r>
      <w:r w:rsidR="0010203E">
        <w:rPr>
          <w:rFonts w:ascii="Arial" w:eastAsia="Calibri" w:hAnsi="Arial" w:cs="Arial"/>
          <w:b/>
          <w:bCs/>
          <w:color w:val="FFFFFF"/>
          <w:sz w:val="24"/>
          <w:szCs w:val="24"/>
          <w:highlight w:val="black"/>
          <w:lang w:val="es-AR" w:eastAsia="en-US"/>
        </w:rPr>
        <w:t>y Objetivo P</w:t>
      </w:r>
      <w:r w:rsidRPr="00CD6073">
        <w:rPr>
          <w:rFonts w:ascii="Arial" w:eastAsia="Calibri" w:hAnsi="Arial" w:cs="Arial"/>
          <w:b/>
          <w:bCs/>
          <w:color w:val="FFFFFF"/>
          <w:sz w:val="24"/>
          <w:szCs w:val="24"/>
          <w:highlight w:val="black"/>
          <w:lang w:val="es-AR" w:eastAsia="en-US"/>
        </w:rPr>
        <w:t>rofesional</w:t>
      </w:r>
      <w:r w:rsidRPr="00CD6073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t>____</w:t>
      </w:r>
      <w:r w:rsidR="00A74EEA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t xml:space="preserve"> </w:t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</w:r>
      <w:r w:rsidR="00AB44F5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softHyphen/>
        <w:t>----------</w:t>
      </w:r>
      <w:r w:rsidR="0010203E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t>_________:::::::::::</w:t>
      </w:r>
      <w:r w:rsidRPr="00CD6073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t>___________</w:t>
      </w:r>
      <w:r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t>_</w:t>
      </w:r>
      <w:r w:rsidR="00DB59C6"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t>________________</w:t>
      </w:r>
      <w:r>
        <w:rPr>
          <w:rFonts w:ascii="Arial" w:eastAsia="Calibri" w:hAnsi="Arial" w:cs="Arial"/>
          <w:b/>
          <w:bCs/>
          <w:sz w:val="24"/>
          <w:szCs w:val="24"/>
          <w:highlight w:val="black"/>
          <w:lang w:val="es-AR" w:eastAsia="en-US"/>
        </w:rPr>
        <w:t>_</w:t>
      </w:r>
      <w:r w:rsidRPr="00CD6073">
        <w:rPr>
          <w:rFonts w:ascii="Arial" w:eastAsia="Calibri" w:hAnsi="Arial" w:cs="Arial"/>
          <w:b/>
          <w:bCs/>
          <w:color w:val="FFFFFF"/>
          <w:sz w:val="24"/>
          <w:szCs w:val="24"/>
          <w:lang w:val="es-AR" w:eastAsia="en-US"/>
        </w:rPr>
        <w:t xml:space="preserve">                                                                                                       </w:t>
      </w:r>
    </w:p>
    <w:p w:rsidR="00EB0099" w:rsidRPr="00751582" w:rsidRDefault="00531873" w:rsidP="00EB0099">
      <w:pPr>
        <w:jc w:val="both"/>
        <w:rPr>
          <w:rFonts w:ascii="Arial" w:hAnsi="Arial" w:cs="Arial"/>
          <w:sz w:val="22"/>
          <w:szCs w:val="22"/>
          <w:shd w:val="clear" w:color="auto" w:fill="FFFFFF"/>
          <w:lang w:val="es-AR"/>
        </w:rPr>
      </w:pPr>
      <w:r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Ingeniero Industrial</w:t>
      </w:r>
      <w:r w:rsidR="00C84C27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, </w:t>
      </w:r>
      <w:r w:rsidR="00C0002D">
        <w:rPr>
          <w:rFonts w:ascii="Arial" w:hAnsi="Arial" w:cs="Arial"/>
          <w:sz w:val="22"/>
          <w:szCs w:val="22"/>
          <w:shd w:val="clear" w:color="auto" w:fill="FFFFFF"/>
          <w:lang w:val="es-AR"/>
        </w:rPr>
        <w:t>competencia técnica, c</w:t>
      </w:r>
      <w:r w:rsidR="00A76222">
        <w:rPr>
          <w:rFonts w:ascii="Arial" w:hAnsi="Arial" w:cs="Arial"/>
          <w:sz w:val="22"/>
          <w:szCs w:val="22"/>
          <w:shd w:val="clear" w:color="auto" w:fill="FFFFFF"/>
          <w:lang w:val="es-AR"/>
        </w:rPr>
        <w:t>omercial</w:t>
      </w:r>
      <w:r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y </w:t>
      </w:r>
      <w:r w:rsidR="00A7622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gestión, </w:t>
      </w:r>
      <w:r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adquirida </w:t>
      </w:r>
      <w:r w:rsidR="003F5405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a lo largo de </w:t>
      </w:r>
      <w:r w:rsidR="00574776">
        <w:rPr>
          <w:rFonts w:ascii="Arial" w:hAnsi="Arial" w:cs="Arial"/>
          <w:sz w:val="22"/>
          <w:szCs w:val="22"/>
          <w:shd w:val="clear" w:color="auto" w:fill="FFFFFF"/>
          <w:lang w:val="es-AR"/>
        </w:rPr>
        <w:t>1</w:t>
      </w:r>
      <w:r w:rsidR="000C0A6D">
        <w:rPr>
          <w:rFonts w:ascii="Arial" w:hAnsi="Arial" w:cs="Arial"/>
          <w:sz w:val="22"/>
          <w:szCs w:val="22"/>
          <w:shd w:val="clear" w:color="auto" w:fill="FFFFFF"/>
          <w:lang w:val="es-AR"/>
        </w:rPr>
        <w:t>5</w:t>
      </w:r>
      <w:r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años </w:t>
      </w:r>
      <w:r w:rsidR="007B7D79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de trayectoria</w:t>
      </w:r>
      <w:r w:rsidR="008B1E06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</w:t>
      </w:r>
      <w:r w:rsidR="00355790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en </w:t>
      </w:r>
      <w:r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la </w:t>
      </w:r>
      <w:r w:rsidR="007B7D79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I</w:t>
      </w:r>
      <w:r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ndustria</w:t>
      </w:r>
      <w:r w:rsidR="004952F8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. </w:t>
      </w:r>
      <w:r w:rsidR="00EB0099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Perfil analítico, orientado a valor costo objetivo resultado, nexo organizacional</w:t>
      </w:r>
      <w:r w:rsidR="004952F8">
        <w:rPr>
          <w:rFonts w:ascii="Arial" w:hAnsi="Arial" w:cs="Arial"/>
          <w:sz w:val="22"/>
          <w:szCs w:val="22"/>
          <w:shd w:val="clear" w:color="auto" w:fill="FFFFFF"/>
          <w:lang w:val="es-AR"/>
        </w:rPr>
        <w:t>.</w:t>
      </w:r>
    </w:p>
    <w:p w:rsidR="008757B0" w:rsidRPr="00751582" w:rsidRDefault="006C608A" w:rsidP="00531873">
      <w:pPr>
        <w:jc w:val="both"/>
        <w:rPr>
          <w:rFonts w:ascii="Arial" w:hAnsi="Arial" w:cs="Arial"/>
          <w:sz w:val="22"/>
          <w:szCs w:val="22"/>
          <w:shd w:val="clear" w:color="auto" w:fill="FFFFFF"/>
          <w:lang w:val="es-AR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Especializado </w:t>
      </w:r>
      <w:r w:rsidR="005C5566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en </w:t>
      </w:r>
      <w:r w:rsidR="00B41C34">
        <w:rPr>
          <w:rFonts w:ascii="Arial" w:hAnsi="Arial" w:cs="Arial"/>
          <w:sz w:val="22"/>
          <w:szCs w:val="22"/>
          <w:shd w:val="clear" w:color="auto" w:fill="FFFFFF"/>
          <w:lang w:val="es-AR"/>
        </w:rPr>
        <w:t>control de gestión, evaluación</w:t>
      </w:r>
      <w:r w:rsidR="003F5405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</w:t>
      </w:r>
      <w:r w:rsidR="001F5DAC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estudio </w:t>
      </w:r>
      <w:r w:rsidR="00B41C34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y administración </w:t>
      </w:r>
      <w:r w:rsidR="005C5566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de </w:t>
      </w:r>
      <w:r w:rsidR="003F5405">
        <w:rPr>
          <w:rFonts w:ascii="Arial" w:hAnsi="Arial" w:cs="Arial"/>
          <w:sz w:val="22"/>
          <w:szCs w:val="22"/>
          <w:shd w:val="clear" w:color="auto" w:fill="FFFFFF"/>
          <w:lang w:val="es-AR"/>
        </w:rPr>
        <w:t>p</w:t>
      </w:r>
      <w:r w:rsidR="001F5DAC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royectos, </w:t>
      </w:r>
      <w:r w:rsidR="0052452E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tecnologías Oil&amp;Gas</w:t>
      </w:r>
      <w:r w:rsidR="00CA61AA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,</w:t>
      </w:r>
      <w:r w:rsidR="0041123B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</w:t>
      </w:r>
      <w:r w:rsidR="00CA61AA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planificación y </w:t>
      </w:r>
      <w:r w:rsidR="00D637A1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programación de </w:t>
      </w:r>
      <w:r w:rsidR="00F27B68">
        <w:rPr>
          <w:rFonts w:ascii="Arial" w:hAnsi="Arial" w:cs="Arial"/>
          <w:sz w:val="22"/>
          <w:szCs w:val="22"/>
          <w:shd w:val="clear" w:color="auto" w:fill="FFFFFF"/>
          <w:lang w:val="es-AR"/>
        </w:rPr>
        <w:t>producción</w:t>
      </w:r>
      <w:r w:rsidR="001F5DAC">
        <w:rPr>
          <w:rFonts w:ascii="Arial" w:hAnsi="Arial" w:cs="Arial"/>
          <w:sz w:val="22"/>
          <w:szCs w:val="22"/>
          <w:shd w:val="clear" w:color="auto" w:fill="FFFFFF"/>
          <w:lang w:val="es-AR"/>
        </w:rPr>
        <w:t>,</w:t>
      </w:r>
      <w:r w:rsidR="0098545F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</w:t>
      </w:r>
      <w:r w:rsidR="00531873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costos</w:t>
      </w:r>
      <w:r w:rsidR="004B0E70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y</w:t>
      </w:r>
      <w:r w:rsidR="00531873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presupuesto</w:t>
      </w:r>
      <w:r w:rsidR="00E85F06" w:rsidRPr="00751582">
        <w:rPr>
          <w:rFonts w:ascii="Arial" w:hAnsi="Arial" w:cs="Arial"/>
          <w:sz w:val="22"/>
          <w:szCs w:val="22"/>
          <w:shd w:val="clear" w:color="auto" w:fill="FFFFFF"/>
          <w:lang w:val="es-AR"/>
        </w:rPr>
        <w:t>s</w:t>
      </w:r>
      <w:r w:rsidR="00F014DD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, </w:t>
      </w:r>
      <w:r w:rsidR="006B5AEA">
        <w:rPr>
          <w:rFonts w:ascii="Arial" w:hAnsi="Arial" w:cs="Arial"/>
          <w:sz w:val="22"/>
          <w:szCs w:val="22"/>
          <w:shd w:val="clear" w:color="auto" w:fill="FFFFFF"/>
          <w:lang w:val="es-AR"/>
        </w:rPr>
        <w:t>l</w:t>
      </w:r>
      <w:r w:rsidR="009B5276">
        <w:rPr>
          <w:rFonts w:ascii="Arial" w:hAnsi="Arial" w:cs="Arial"/>
          <w:sz w:val="22"/>
          <w:szCs w:val="22"/>
          <w:shd w:val="clear" w:color="auto" w:fill="FFFFFF"/>
          <w:lang w:val="es-AR"/>
        </w:rPr>
        <w:t>icitaciones</w:t>
      </w:r>
      <w:r w:rsidR="00B41C34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y contratos.</w:t>
      </w:r>
    </w:p>
    <w:p w:rsidR="00DB76C5" w:rsidRDefault="00DB76C5" w:rsidP="00531873">
      <w:pPr>
        <w:jc w:val="both"/>
        <w:rPr>
          <w:rFonts w:ascii="Arial" w:hAnsi="Arial" w:cs="Arial"/>
          <w:sz w:val="16"/>
          <w:szCs w:val="16"/>
          <w:shd w:val="clear" w:color="auto" w:fill="FFFFFF"/>
          <w:lang w:val="es-AR"/>
        </w:rPr>
      </w:pPr>
    </w:p>
    <w:p w:rsidR="002D65FC" w:rsidRPr="001D71C3" w:rsidRDefault="002D65FC" w:rsidP="002D65FC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t xml:space="preserve">Resumen de Experiencia </w:t>
      </w:r>
      <w:r w:rsidRPr="001D71C3"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_________________________________</w:t>
      </w:r>
      <w:r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________________________</w:t>
      </w:r>
    </w:p>
    <w:p w:rsidR="002D65FC" w:rsidRDefault="002D65FC" w:rsidP="00531873">
      <w:pPr>
        <w:jc w:val="both"/>
        <w:rPr>
          <w:rFonts w:ascii="Arial" w:hAnsi="Arial" w:cs="Arial"/>
          <w:sz w:val="16"/>
          <w:szCs w:val="16"/>
          <w:shd w:val="clear" w:color="auto" w:fill="FFFFFF"/>
          <w:lang w:val="es-AR"/>
        </w:rPr>
      </w:pPr>
    </w:p>
    <w:p w:rsidR="002D65FC" w:rsidRPr="00233418" w:rsidRDefault="002D65FC" w:rsidP="002D65FC">
      <w:pPr>
        <w:jc w:val="both"/>
        <w:rPr>
          <w:rStyle w:val="title1"/>
          <w:rFonts w:ascii="Arial" w:hAnsi="Arial" w:cs="Arial"/>
          <w:bCs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&gt;Ingeniería de sistemas de superficie para solución </w:t>
      </w:r>
      <w:r w:rsidRPr="00BD1CE5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de </w:t>
      </w: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>operaciones Oil&amp;Gas</w:t>
      </w:r>
      <w:r>
        <w:rPr>
          <w:rFonts w:ascii="Arial" w:hAnsi="Arial" w:cs="Arial"/>
          <w:sz w:val="22"/>
          <w:szCs w:val="22"/>
          <w:lang w:val="es-AR"/>
        </w:rPr>
        <w:t>, &gt;</w:t>
      </w:r>
      <w:r w:rsidRPr="000A38EF">
        <w:rPr>
          <w:rFonts w:ascii="Arial" w:eastAsia="MS Mincho" w:hAnsi="Arial" w:cs="Arial"/>
          <w:sz w:val="22"/>
          <w:szCs w:val="22"/>
          <w:lang w:val="es-AR"/>
        </w:rPr>
        <w:t xml:space="preserve">Análisis e </w:t>
      </w:r>
      <w:r w:rsidRPr="000A38EF">
        <w:rPr>
          <w:rFonts w:ascii="Arial" w:hAnsi="Arial" w:cs="Arial"/>
          <w:sz w:val="22"/>
          <w:szCs w:val="22"/>
          <w:lang w:val="es-AR"/>
        </w:rPr>
        <w:t>Interpretación técnica de</w:t>
      </w:r>
      <w:r>
        <w:rPr>
          <w:rFonts w:ascii="Arial" w:hAnsi="Arial" w:cs="Arial"/>
          <w:sz w:val="22"/>
          <w:szCs w:val="22"/>
          <w:lang w:val="es-AR"/>
        </w:rPr>
        <w:t xml:space="preserve"> requerimientos, </w:t>
      </w:r>
      <w:r w:rsidRPr="000A38EF">
        <w:rPr>
          <w:rFonts w:ascii="Arial" w:hAnsi="Arial" w:cs="Arial"/>
          <w:sz w:val="22"/>
          <w:szCs w:val="22"/>
          <w:lang w:val="es-AR"/>
        </w:rPr>
        <w:t>licitaciones</w:t>
      </w:r>
      <w:r>
        <w:rPr>
          <w:rFonts w:ascii="Arial" w:hAnsi="Arial" w:cs="Arial"/>
          <w:sz w:val="22"/>
          <w:szCs w:val="22"/>
          <w:lang w:val="es-AR"/>
        </w:rPr>
        <w:t xml:space="preserve"> y contratos. &gt;</w:t>
      </w:r>
      <w:r w:rsidR="00A74EEA">
        <w:rPr>
          <w:rFonts w:ascii="Arial" w:hAnsi="Arial" w:cs="Arial"/>
          <w:sz w:val="22"/>
          <w:szCs w:val="22"/>
          <w:lang w:val="es-AR"/>
        </w:rPr>
        <w:t>P</w:t>
      </w:r>
      <w:r w:rsidRPr="000A38EF">
        <w:rPr>
          <w:rFonts w:ascii="Arial" w:hAnsi="Arial" w:cs="Arial"/>
          <w:sz w:val="22"/>
          <w:szCs w:val="22"/>
          <w:lang w:val="es-AR"/>
        </w:rPr>
        <w:t>ropuestas técnico comercial</w:t>
      </w:r>
      <w:r w:rsidR="00A74EEA">
        <w:rPr>
          <w:rFonts w:ascii="Arial" w:hAnsi="Arial" w:cs="Arial"/>
          <w:sz w:val="22"/>
          <w:szCs w:val="22"/>
          <w:lang w:val="es-AR"/>
        </w:rPr>
        <w:t>es</w:t>
      </w:r>
      <w:r w:rsidRPr="000A38EF">
        <w:rPr>
          <w:rFonts w:ascii="Arial" w:hAnsi="Arial" w:cs="Arial"/>
          <w:sz w:val="22"/>
          <w:szCs w:val="22"/>
          <w:lang w:val="es-AR"/>
        </w:rPr>
        <w:t>.</w:t>
      </w:r>
      <w:r w:rsidRPr="000A38EF">
        <w:rPr>
          <w:rFonts w:ascii="Arial" w:eastAsia="MS Mincho" w:hAnsi="Arial" w:cs="Arial"/>
          <w:b/>
          <w:sz w:val="22"/>
          <w:szCs w:val="22"/>
          <w:lang w:val="es-AR"/>
        </w:rPr>
        <w:t xml:space="preserve"> </w:t>
      </w:r>
      <w:r w:rsidRPr="000F644B">
        <w:rPr>
          <w:rFonts w:ascii="Arial" w:eastAsia="MS Mincho" w:hAnsi="Arial" w:cs="Arial"/>
          <w:sz w:val="22"/>
          <w:szCs w:val="22"/>
          <w:lang w:val="es-AR"/>
        </w:rPr>
        <w:t>&gt;</w:t>
      </w:r>
      <w:r w:rsidRPr="000A38EF">
        <w:rPr>
          <w:rFonts w:ascii="Arial" w:hAnsi="Arial" w:cs="Arial"/>
          <w:sz w:val="22"/>
          <w:szCs w:val="22"/>
          <w:lang w:val="es-AR"/>
        </w:rPr>
        <w:t xml:space="preserve">Evaluación de factibilidad técnico económica de </w:t>
      </w:r>
      <w:r>
        <w:rPr>
          <w:rFonts w:ascii="Arial" w:hAnsi="Arial" w:cs="Arial"/>
          <w:sz w:val="22"/>
          <w:szCs w:val="22"/>
          <w:lang w:val="es-AR"/>
        </w:rPr>
        <w:t>aplicaciones nueva</w:t>
      </w:r>
      <w:r w:rsidRPr="000A38EF">
        <w:rPr>
          <w:rFonts w:ascii="Arial" w:hAnsi="Arial" w:cs="Arial"/>
          <w:sz w:val="22"/>
          <w:szCs w:val="22"/>
          <w:lang w:val="es-AR"/>
        </w:rPr>
        <w:t>s y especiales.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&gt;Organización de producción y </w:t>
      </w:r>
      <w:r w:rsidRPr="00A90FC6">
        <w:rPr>
          <w:rFonts w:ascii="Arial" w:hAnsi="Arial" w:cs="Arial"/>
          <w:sz w:val="22"/>
          <w:szCs w:val="22"/>
          <w:shd w:val="clear" w:color="auto" w:fill="FFFFFF"/>
          <w:lang w:val="es-AR"/>
        </w:rPr>
        <w:t>flujo de suministro</w:t>
      </w: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e inventario,</w:t>
      </w:r>
      <w:r w:rsidRPr="00A90FC6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carga de maquinas, balance</w:t>
      </w: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>o</w:t>
      </w:r>
      <w:r w:rsidRPr="00A90FC6"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líneas, capacidad de planta y ciclo de producción e inventarios.</w:t>
      </w: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 xml:space="preserve"> </w:t>
      </w:r>
      <w:r>
        <w:rPr>
          <w:rFonts w:ascii="Arial" w:eastAsia="MS Mincho" w:hAnsi="Arial" w:cs="Arial"/>
          <w:sz w:val="22"/>
          <w:szCs w:val="22"/>
          <w:lang w:val="es-AR"/>
        </w:rPr>
        <w:t>&gt;</w:t>
      </w:r>
      <w:r w:rsidRPr="000A38EF">
        <w:rPr>
          <w:rFonts w:ascii="Arial" w:hAnsi="Arial" w:cs="Arial"/>
          <w:sz w:val="22"/>
          <w:szCs w:val="22"/>
          <w:lang w:val="es-AR"/>
        </w:rPr>
        <w:t xml:space="preserve">Venta </w:t>
      </w:r>
      <w:r>
        <w:rPr>
          <w:rFonts w:ascii="Arial" w:hAnsi="Arial" w:cs="Arial"/>
          <w:sz w:val="22"/>
          <w:szCs w:val="22"/>
          <w:lang w:val="es-AR"/>
        </w:rPr>
        <w:t xml:space="preserve">y asesoramiento </w:t>
      </w:r>
      <w:r w:rsidRPr="000A38EF">
        <w:rPr>
          <w:rFonts w:ascii="Arial" w:hAnsi="Arial" w:cs="Arial"/>
          <w:sz w:val="22"/>
          <w:szCs w:val="22"/>
          <w:lang w:val="es-AR"/>
        </w:rPr>
        <w:t>técnic</w:t>
      </w:r>
      <w:r>
        <w:rPr>
          <w:rFonts w:ascii="Arial" w:hAnsi="Arial" w:cs="Arial"/>
          <w:sz w:val="22"/>
          <w:szCs w:val="22"/>
          <w:lang w:val="es-AR"/>
        </w:rPr>
        <w:t xml:space="preserve">o </w:t>
      </w:r>
      <w:r w:rsidRPr="000A38EF">
        <w:rPr>
          <w:rFonts w:ascii="Arial" w:hAnsi="Arial" w:cs="Arial"/>
          <w:sz w:val="22"/>
          <w:szCs w:val="22"/>
          <w:lang w:val="es-AR"/>
        </w:rPr>
        <w:t xml:space="preserve">en yacimiento, relevamiento de requerimientos y desarrollo de negocios. </w:t>
      </w:r>
      <w:r>
        <w:rPr>
          <w:rFonts w:ascii="Arial" w:hAnsi="Arial" w:cs="Arial"/>
          <w:sz w:val="22"/>
          <w:szCs w:val="22"/>
          <w:lang w:val="es-AR"/>
        </w:rPr>
        <w:t>&gt;</w:t>
      </w:r>
      <w:r w:rsidRPr="000A38EF">
        <w:rPr>
          <w:rFonts w:ascii="Arial" w:hAnsi="Arial" w:cs="Arial"/>
          <w:sz w:val="22"/>
          <w:szCs w:val="22"/>
          <w:lang w:val="es-AR"/>
        </w:rPr>
        <w:t>Lanzamiento de órdenes de trabajo de adjudicaciones, documentos y especificaciones</w:t>
      </w:r>
      <w:r>
        <w:rPr>
          <w:rFonts w:ascii="Arial" w:hAnsi="Arial" w:cs="Arial"/>
          <w:sz w:val="22"/>
          <w:szCs w:val="22"/>
          <w:lang w:val="es-AR"/>
        </w:rPr>
        <w:t xml:space="preserve">. </w:t>
      </w:r>
      <w:r w:rsidR="00A74EEA">
        <w:rPr>
          <w:rFonts w:ascii="Arial" w:hAnsi="Arial" w:cs="Arial"/>
          <w:sz w:val="22"/>
          <w:szCs w:val="22"/>
          <w:lang w:val="es-AR"/>
        </w:rPr>
        <w:t xml:space="preserve">&gt;Project management de ordenes de producción. </w:t>
      </w:r>
      <w:r>
        <w:rPr>
          <w:rFonts w:ascii="Arial" w:hAnsi="Arial" w:cs="Arial"/>
          <w:sz w:val="22"/>
          <w:szCs w:val="22"/>
          <w:lang w:val="es-AR"/>
        </w:rPr>
        <w:t xml:space="preserve">&gt;Desarrollo y calificación </w:t>
      </w:r>
      <w:r w:rsidRPr="000A38EF">
        <w:rPr>
          <w:rFonts w:ascii="Arial" w:eastAsia="MS Mincho" w:hAnsi="Arial" w:cs="Arial"/>
          <w:sz w:val="22"/>
          <w:szCs w:val="22"/>
          <w:lang w:val="es-AR"/>
        </w:rPr>
        <w:t>de proveedores</w:t>
      </w:r>
      <w:r>
        <w:rPr>
          <w:rFonts w:ascii="Arial" w:eastAsia="MS Mincho" w:hAnsi="Arial" w:cs="Arial"/>
          <w:sz w:val="22"/>
          <w:szCs w:val="22"/>
          <w:lang w:val="es-AR"/>
        </w:rPr>
        <w:t xml:space="preserve">. </w:t>
      </w:r>
      <w:r>
        <w:rPr>
          <w:rFonts w:ascii="Arial" w:hAnsi="Arial" w:cs="Arial"/>
          <w:sz w:val="22"/>
          <w:szCs w:val="22"/>
          <w:shd w:val="clear" w:color="auto" w:fill="FFFFFF"/>
          <w:lang w:val="es-AR"/>
        </w:rPr>
        <w:t>&gt;</w:t>
      </w:r>
      <w:r w:rsidRPr="00BD1CE5">
        <w:rPr>
          <w:rFonts w:ascii="Arial" w:hAnsi="Arial" w:cs="Arial"/>
          <w:sz w:val="22"/>
          <w:szCs w:val="22"/>
          <w:lang w:val="es-AR"/>
        </w:rPr>
        <w:t xml:space="preserve">Estandarización de tecnologías y aplicaciones, especificaciones, procedimientos y procesos. </w:t>
      </w:r>
      <w:r>
        <w:rPr>
          <w:rFonts w:ascii="Arial" w:hAnsi="Arial" w:cs="Arial"/>
          <w:sz w:val="22"/>
          <w:szCs w:val="22"/>
          <w:lang w:val="es-AR"/>
        </w:rPr>
        <w:t>&gt;</w:t>
      </w:r>
      <w:r w:rsidRPr="00BD1CE5">
        <w:rPr>
          <w:rFonts w:ascii="Arial" w:hAnsi="Arial" w:cs="Arial"/>
          <w:sz w:val="22"/>
          <w:szCs w:val="22"/>
          <w:lang w:val="es-AR"/>
        </w:rPr>
        <w:t>Análisis de mercado, estrategia comercial, posicionamiento</w:t>
      </w:r>
      <w:r>
        <w:rPr>
          <w:rFonts w:ascii="Arial" w:hAnsi="Arial" w:cs="Arial"/>
          <w:sz w:val="22"/>
          <w:szCs w:val="22"/>
          <w:lang w:val="es-AR"/>
        </w:rPr>
        <w:t xml:space="preserve">, </w:t>
      </w:r>
      <w:r w:rsidRPr="00BD1CE5">
        <w:rPr>
          <w:rFonts w:ascii="Arial" w:hAnsi="Arial" w:cs="Arial"/>
          <w:sz w:val="22"/>
          <w:szCs w:val="22"/>
          <w:lang w:val="es-AR"/>
        </w:rPr>
        <w:t>seguimiento de licitaciones</w:t>
      </w:r>
      <w:r>
        <w:rPr>
          <w:rFonts w:ascii="Arial" w:hAnsi="Arial" w:cs="Arial"/>
          <w:sz w:val="22"/>
          <w:szCs w:val="22"/>
          <w:lang w:val="es-AR"/>
        </w:rPr>
        <w:t>. &gt;</w:t>
      </w:r>
      <w:r w:rsidRPr="00BD1CE5">
        <w:rPr>
          <w:rFonts w:ascii="Arial" w:hAnsi="Arial" w:cs="Arial"/>
          <w:sz w:val="22"/>
          <w:szCs w:val="22"/>
          <w:lang w:val="es-AR"/>
        </w:rPr>
        <w:t xml:space="preserve">Definición </w:t>
      </w:r>
      <w:r>
        <w:rPr>
          <w:rFonts w:ascii="Arial" w:hAnsi="Arial" w:cs="Arial"/>
          <w:sz w:val="22"/>
          <w:szCs w:val="22"/>
          <w:lang w:val="es-AR"/>
        </w:rPr>
        <w:t xml:space="preserve">y monitoreo </w:t>
      </w:r>
      <w:r w:rsidRPr="00BD1CE5">
        <w:rPr>
          <w:rFonts w:ascii="Arial" w:hAnsi="Arial" w:cs="Arial"/>
          <w:sz w:val="22"/>
          <w:szCs w:val="22"/>
          <w:lang w:val="es-AR"/>
        </w:rPr>
        <w:t xml:space="preserve">de Índices de </w:t>
      </w:r>
      <w:r>
        <w:rPr>
          <w:rFonts w:ascii="Arial" w:hAnsi="Arial" w:cs="Arial"/>
          <w:sz w:val="22"/>
          <w:szCs w:val="22"/>
          <w:lang w:val="es-AR"/>
        </w:rPr>
        <w:t>p</w:t>
      </w:r>
      <w:r w:rsidRPr="00BD1CE5">
        <w:rPr>
          <w:rFonts w:ascii="Arial" w:hAnsi="Arial" w:cs="Arial"/>
          <w:sz w:val="22"/>
          <w:szCs w:val="22"/>
          <w:lang w:val="es-AR"/>
        </w:rPr>
        <w:t>erformance en contex</w:t>
      </w:r>
      <w:r>
        <w:rPr>
          <w:rFonts w:ascii="Arial" w:hAnsi="Arial" w:cs="Arial"/>
          <w:sz w:val="22"/>
          <w:szCs w:val="22"/>
          <w:lang w:val="es-AR"/>
        </w:rPr>
        <w:t xml:space="preserve">to del programa </w:t>
      </w:r>
      <w:r w:rsidR="009B438C">
        <w:rPr>
          <w:rFonts w:ascii="Arial" w:hAnsi="Arial" w:cs="Arial"/>
          <w:sz w:val="22"/>
          <w:szCs w:val="22"/>
          <w:lang w:val="es-AR"/>
        </w:rPr>
        <w:t xml:space="preserve">de </w:t>
      </w:r>
      <w:r>
        <w:rPr>
          <w:rFonts w:ascii="Arial" w:hAnsi="Arial" w:cs="Arial"/>
          <w:sz w:val="22"/>
          <w:szCs w:val="22"/>
          <w:lang w:val="es-AR"/>
        </w:rPr>
        <w:t>calidad</w:t>
      </w:r>
      <w:r w:rsidR="009B438C">
        <w:rPr>
          <w:rFonts w:ascii="Arial" w:hAnsi="Arial" w:cs="Arial"/>
          <w:sz w:val="22"/>
          <w:szCs w:val="22"/>
          <w:lang w:val="es-AR"/>
        </w:rPr>
        <w:t xml:space="preserve"> 6-Sigma</w:t>
      </w:r>
      <w:r>
        <w:rPr>
          <w:rFonts w:ascii="Arial" w:hAnsi="Arial" w:cs="Arial"/>
          <w:sz w:val="22"/>
          <w:szCs w:val="22"/>
          <w:lang w:val="es-AR"/>
        </w:rPr>
        <w:t xml:space="preserve">. &gt;Control operativo económico de producción, reportes </w:t>
      </w:r>
      <w:r w:rsidRPr="00BD1CE5">
        <w:rPr>
          <w:rFonts w:ascii="Arial" w:hAnsi="Arial" w:cs="Arial"/>
          <w:sz w:val="22"/>
          <w:szCs w:val="22"/>
          <w:lang w:val="es-AR"/>
        </w:rPr>
        <w:t xml:space="preserve">operativo financieros. </w:t>
      </w:r>
      <w:r>
        <w:rPr>
          <w:rFonts w:ascii="Arial" w:hAnsi="Arial" w:cs="Arial"/>
          <w:sz w:val="22"/>
          <w:szCs w:val="22"/>
          <w:lang w:val="es-AR"/>
        </w:rPr>
        <w:t xml:space="preserve">&gt;Definición </w:t>
      </w:r>
      <w:r w:rsidRPr="00BD1CE5">
        <w:rPr>
          <w:rFonts w:ascii="Arial" w:hAnsi="Arial" w:cs="Arial"/>
          <w:sz w:val="22"/>
          <w:szCs w:val="22"/>
          <w:lang w:val="es-AR"/>
        </w:rPr>
        <w:t>de centros de costos, gastos de estructura, presupuesto estándar, desvíos</w:t>
      </w:r>
      <w:r w:rsidR="00A74EEA">
        <w:rPr>
          <w:rFonts w:ascii="Arial" w:hAnsi="Arial" w:cs="Arial"/>
          <w:sz w:val="22"/>
          <w:szCs w:val="22"/>
          <w:lang w:val="es-AR"/>
        </w:rPr>
        <w:t xml:space="preserve">. </w:t>
      </w:r>
      <w:r>
        <w:rPr>
          <w:rFonts w:ascii="Arial" w:hAnsi="Arial" w:cs="Arial"/>
          <w:szCs w:val="22"/>
          <w:lang w:val="es-AR"/>
        </w:rPr>
        <w:t>&gt;P</w:t>
      </w:r>
      <w:r w:rsidRPr="00BD1CE5">
        <w:rPr>
          <w:rFonts w:ascii="Arial" w:hAnsi="Arial" w:cs="Arial"/>
          <w:sz w:val="22"/>
          <w:szCs w:val="22"/>
          <w:lang w:val="es-AR"/>
        </w:rPr>
        <w:t>rograma de outsourcing</w:t>
      </w:r>
      <w:r w:rsidR="00A74EEA">
        <w:rPr>
          <w:rFonts w:ascii="Arial" w:hAnsi="Arial" w:cs="Arial"/>
          <w:sz w:val="22"/>
          <w:szCs w:val="22"/>
          <w:lang w:val="es-AR"/>
        </w:rPr>
        <w:t>.</w:t>
      </w:r>
      <w:r w:rsidRPr="00BD1CE5">
        <w:rPr>
          <w:rFonts w:ascii="Arial" w:hAnsi="Arial" w:cs="Arial"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 xml:space="preserve">&gt;Implementación </w:t>
      </w:r>
      <w:r w:rsidRPr="00BD1CE5">
        <w:rPr>
          <w:rFonts w:ascii="Arial" w:hAnsi="Arial" w:cs="Arial"/>
          <w:sz w:val="22"/>
          <w:szCs w:val="22"/>
          <w:lang w:val="es-AR"/>
        </w:rPr>
        <w:t xml:space="preserve">sistema </w:t>
      </w:r>
      <w:r>
        <w:rPr>
          <w:rFonts w:ascii="Arial" w:hAnsi="Arial" w:cs="Arial"/>
          <w:sz w:val="22"/>
          <w:szCs w:val="22"/>
          <w:lang w:val="es-AR"/>
        </w:rPr>
        <w:t xml:space="preserve">de gestión módulos comercial, producción, inventarios, supply chain, compras. </w:t>
      </w:r>
      <w:r w:rsidR="009F5286">
        <w:rPr>
          <w:rFonts w:ascii="Arial" w:hAnsi="Arial" w:cs="Arial"/>
          <w:sz w:val="22"/>
          <w:szCs w:val="22"/>
          <w:lang w:val="es-AR"/>
        </w:rPr>
        <w:t xml:space="preserve">&gt;Control de Gestión, </w:t>
      </w:r>
      <w:r w:rsidR="009F5286" w:rsidRPr="00DB53E3">
        <w:rPr>
          <w:rFonts w:ascii="Arial" w:hAnsi="Arial" w:cs="Arial"/>
          <w:sz w:val="22"/>
          <w:szCs w:val="22"/>
          <w:lang w:val="es-AR"/>
        </w:rPr>
        <w:t xml:space="preserve">Análisis de rentabilidad </w:t>
      </w:r>
      <w:r w:rsidR="009F5286">
        <w:rPr>
          <w:rFonts w:ascii="Arial" w:hAnsi="Arial" w:cs="Arial"/>
          <w:sz w:val="22"/>
          <w:szCs w:val="22"/>
          <w:lang w:val="es-AR"/>
        </w:rPr>
        <w:t>p</w:t>
      </w:r>
      <w:r w:rsidR="009F5286" w:rsidRPr="00DB53E3">
        <w:rPr>
          <w:rFonts w:ascii="Arial" w:hAnsi="Arial" w:cs="Arial"/>
          <w:sz w:val="22"/>
          <w:szCs w:val="22"/>
          <w:lang w:val="es-AR"/>
        </w:rPr>
        <w:t xml:space="preserve">or </w:t>
      </w:r>
      <w:r w:rsidR="009F5286" w:rsidRPr="00233418">
        <w:rPr>
          <w:rFonts w:ascii="Arial" w:hAnsi="Arial" w:cs="Arial"/>
          <w:sz w:val="22"/>
          <w:szCs w:val="22"/>
          <w:lang w:val="es-AR"/>
        </w:rPr>
        <w:t>producto/contrato/proveedor/vendedor/plaza.</w:t>
      </w:r>
      <w:r w:rsidR="002D0819" w:rsidRPr="00233418">
        <w:rPr>
          <w:rFonts w:ascii="Arial" w:hAnsi="Arial" w:cs="Arial"/>
          <w:sz w:val="22"/>
          <w:szCs w:val="22"/>
          <w:lang w:val="es-AR"/>
        </w:rPr>
        <w:t xml:space="preserve"> </w:t>
      </w:r>
      <w:r w:rsidR="00A74EEA" w:rsidRPr="00233418">
        <w:rPr>
          <w:rFonts w:ascii="Arial" w:hAnsi="Arial" w:cs="Arial"/>
          <w:sz w:val="22"/>
          <w:szCs w:val="22"/>
          <w:lang w:val="es-AR"/>
        </w:rPr>
        <w:t>Principales Clientes,</w:t>
      </w:r>
      <w:r w:rsidR="00C46C6B" w:rsidRPr="00233418">
        <w:rPr>
          <w:rFonts w:ascii="Arial" w:hAnsi="Arial" w:cs="Arial"/>
          <w:sz w:val="22"/>
          <w:szCs w:val="22"/>
          <w:lang w:val="es-AR"/>
        </w:rPr>
        <w:t xml:space="preserve"> </w:t>
      </w:r>
      <w:r w:rsidRPr="00233418">
        <w:rPr>
          <w:rFonts w:ascii="Arial" w:hAnsi="Arial" w:cs="Arial"/>
          <w:color w:val="333333"/>
          <w:sz w:val="22"/>
          <w:szCs w:val="22"/>
          <w:shd w:val="clear" w:color="auto" w:fill="FFFFFF"/>
          <w:lang w:val="es-AR"/>
        </w:rPr>
        <w:t xml:space="preserve">Chevron, Pan American Energy, Schlumberger, Total, YPF, Tecpetrol, Pluspetrol, Occidental, </w:t>
      </w:r>
      <w:r w:rsidR="00C46C6B" w:rsidRPr="00233418">
        <w:rPr>
          <w:rFonts w:ascii="Arial" w:hAnsi="Arial" w:cs="Arial"/>
          <w:color w:val="333333"/>
          <w:sz w:val="22"/>
          <w:szCs w:val="22"/>
          <w:shd w:val="clear" w:color="auto" w:fill="FFFFFF"/>
          <w:lang w:val="es-AR"/>
        </w:rPr>
        <w:t xml:space="preserve">Weatherford, </w:t>
      </w:r>
      <w:r w:rsidRPr="00233418">
        <w:rPr>
          <w:rFonts w:ascii="Arial" w:hAnsi="Arial" w:cs="Arial"/>
          <w:color w:val="333333"/>
          <w:sz w:val="22"/>
          <w:szCs w:val="22"/>
          <w:shd w:val="clear" w:color="auto" w:fill="FFFFFF"/>
          <w:lang w:val="es-AR"/>
        </w:rPr>
        <w:t xml:space="preserve">Pioneer, Maxus, </w:t>
      </w:r>
      <w:r w:rsidR="00C46C6B" w:rsidRPr="00233418">
        <w:rPr>
          <w:rFonts w:ascii="Arial" w:hAnsi="Arial" w:cs="Arial"/>
          <w:color w:val="333333"/>
          <w:sz w:val="22"/>
          <w:szCs w:val="22"/>
          <w:shd w:val="clear" w:color="auto" w:fill="FFFFFF"/>
          <w:lang w:val="es-AR"/>
        </w:rPr>
        <w:t>PCompanc, Sade.</w:t>
      </w:r>
    </w:p>
    <w:p w:rsidR="002D65FC" w:rsidRPr="002D65FC" w:rsidRDefault="002D65FC" w:rsidP="00531873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</w:p>
    <w:p w:rsidR="00531873" w:rsidRPr="001D71C3" w:rsidRDefault="006510B9" w:rsidP="00531873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t xml:space="preserve">Trayectoria </w:t>
      </w:r>
      <w:r w:rsidR="00531873" w:rsidRPr="001D71C3"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t xml:space="preserve">Profesional </w:t>
      </w:r>
      <w:r w:rsidR="00531873" w:rsidRPr="001D71C3"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____________________________________</w:t>
      </w:r>
      <w:r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</w:t>
      </w:r>
    </w:p>
    <w:p w:rsidR="00627FEC" w:rsidRPr="00627FEC" w:rsidRDefault="00627FEC" w:rsidP="009F5286">
      <w:pPr>
        <w:pStyle w:val="NormalWeb"/>
        <w:spacing w:line="225" w:lineRule="atLeast"/>
        <w:rPr>
          <w:rStyle w:val="org2"/>
          <w:rFonts w:ascii="Arial" w:hAnsi="Arial" w:cs="Arial"/>
          <w:b/>
          <w:bCs/>
          <w:sz w:val="21"/>
          <w:szCs w:val="21"/>
          <w:lang w:val="es-ES"/>
        </w:rPr>
      </w:pPr>
      <w:r w:rsidRPr="00627FEC">
        <w:rPr>
          <w:rFonts w:ascii="Arial" w:hAnsi="Arial" w:cs="Arial"/>
          <w:b/>
          <w:sz w:val="21"/>
          <w:szCs w:val="21"/>
          <w:lang w:val="es-AR"/>
        </w:rPr>
        <w:t xml:space="preserve">Cs </w:t>
      </w:r>
      <w:r w:rsidR="007404BC" w:rsidRPr="00627FEC">
        <w:rPr>
          <w:rFonts w:ascii="Arial" w:hAnsi="Arial" w:cs="Arial"/>
          <w:b/>
          <w:sz w:val="21"/>
          <w:szCs w:val="21"/>
          <w:lang w:val="es-AR"/>
        </w:rPr>
        <w:t>Ingeniería</w:t>
      </w:r>
      <w:r w:rsidRPr="00627FEC">
        <w:rPr>
          <w:rFonts w:ascii="Arial" w:hAnsi="Arial" w:cs="Arial"/>
          <w:b/>
          <w:sz w:val="21"/>
          <w:szCs w:val="21"/>
          <w:lang w:val="es-AR"/>
        </w:rPr>
        <w:t xml:space="preserve"> </w:t>
      </w:r>
      <w:r w:rsidR="00DE3276">
        <w:rPr>
          <w:rFonts w:ascii="Arial" w:hAnsi="Arial" w:cs="Arial"/>
          <w:b/>
          <w:sz w:val="21"/>
          <w:szCs w:val="21"/>
          <w:lang w:val="es-AR"/>
        </w:rPr>
        <w:t xml:space="preserve">/ </w:t>
      </w:r>
      <w:r w:rsidR="007404BC" w:rsidRPr="00627FEC">
        <w:rPr>
          <w:rFonts w:ascii="Arial" w:hAnsi="Arial" w:cs="Arial"/>
          <w:b/>
          <w:sz w:val="21"/>
          <w:szCs w:val="21"/>
          <w:lang w:val="es-AR"/>
        </w:rPr>
        <w:t>Ingeniería</w:t>
      </w:r>
      <w:r w:rsidRPr="00627FEC">
        <w:rPr>
          <w:rFonts w:ascii="Arial" w:hAnsi="Arial" w:cs="Arial"/>
          <w:b/>
          <w:sz w:val="21"/>
          <w:szCs w:val="21"/>
          <w:lang w:val="es-AR"/>
        </w:rPr>
        <w:t xml:space="preserve"> / Capacitador y Consultor</w:t>
      </w:r>
      <w:r w:rsidRPr="00627FEC">
        <w:rPr>
          <w:rFonts w:ascii="Arial" w:hAnsi="Arial" w:cs="Arial"/>
          <w:b/>
          <w:sz w:val="21"/>
          <w:szCs w:val="21"/>
          <w:lang w:val="es-AR"/>
        </w:rPr>
        <w:tab/>
      </w:r>
      <w:r w:rsidRPr="00627FEC">
        <w:rPr>
          <w:rFonts w:ascii="Arial" w:hAnsi="Arial" w:cs="Arial"/>
          <w:b/>
          <w:sz w:val="21"/>
          <w:szCs w:val="21"/>
          <w:lang w:val="es-AR"/>
        </w:rPr>
        <w:tab/>
      </w:r>
      <w:r>
        <w:rPr>
          <w:rFonts w:ascii="Arial" w:hAnsi="Arial" w:cs="Arial"/>
          <w:b/>
          <w:sz w:val="21"/>
          <w:szCs w:val="21"/>
          <w:lang w:val="es-AR"/>
        </w:rPr>
        <w:tab/>
      </w:r>
      <w:r>
        <w:rPr>
          <w:rFonts w:ascii="Arial" w:hAnsi="Arial" w:cs="Arial"/>
          <w:b/>
          <w:sz w:val="21"/>
          <w:szCs w:val="21"/>
          <w:lang w:val="es-AR"/>
        </w:rPr>
        <w:tab/>
        <w:t xml:space="preserve">        </w:t>
      </w:r>
      <w:r w:rsidRPr="00627FEC">
        <w:rPr>
          <w:rFonts w:ascii="Arial" w:hAnsi="Arial" w:cs="Arial"/>
          <w:b/>
          <w:sz w:val="21"/>
          <w:szCs w:val="21"/>
          <w:lang w:val="es-AR"/>
        </w:rPr>
        <w:t xml:space="preserve">  </w:t>
      </w:r>
      <w:r w:rsidR="00CD1D73">
        <w:rPr>
          <w:rFonts w:ascii="Arial" w:hAnsi="Arial" w:cs="Arial"/>
          <w:b/>
          <w:sz w:val="21"/>
          <w:szCs w:val="21"/>
          <w:lang w:val="es-AR"/>
        </w:rPr>
        <w:t>(Dic. 201</w:t>
      </w:r>
      <w:r w:rsidRPr="00627FEC">
        <w:rPr>
          <w:rFonts w:ascii="Arial" w:hAnsi="Arial" w:cs="Arial"/>
          <w:b/>
          <w:sz w:val="21"/>
          <w:szCs w:val="21"/>
          <w:lang w:val="es-AR"/>
        </w:rPr>
        <w:t>1 / Presente)</w:t>
      </w:r>
      <w:r w:rsidRPr="00627FEC">
        <w:rPr>
          <w:rFonts w:ascii="Arial" w:hAnsi="Arial" w:cs="Arial"/>
          <w:b/>
          <w:sz w:val="21"/>
          <w:szCs w:val="21"/>
          <w:lang w:val="es-AR"/>
        </w:rPr>
        <w:tab/>
      </w:r>
    </w:p>
    <w:p w:rsidR="002D0819" w:rsidRPr="00B502C2" w:rsidRDefault="002D0819" w:rsidP="002D0819">
      <w:pPr>
        <w:jc w:val="both"/>
        <w:rPr>
          <w:rStyle w:val="org2"/>
          <w:rFonts w:ascii="Arial" w:hAnsi="Arial" w:cs="Arial"/>
          <w:b/>
          <w:bCs/>
          <w:sz w:val="21"/>
          <w:szCs w:val="21"/>
          <w:lang w:val="es-AR"/>
        </w:rPr>
      </w:pPr>
      <w:r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Novatex Int´l</w:t>
      </w:r>
      <w:r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 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 </w:t>
      </w:r>
      <w:r w:rsidR="00DE3276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/ 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 xml:space="preserve">Comercio Internacional / 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Ej. </w:t>
      </w:r>
      <w:r w:rsidR="00DE3276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d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e Cuentas</w:t>
      </w:r>
      <w:r w:rsidR="00DE3276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, 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Créditos y Cobranzas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 xml:space="preserve"> </w:t>
      </w:r>
      <w:r>
        <w:rPr>
          <w:rStyle w:val="org2"/>
          <w:rFonts w:ascii="Arial" w:hAnsi="Arial" w:cs="Arial"/>
          <w:b/>
          <w:bCs/>
          <w:sz w:val="21"/>
          <w:szCs w:val="21"/>
          <w:lang w:val="es-AR"/>
        </w:rPr>
        <w:tab/>
        <w:t xml:space="preserve">         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>(Oct. 2009 / Nov. 2011)</w:t>
      </w:r>
    </w:p>
    <w:p w:rsidR="006B5AEA" w:rsidRPr="00B502C2" w:rsidRDefault="006B5AEA" w:rsidP="009F5286">
      <w:pPr>
        <w:pStyle w:val="NormalWeb"/>
        <w:spacing w:line="225" w:lineRule="atLeast"/>
        <w:rPr>
          <w:rStyle w:val="org2"/>
          <w:rFonts w:ascii="Arial" w:hAnsi="Arial" w:cs="Arial"/>
          <w:b/>
          <w:bCs/>
          <w:sz w:val="21"/>
          <w:szCs w:val="21"/>
          <w:lang w:val="es-ES"/>
        </w:rPr>
      </w:pPr>
      <w:r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V</w:t>
      </w:r>
      <w:r w:rsidR="00E6030D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etco Gray</w:t>
      </w:r>
      <w:r w:rsidR="009F5286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ab/>
      </w:r>
      <w:r w:rsidR="00DE3276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/ </w:t>
      </w:r>
      <w:r w:rsidR="009F5286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Oil&amp;Energy  </w:t>
      </w:r>
      <w:r w:rsidR="00A522E5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/ </w:t>
      </w:r>
      <w:r w:rsidR="009F5286" w:rsidRPr="00B502C2">
        <w:rPr>
          <w:rFonts w:ascii="Arial" w:hAnsi="Arial" w:cs="Arial"/>
          <w:b/>
          <w:sz w:val="21"/>
          <w:szCs w:val="21"/>
          <w:lang w:val="es-ES"/>
        </w:rPr>
        <w:t>Ingeniero de aplicaciones</w:t>
      </w:r>
      <w:r w:rsidR="00DE3276">
        <w:rPr>
          <w:rFonts w:ascii="Arial" w:hAnsi="Arial" w:cs="Arial"/>
          <w:b/>
          <w:sz w:val="21"/>
          <w:szCs w:val="21"/>
          <w:lang w:val="es-ES"/>
        </w:rPr>
        <w:t>,</w:t>
      </w:r>
      <w:r w:rsidR="009F5286" w:rsidRPr="00B502C2">
        <w:rPr>
          <w:rFonts w:ascii="Arial" w:hAnsi="Arial" w:cs="Arial"/>
          <w:b/>
          <w:sz w:val="21"/>
          <w:szCs w:val="21"/>
          <w:lang w:val="es-ES"/>
        </w:rPr>
        <w:t xml:space="preserve"> Project manager </w:t>
      </w:r>
      <w:r w:rsidR="009F5286" w:rsidRPr="00B502C2">
        <w:rPr>
          <w:rFonts w:ascii="Arial" w:hAnsi="Arial" w:cs="Arial"/>
          <w:b/>
          <w:sz w:val="21"/>
          <w:szCs w:val="21"/>
          <w:lang w:val="es-ES"/>
        </w:rPr>
        <w:tab/>
      </w:r>
      <w:r w:rsidR="006D5F05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        </w:t>
      </w:r>
      <w:r w:rsidR="00B502C2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  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(</w:t>
      </w:r>
      <w:r w:rsidR="00E1483D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Abr</w:t>
      </w:r>
      <w:r w:rsidR="009F5286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.</w:t>
      </w:r>
      <w:r w:rsidR="00E1483D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 2001 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/</w:t>
      </w:r>
      <w:r w:rsidR="00E1483D"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 xml:space="preserve"> 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ES"/>
        </w:rPr>
        <w:t>Ago. 2009)</w:t>
      </w:r>
    </w:p>
    <w:p w:rsidR="00B502C2" w:rsidRPr="00B502C2" w:rsidRDefault="006B5AEA" w:rsidP="006B5AEA">
      <w:pPr>
        <w:jc w:val="both"/>
        <w:rPr>
          <w:rStyle w:val="org2"/>
          <w:rFonts w:ascii="Arial" w:hAnsi="Arial" w:cs="Arial"/>
          <w:b/>
          <w:bCs/>
          <w:sz w:val="21"/>
          <w:szCs w:val="21"/>
          <w:lang w:val="es-AR"/>
        </w:rPr>
      </w:pPr>
      <w:r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 xml:space="preserve">MMA SA Máster Flo Valve </w:t>
      </w:r>
      <w:r w:rsid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 xml:space="preserve">/ </w:t>
      </w:r>
      <w:r w:rsidR="00B502C2"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>Metalmecánica</w:t>
      </w:r>
      <w:r w:rsidR="00B502C2" w:rsidRPr="00B502C2">
        <w:rPr>
          <w:rFonts w:ascii="Arial" w:hAnsi="Arial" w:cs="Arial"/>
          <w:b/>
          <w:sz w:val="21"/>
          <w:szCs w:val="21"/>
          <w:lang w:val="es-AR"/>
        </w:rPr>
        <w:t xml:space="preserve"> </w:t>
      </w:r>
      <w:r w:rsidR="00B502C2">
        <w:rPr>
          <w:rFonts w:ascii="Arial" w:hAnsi="Arial" w:cs="Arial"/>
          <w:b/>
          <w:sz w:val="21"/>
          <w:szCs w:val="21"/>
          <w:lang w:val="es-AR"/>
        </w:rPr>
        <w:t xml:space="preserve"> / </w:t>
      </w:r>
      <w:r w:rsidRPr="00B502C2">
        <w:rPr>
          <w:rFonts w:ascii="Arial" w:hAnsi="Arial" w:cs="Arial"/>
          <w:b/>
          <w:sz w:val="21"/>
          <w:szCs w:val="21"/>
          <w:lang w:val="es-AR"/>
        </w:rPr>
        <w:t>Ing</w:t>
      </w:r>
      <w:r w:rsidR="00B502C2" w:rsidRPr="00B502C2">
        <w:rPr>
          <w:rFonts w:ascii="Arial" w:hAnsi="Arial" w:cs="Arial"/>
          <w:b/>
          <w:sz w:val="21"/>
          <w:szCs w:val="21"/>
          <w:lang w:val="es-AR"/>
        </w:rPr>
        <w:t>.</w:t>
      </w:r>
      <w:r w:rsidRPr="00B502C2">
        <w:rPr>
          <w:rFonts w:ascii="Arial" w:hAnsi="Arial" w:cs="Arial"/>
          <w:b/>
          <w:sz w:val="21"/>
          <w:szCs w:val="21"/>
          <w:lang w:val="es-AR"/>
        </w:rPr>
        <w:t xml:space="preserve"> </w:t>
      </w:r>
      <w:r w:rsidR="00B01D3F" w:rsidRPr="00B502C2">
        <w:rPr>
          <w:rFonts w:ascii="Arial" w:hAnsi="Arial" w:cs="Arial"/>
          <w:b/>
          <w:sz w:val="21"/>
          <w:szCs w:val="21"/>
          <w:lang w:val="es-AR"/>
        </w:rPr>
        <w:t>de Aplicaciones</w:t>
      </w:r>
      <w:r w:rsidRPr="00B502C2">
        <w:rPr>
          <w:rFonts w:ascii="Arial" w:hAnsi="Arial" w:cs="Arial"/>
          <w:b/>
          <w:sz w:val="21"/>
          <w:szCs w:val="21"/>
          <w:lang w:val="es-AR"/>
        </w:rPr>
        <w:tab/>
      </w:r>
      <w:r w:rsidR="00A9473C">
        <w:rPr>
          <w:rFonts w:ascii="Arial" w:hAnsi="Arial" w:cs="Arial"/>
          <w:b/>
          <w:sz w:val="21"/>
          <w:szCs w:val="21"/>
          <w:lang w:val="es-AR"/>
        </w:rPr>
        <w:t xml:space="preserve">                      (Dic. 1996 / Mar. 2001)</w:t>
      </w:r>
    </w:p>
    <w:p w:rsidR="006B5AEA" w:rsidRPr="00B502C2" w:rsidRDefault="006B5AEA" w:rsidP="006B5AEA">
      <w:pPr>
        <w:jc w:val="both"/>
        <w:rPr>
          <w:rStyle w:val="org2"/>
          <w:rFonts w:ascii="Arial" w:hAnsi="Arial" w:cs="Arial"/>
          <w:b/>
          <w:bCs/>
          <w:sz w:val="21"/>
          <w:szCs w:val="21"/>
          <w:lang w:val="es-AR"/>
        </w:rPr>
      </w:pPr>
      <w:r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 xml:space="preserve">Edenor SA </w:t>
      </w:r>
      <w:r w:rsidR="004952F8"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ab/>
      </w:r>
      <w:r w:rsidR="00A9473C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D</w:t>
      </w:r>
      <w:r w:rsidR="00A9473C" w:rsidRPr="00B502C2">
        <w:rPr>
          <w:rStyle w:val="org2"/>
          <w:rFonts w:ascii="Arial" w:hAnsi="Arial" w:cs="Arial"/>
          <w:b/>
          <w:bCs/>
          <w:sz w:val="21"/>
          <w:szCs w:val="21"/>
          <w:lang w:val="es-AR"/>
        </w:rPr>
        <w:t>istribución Eléctrica</w:t>
      </w:r>
      <w:r w:rsidR="00A9473C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</w:t>
      </w:r>
      <w:r w:rsidR="00A9473C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/ 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Ing</w:t>
      </w:r>
      <w:r w:rsidR="00B502C2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. 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de </w:t>
      </w:r>
      <w:r w:rsidR="00520A97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Estudios y 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Proyectos Jr.       </w:t>
      </w:r>
      <w:r w:rsidR="00B502C2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</w:t>
      </w:r>
      <w:r w:rsidR="00A9473C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               (Abr. 1995 / Ene. 1996)</w:t>
      </w:r>
    </w:p>
    <w:p w:rsidR="006B5AEA" w:rsidRDefault="006B5AEA" w:rsidP="006B5AEA">
      <w:pPr>
        <w:jc w:val="both"/>
        <w:rPr>
          <w:rStyle w:val="title1"/>
          <w:rFonts w:ascii="Arial" w:hAnsi="Arial" w:cs="Arial"/>
          <w:b/>
          <w:bCs/>
          <w:sz w:val="21"/>
          <w:szCs w:val="21"/>
          <w:lang w:val="es-AR"/>
        </w:rPr>
      </w:pPr>
      <w:r w:rsidRPr="00B502C2">
        <w:rPr>
          <w:rStyle w:val="org2"/>
          <w:rFonts w:ascii="Arial" w:hAnsi="Arial" w:cs="Arial"/>
          <w:b/>
          <w:bCs/>
          <w:sz w:val="21"/>
          <w:szCs w:val="21"/>
          <w:lang w:val="es-PA"/>
        </w:rPr>
        <w:t>Central Dock Sud</w:t>
      </w:r>
      <w:r w:rsidR="00A9473C" w:rsidRPr="00A9473C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</w:t>
      </w:r>
      <w:r w:rsidR="00A9473C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 </w:t>
      </w:r>
      <w:r w:rsidR="00A9473C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Generación Termoeléctrica</w:t>
      </w:r>
      <w:r w:rsidR="00A9473C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/</w:t>
      </w:r>
      <w:r w:rsidRPr="00B502C2">
        <w:rPr>
          <w:rStyle w:val="org2"/>
          <w:rFonts w:ascii="Arial" w:hAnsi="Arial" w:cs="Arial"/>
          <w:b/>
          <w:bCs/>
          <w:sz w:val="21"/>
          <w:szCs w:val="21"/>
          <w:lang w:val="es-PA"/>
        </w:rPr>
        <w:t xml:space="preserve"> 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Ing</w:t>
      </w:r>
      <w:r w:rsidR="00B502C2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>.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de Mantenimiento Jr.</w:t>
      </w:r>
      <w:r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ab/>
        <w:t xml:space="preserve">  </w:t>
      </w:r>
      <w:r w:rsidR="00A9473C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       (May. 1994 / Dic. 1994)</w:t>
      </w:r>
      <w:r w:rsidR="00B502C2" w:rsidRPr="00B502C2">
        <w:rPr>
          <w:rStyle w:val="title1"/>
          <w:rFonts w:ascii="Arial" w:hAnsi="Arial" w:cs="Arial"/>
          <w:b/>
          <w:bCs/>
          <w:sz w:val="21"/>
          <w:szCs w:val="21"/>
          <w:lang w:val="es-AR"/>
        </w:rPr>
        <w:t xml:space="preserve"> </w:t>
      </w:r>
    </w:p>
    <w:p w:rsidR="00A9473C" w:rsidRPr="00913737" w:rsidRDefault="00A9473C" w:rsidP="006B5AEA">
      <w:pPr>
        <w:jc w:val="both"/>
        <w:rPr>
          <w:rStyle w:val="org2"/>
          <w:rFonts w:ascii="Arial" w:hAnsi="Arial" w:cs="Arial"/>
          <w:b/>
          <w:bCs/>
          <w:lang w:val="es-ES"/>
        </w:rPr>
      </w:pPr>
    </w:p>
    <w:p w:rsidR="006B5AEA" w:rsidRPr="00317734" w:rsidRDefault="006B5AEA" w:rsidP="006B5AEA">
      <w:pPr>
        <w:pBdr>
          <w:bottom w:val="single" w:sz="6" w:space="1" w:color="auto"/>
        </w:pBdr>
        <w:tabs>
          <w:tab w:val="left" w:pos="9639"/>
        </w:tabs>
        <w:ind w:right="156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317734"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lastRenderedPageBreak/>
        <w:t>Educacion</w:t>
      </w:r>
      <w:r w:rsidRPr="00317734"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___________________________________________</w:t>
      </w:r>
      <w:r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___________________________</w:t>
      </w:r>
    </w:p>
    <w:p w:rsidR="006B5AEA" w:rsidRPr="009F3F9C" w:rsidRDefault="006B5AEA" w:rsidP="006B5AEA">
      <w:pPr>
        <w:jc w:val="both"/>
        <w:rPr>
          <w:rFonts w:ascii="Arial" w:hAnsi="Arial" w:cs="Arial"/>
          <w:b/>
          <w:sz w:val="22"/>
          <w:szCs w:val="22"/>
          <w:lang w:val="es-AR"/>
        </w:rPr>
      </w:pPr>
      <w:r w:rsidRPr="009F3F9C">
        <w:rPr>
          <w:rStyle w:val="major"/>
          <w:rFonts w:ascii="Arial" w:hAnsi="Arial" w:cs="Arial"/>
          <w:b/>
          <w:sz w:val="22"/>
          <w:szCs w:val="22"/>
          <w:lang w:val="es-AR"/>
        </w:rPr>
        <w:t xml:space="preserve">Ingeniero Industrial – </w:t>
      </w:r>
      <w:r w:rsidRPr="009F3F9C">
        <w:rPr>
          <w:rFonts w:ascii="Arial" w:hAnsi="Arial" w:cs="Arial"/>
          <w:b/>
          <w:sz w:val="22"/>
          <w:szCs w:val="22"/>
          <w:lang w:val="es-AR"/>
        </w:rPr>
        <w:t>Universidad de Buenos Aires</w:t>
      </w:r>
    </w:p>
    <w:p w:rsidR="006B5AEA" w:rsidRPr="009F3F9C" w:rsidRDefault="006B5AEA" w:rsidP="006B5AEA">
      <w:pPr>
        <w:rPr>
          <w:rFonts w:ascii="Arial" w:hAnsi="Arial" w:cs="Arial"/>
          <w:b/>
          <w:sz w:val="22"/>
          <w:szCs w:val="22"/>
          <w:lang w:val="es-AR"/>
        </w:rPr>
      </w:pPr>
      <w:r w:rsidRPr="009F3F9C">
        <w:rPr>
          <w:rFonts w:ascii="Arial" w:eastAsia="MS Mincho" w:hAnsi="Arial" w:cs="Arial"/>
          <w:b/>
          <w:sz w:val="22"/>
          <w:szCs w:val="22"/>
          <w:lang w:val="es-AR"/>
        </w:rPr>
        <w:t xml:space="preserve">Técnico Electrónico </w:t>
      </w:r>
      <w:r w:rsidRPr="009F3F9C">
        <w:rPr>
          <w:rFonts w:ascii="Arial" w:hAnsi="Arial" w:cs="Arial"/>
          <w:b/>
          <w:sz w:val="22"/>
          <w:szCs w:val="22"/>
          <w:lang w:val="es-AR"/>
        </w:rPr>
        <w:t>– ENET Nº28 República Francesa</w:t>
      </w:r>
    </w:p>
    <w:p w:rsidR="006B5AEA" w:rsidRPr="0057546A" w:rsidRDefault="006B5AEA" w:rsidP="006B5AEA">
      <w:pPr>
        <w:rPr>
          <w:rFonts w:ascii="Arial" w:eastAsia="MS Mincho" w:hAnsi="Arial" w:cs="Arial"/>
          <w:lang w:val="es-ES"/>
        </w:rPr>
      </w:pPr>
    </w:p>
    <w:p w:rsidR="006B5AEA" w:rsidRPr="00317734" w:rsidRDefault="006B5AEA" w:rsidP="006B5AEA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317734"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t>Cursos</w:t>
      </w: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t xml:space="preserve"> Extracurriculares</w:t>
      </w:r>
      <w:r w:rsidRPr="00317734"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_____________________________________________________</w:t>
      </w:r>
      <w:r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</w:t>
      </w:r>
      <w:r w:rsidRPr="00317734"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</w:t>
      </w:r>
    </w:p>
    <w:p w:rsidR="00233418" w:rsidRDefault="006B5AEA" w:rsidP="00AB44F5">
      <w:pPr>
        <w:pStyle w:val="NormalWeb"/>
        <w:spacing w:line="225" w:lineRule="atLeast"/>
        <w:jc w:val="both"/>
        <w:rPr>
          <w:rFonts w:ascii="MS Mincho" w:eastAsia="MS Mincho" w:hAnsi="MS Mincho" w:cs="Tahoma"/>
          <w:sz w:val="22"/>
          <w:szCs w:val="22"/>
          <w:lang w:val="es-ES"/>
        </w:rPr>
      </w:pPr>
      <w:r w:rsidRPr="00AB44F5">
        <w:rPr>
          <w:rFonts w:ascii="Arial" w:eastAsia="MS Mincho" w:hAnsi="Arial" w:cs="Arial"/>
          <w:sz w:val="22"/>
          <w:szCs w:val="22"/>
          <w:lang w:val="es-AR"/>
        </w:rPr>
        <w:t>Fundamentos de Ingeniería de Reservorios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 xml:space="preserve">, </w:t>
      </w:r>
      <w:r w:rsidRPr="00AB44F5">
        <w:rPr>
          <w:rFonts w:ascii="Arial" w:hAnsi="Arial" w:cs="Arial"/>
          <w:sz w:val="22"/>
          <w:szCs w:val="22"/>
          <w:lang w:val="es-AR"/>
        </w:rPr>
        <w:t>Sistema de Calidad Total</w:t>
      </w:r>
      <w:r w:rsidR="00AB44F5" w:rsidRPr="00AB44F5">
        <w:rPr>
          <w:rFonts w:ascii="Arial" w:hAnsi="Arial" w:cs="Arial"/>
          <w:sz w:val="22"/>
          <w:szCs w:val="22"/>
          <w:lang w:val="es-AR"/>
        </w:rPr>
        <w:t xml:space="preserve">, </w:t>
      </w:r>
      <w:proofErr w:type="spellStart"/>
      <w:r w:rsidR="00CD1D73">
        <w:rPr>
          <w:rFonts w:ascii="Arial" w:hAnsi="Arial" w:cs="Arial"/>
          <w:sz w:val="22"/>
          <w:szCs w:val="22"/>
          <w:lang w:val="es-AR"/>
        </w:rPr>
        <w:t>Six</w:t>
      </w:r>
      <w:proofErr w:type="spellEnd"/>
      <w:r w:rsidR="00CD1D73">
        <w:rPr>
          <w:rFonts w:ascii="Arial" w:hAnsi="Arial" w:cs="Arial"/>
          <w:sz w:val="22"/>
          <w:szCs w:val="22"/>
          <w:lang w:val="es-AR"/>
        </w:rPr>
        <w:t xml:space="preserve"> Sigma, </w:t>
      </w:r>
      <w:r w:rsidRPr="00AB44F5">
        <w:rPr>
          <w:rFonts w:ascii="Arial" w:hAnsi="Arial" w:cs="Arial"/>
          <w:sz w:val="22"/>
          <w:szCs w:val="22"/>
          <w:lang w:val="es-AR"/>
        </w:rPr>
        <w:t>Aspectos técnico económicos del transporte de gas en Argentina</w:t>
      </w:r>
      <w:r w:rsidR="00AB44F5" w:rsidRPr="00AB44F5">
        <w:rPr>
          <w:rFonts w:ascii="Arial" w:hAnsi="Arial" w:cs="Arial"/>
          <w:sz w:val="22"/>
          <w:szCs w:val="22"/>
          <w:lang w:val="es-AR"/>
        </w:rPr>
        <w:t>, R</w:t>
      </w:r>
      <w:r w:rsidRPr="00AB44F5">
        <w:rPr>
          <w:rFonts w:ascii="Arial" w:hAnsi="Arial" w:cs="Arial"/>
          <w:sz w:val="22"/>
          <w:szCs w:val="22"/>
          <w:lang w:val="es-AR"/>
        </w:rPr>
        <w:t>ecuperación Asistida de Hidrocarburos</w:t>
      </w:r>
      <w:r w:rsidR="00AB44F5" w:rsidRPr="00AB44F5">
        <w:rPr>
          <w:rFonts w:ascii="Arial" w:hAnsi="Arial" w:cs="Arial"/>
          <w:sz w:val="22"/>
          <w:szCs w:val="22"/>
          <w:lang w:val="es-AR"/>
        </w:rPr>
        <w:t>, N</w:t>
      </w:r>
      <w:r w:rsidRPr="00AB44F5">
        <w:rPr>
          <w:rFonts w:ascii="Arial" w:hAnsi="Arial" w:cs="Arial"/>
          <w:sz w:val="22"/>
          <w:szCs w:val="22"/>
          <w:lang w:val="es-AR"/>
        </w:rPr>
        <w:t>ormas ANSI / API 6A / NACE</w:t>
      </w:r>
      <w:r w:rsidR="00233418">
        <w:rPr>
          <w:rFonts w:ascii="Arial" w:hAnsi="Arial" w:cs="Arial"/>
          <w:sz w:val="22"/>
          <w:szCs w:val="22"/>
          <w:lang w:val="es-AR"/>
        </w:rPr>
        <w:t xml:space="preserve"> / </w:t>
      </w:r>
      <w:r w:rsidRPr="005C5566">
        <w:rPr>
          <w:rFonts w:ascii="Arial" w:hAnsi="Arial" w:cs="Arial"/>
          <w:sz w:val="22"/>
          <w:szCs w:val="22"/>
          <w:lang w:val="es-ES"/>
        </w:rPr>
        <w:t>ISO 900</w:t>
      </w:r>
      <w:r w:rsidR="00627FEC">
        <w:rPr>
          <w:rFonts w:ascii="Arial" w:hAnsi="Arial" w:cs="Arial"/>
          <w:sz w:val="22"/>
          <w:szCs w:val="22"/>
          <w:lang w:val="es-ES"/>
        </w:rPr>
        <w:t>0</w:t>
      </w:r>
      <w:r w:rsidRPr="005C5566">
        <w:rPr>
          <w:rFonts w:ascii="Arial" w:hAnsi="Arial" w:cs="Arial"/>
          <w:sz w:val="22"/>
          <w:szCs w:val="22"/>
          <w:lang w:val="es-ES"/>
        </w:rPr>
        <w:t xml:space="preserve">, </w:t>
      </w:r>
      <w:r w:rsidRPr="00AB44F5">
        <w:rPr>
          <w:rFonts w:ascii="Arial" w:hAnsi="Arial" w:cs="Arial"/>
          <w:color w:val="000000"/>
          <w:sz w:val="22"/>
          <w:szCs w:val="22"/>
          <w:lang w:val="es-AR"/>
        </w:rPr>
        <w:t>Fundamentos de Perforación, Entubamiento y Cementación</w:t>
      </w:r>
      <w:r w:rsidR="00AB44F5" w:rsidRPr="00AB44F5">
        <w:rPr>
          <w:rFonts w:ascii="Arial" w:hAnsi="Arial" w:cs="Arial"/>
          <w:color w:val="000000"/>
          <w:sz w:val="22"/>
          <w:szCs w:val="22"/>
          <w:lang w:val="es-AR"/>
        </w:rPr>
        <w:t>,</w:t>
      </w:r>
      <w:r w:rsidR="00BC742D">
        <w:rPr>
          <w:rFonts w:ascii="Arial" w:hAnsi="Arial" w:cs="Arial"/>
          <w:sz w:val="22"/>
          <w:szCs w:val="22"/>
          <w:lang w:val="es-AR"/>
        </w:rPr>
        <w:t xml:space="preserve"> S</w:t>
      </w:r>
      <w:r w:rsidRPr="00AB44F5">
        <w:rPr>
          <w:rFonts w:ascii="Arial" w:hAnsi="Arial" w:cs="Arial"/>
          <w:sz w:val="22"/>
          <w:szCs w:val="22"/>
          <w:lang w:val="es-AR"/>
        </w:rPr>
        <w:t xml:space="preserve">istemas e Instalaciones de Superficie, </w:t>
      </w:r>
      <w:r w:rsidRPr="00AB44F5">
        <w:rPr>
          <w:rFonts w:ascii="Arial" w:eastAsia="MS Mincho" w:hAnsi="Arial" w:cs="Arial"/>
          <w:sz w:val="22"/>
          <w:szCs w:val="22"/>
          <w:lang w:val="es-AR"/>
        </w:rPr>
        <w:t>Contabilidad y Estados Financieros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 xml:space="preserve">, </w:t>
      </w:r>
      <w:r w:rsidRPr="00AB44F5">
        <w:rPr>
          <w:rFonts w:ascii="Arial" w:eastAsia="MS Mincho" w:hAnsi="Arial" w:cs="Arial"/>
          <w:sz w:val="22"/>
          <w:szCs w:val="22"/>
          <w:lang w:val="es-AR"/>
        </w:rPr>
        <w:t>Uso Eficiente de la Energía Eléctrica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 xml:space="preserve">, </w:t>
      </w:r>
      <w:r w:rsidRPr="00AB44F5">
        <w:rPr>
          <w:rFonts w:ascii="Arial" w:eastAsia="MS Mincho" w:hAnsi="Arial" w:cs="Arial"/>
          <w:sz w:val="22"/>
          <w:szCs w:val="22"/>
          <w:lang w:val="es-AR"/>
        </w:rPr>
        <w:t>Energías Renovables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 xml:space="preserve">, </w:t>
      </w:r>
      <w:r w:rsidRPr="00AB44F5">
        <w:rPr>
          <w:rFonts w:ascii="Arial" w:eastAsia="MS Mincho" w:hAnsi="Arial" w:cs="Arial"/>
          <w:sz w:val="22"/>
          <w:szCs w:val="22"/>
          <w:lang w:val="es-AR"/>
        </w:rPr>
        <w:t>Regulación de Servicios Públicos y Economía de la Energía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 xml:space="preserve">, </w:t>
      </w:r>
      <w:r w:rsidRPr="00AB44F5">
        <w:rPr>
          <w:rFonts w:ascii="Arial" w:eastAsia="MS Mincho" w:hAnsi="Arial" w:cs="Arial"/>
          <w:sz w:val="22"/>
          <w:szCs w:val="22"/>
          <w:lang w:val="es-AR"/>
        </w:rPr>
        <w:t>Conversión de Energía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 xml:space="preserve">, </w:t>
      </w:r>
      <w:r w:rsidRPr="00AB44F5">
        <w:rPr>
          <w:rStyle w:val="org2"/>
          <w:rFonts w:ascii="Arial" w:hAnsi="Arial" w:cs="Arial"/>
          <w:bCs/>
          <w:sz w:val="22"/>
          <w:szCs w:val="22"/>
          <w:lang w:val="es-AR"/>
        </w:rPr>
        <w:t>Gestión Presupuestaria y Planeamiento Económico Financiero</w:t>
      </w:r>
      <w:r w:rsidR="00AB44F5" w:rsidRPr="00AB44F5">
        <w:rPr>
          <w:rStyle w:val="org2"/>
          <w:rFonts w:ascii="Arial" w:hAnsi="Arial" w:cs="Arial"/>
          <w:bCs/>
          <w:sz w:val="22"/>
          <w:szCs w:val="22"/>
          <w:lang w:val="es-AR"/>
        </w:rPr>
        <w:t xml:space="preserve">, </w:t>
      </w:r>
      <w:r w:rsidRPr="00AB44F5">
        <w:rPr>
          <w:rFonts w:ascii="Arial" w:hAnsi="Arial" w:cs="Arial"/>
          <w:sz w:val="22"/>
          <w:szCs w:val="22"/>
          <w:lang w:val="es-AR"/>
        </w:rPr>
        <w:t>Gestión de Recursos Humanos</w:t>
      </w:r>
      <w:r w:rsidR="00233418">
        <w:rPr>
          <w:rFonts w:ascii="Arial" w:hAnsi="Arial" w:cs="Arial"/>
          <w:sz w:val="22"/>
          <w:szCs w:val="22"/>
          <w:lang w:val="es-AR"/>
        </w:rPr>
        <w:t>, N</w:t>
      </w:r>
      <w:r w:rsidRPr="00AB44F5">
        <w:rPr>
          <w:rFonts w:ascii="Arial" w:hAnsi="Arial" w:cs="Arial"/>
          <w:sz w:val="22"/>
          <w:szCs w:val="22"/>
          <w:lang w:val="es-AR"/>
        </w:rPr>
        <w:t>egociación</w:t>
      </w:r>
      <w:r w:rsidR="00AB44F5" w:rsidRPr="00AB44F5">
        <w:rPr>
          <w:rFonts w:ascii="Arial" w:hAnsi="Arial" w:cs="Arial"/>
          <w:sz w:val="22"/>
          <w:szCs w:val="22"/>
          <w:lang w:val="es-AR"/>
        </w:rPr>
        <w:t>,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 xml:space="preserve"> </w:t>
      </w:r>
      <w:r w:rsidRPr="00AB44F5">
        <w:rPr>
          <w:rStyle w:val="org2"/>
          <w:rFonts w:ascii="Arial" w:hAnsi="Arial" w:cs="Arial"/>
          <w:bCs/>
          <w:sz w:val="22"/>
          <w:szCs w:val="22"/>
          <w:lang w:val="es-AR"/>
        </w:rPr>
        <w:t>Comercialización de Productos Industriales</w:t>
      </w:r>
      <w:r w:rsidR="00AB44F5" w:rsidRPr="00AB44F5">
        <w:rPr>
          <w:rStyle w:val="org2"/>
          <w:rFonts w:ascii="Arial" w:hAnsi="Arial" w:cs="Arial"/>
          <w:bCs/>
          <w:sz w:val="22"/>
          <w:szCs w:val="22"/>
          <w:lang w:val="es-AR"/>
        </w:rPr>
        <w:t xml:space="preserve">, </w:t>
      </w:r>
      <w:r w:rsidRPr="00AB44F5">
        <w:rPr>
          <w:rFonts w:ascii="Arial" w:hAnsi="Arial" w:cs="Arial"/>
          <w:sz w:val="22"/>
          <w:szCs w:val="22"/>
          <w:lang w:val="es-AR"/>
        </w:rPr>
        <w:t>Contratos de Locación Obra, Derecho Industrial, de Minería, Ley de Hidrocarburos</w:t>
      </w:r>
      <w:r w:rsidR="00AB44F5" w:rsidRPr="00AB44F5">
        <w:rPr>
          <w:rFonts w:ascii="Arial" w:hAnsi="Arial" w:cs="Arial"/>
          <w:sz w:val="22"/>
          <w:szCs w:val="22"/>
          <w:lang w:val="es-AR"/>
        </w:rPr>
        <w:t xml:space="preserve">, </w:t>
      </w:r>
      <w:r w:rsidRPr="00AB44F5">
        <w:rPr>
          <w:rFonts w:ascii="Arial" w:eastAsia="MS Mincho" w:hAnsi="Arial" w:cs="Arial"/>
          <w:sz w:val="22"/>
          <w:szCs w:val="22"/>
          <w:lang w:val="es-AR"/>
        </w:rPr>
        <w:t xml:space="preserve">Logística </w:t>
      </w:r>
      <w:r w:rsidR="00BC742D" w:rsidRPr="00AB44F5">
        <w:rPr>
          <w:rFonts w:ascii="Arial" w:eastAsia="MS Mincho" w:hAnsi="Arial" w:cs="Arial"/>
          <w:sz w:val="22"/>
          <w:szCs w:val="22"/>
          <w:lang w:val="es-AR"/>
        </w:rPr>
        <w:t>Integral, Valuación</w:t>
      </w:r>
      <w:r w:rsidRPr="00AB44F5">
        <w:rPr>
          <w:rFonts w:ascii="Arial" w:eastAsia="MS Mincho" w:hAnsi="Arial" w:cs="Arial"/>
          <w:sz w:val="22"/>
          <w:szCs w:val="22"/>
          <w:lang w:val="es-AR"/>
        </w:rPr>
        <w:t xml:space="preserve"> de Proyectos de Inversión y Activos Industriales</w:t>
      </w:r>
      <w:r w:rsidR="00AB44F5" w:rsidRPr="00AB44F5">
        <w:rPr>
          <w:rFonts w:ascii="Arial" w:eastAsia="MS Mincho" w:hAnsi="Arial" w:cs="Arial"/>
          <w:sz w:val="22"/>
          <w:szCs w:val="22"/>
          <w:lang w:val="es-AR"/>
        </w:rPr>
        <w:t>.</w:t>
      </w:r>
      <w:r w:rsidR="00CE5EBD">
        <w:rPr>
          <w:rFonts w:ascii="Arial" w:eastAsia="MS Mincho" w:hAnsi="Arial" w:cs="Arial"/>
          <w:sz w:val="22"/>
          <w:szCs w:val="22"/>
          <w:lang w:val="es-AR"/>
        </w:rPr>
        <w:t xml:space="preserve"> </w:t>
      </w:r>
      <w:r w:rsidR="00AB44F5" w:rsidRPr="00AB44F5">
        <w:rPr>
          <w:rFonts w:ascii="Arial" w:hAnsi="Arial" w:cs="Arial"/>
          <w:sz w:val="22"/>
          <w:szCs w:val="22"/>
          <w:lang w:val="es-ES"/>
        </w:rPr>
        <w:t>Realizados en</w:t>
      </w:r>
      <w:r w:rsidR="00955804">
        <w:rPr>
          <w:rFonts w:ascii="Arial" w:hAnsi="Arial" w:cs="Arial"/>
          <w:sz w:val="22"/>
          <w:szCs w:val="22"/>
          <w:lang w:val="es-ES"/>
        </w:rPr>
        <w:t xml:space="preserve">, </w:t>
      </w:r>
      <w:r w:rsidR="00AB44F5" w:rsidRPr="00AB44F5">
        <w:rPr>
          <w:rFonts w:ascii="Arial" w:hAnsi="Arial" w:cs="Arial"/>
          <w:sz w:val="22"/>
          <w:szCs w:val="22"/>
          <w:lang w:val="es-ES"/>
        </w:rPr>
        <w:t>I</w:t>
      </w:r>
      <w:r w:rsidR="00627FEC">
        <w:rPr>
          <w:rFonts w:ascii="Arial" w:hAnsi="Arial" w:cs="Arial"/>
          <w:sz w:val="22"/>
          <w:szCs w:val="22"/>
          <w:lang w:val="es-ES"/>
        </w:rPr>
        <w:t xml:space="preserve">nstituto del </w:t>
      </w:r>
      <w:r w:rsidR="007404BC">
        <w:rPr>
          <w:rFonts w:ascii="Arial" w:hAnsi="Arial" w:cs="Arial"/>
          <w:sz w:val="22"/>
          <w:szCs w:val="22"/>
          <w:lang w:val="es-ES"/>
        </w:rPr>
        <w:t>Petróleo</w:t>
      </w:r>
      <w:r w:rsidR="00627FEC">
        <w:rPr>
          <w:rFonts w:ascii="Arial" w:hAnsi="Arial" w:cs="Arial"/>
          <w:sz w:val="22"/>
          <w:szCs w:val="22"/>
          <w:lang w:val="es-ES"/>
        </w:rPr>
        <w:t xml:space="preserve"> y Gas, MMA Master Flo, </w:t>
      </w:r>
      <w:r w:rsidR="00AB44F5" w:rsidRPr="00AB44F5">
        <w:rPr>
          <w:rFonts w:ascii="Arial" w:hAnsi="Arial" w:cs="Arial"/>
          <w:color w:val="000000"/>
          <w:sz w:val="22"/>
          <w:szCs w:val="22"/>
          <w:lang w:val="es-ES"/>
        </w:rPr>
        <w:t>V</w:t>
      </w:r>
      <w:r w:rsidR="00627FEC">
        <w:rPr>
          <w:rFonts w:ascii="Arial" w:hAnsi="Arial" w:cs="Arial"/>
          <w:color w:val="000000"/>
          <w:sz w:val="22"/>
          <w:szCs w:val="22"/>
          <w:lang w:val="es-ES"/>
        </w:rPr>
        <w:t>etco Gray</w:t>
      </w:r>
      <w:r w:rsidR="00AB44F5" w:rsidRPr="00AB44F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7404BC" w:rsidRPr="00AB44F5">
        <w:rPr>
          <w:rFonts w:ascii="Arial" w:hAnsi="Arial" w:cs="Arial"/>
          <w:color w:val="000000"/>
          <w:sz w:val="22"/>
          <w:szCs w:val="22"/>
          <w:lang w:val="es-ES"/>
        </w:rPr>
        <w:t>C</w:t>
      </w:r>
      <w:r w:rsidR="007404BC">
        <w:rPr>
          <w:rFonts w:ascii="Arial" w:hAnsi="Arial" w:cs="Arial"/>
          <w:color w:val="000000"/>
          <w:sz w:val="22"/>
          <w:szCs w:val="22"/>
          <w:lang w:val="es-ES"/>
        </w:rPr>
        <w:t>onfederación</w:t>
      </w:r>
      <w:r w:rsidR="00627FEC">
        <w:rPr>
          <w:rFonts w:ascii="Arial" w:hAnsi="Arial" w:cs="Arial"/>
          <w:color w:val="000000"/>
          <w:sz w:val="22"/>
          <w:szCs w:val="22"/>
          <w:lang w:val="es-ES"/>
        </w:rPr>
        <w:t xml:space="preserve"> General de la Industria, U</w:t>
      </w:r>
      <w:r w:rsidR="00EC427C">
        <w:rPr>
          <w:rFonts w:ascii="Arial" w:hAnsi="Arial" w:cs="Arial"/>
          <w:color w:val="000000"/>
          <w:sz w:val="22"/>
          <w:szCs w:val="22"/>
          <w:lang w:val="es-ES"/>
        </w:rPr>
        <w:t>BA</w:t>
      </w:r>
      <w:r w:rsidR="00233418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:rsidR="00233418" w:rsidRDefault="00233418" w:rsidP="003C6EBA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</w:pPr>
    </w:p>
    <w:p w:rsidR="003C6EBA" w:rsidRPr="00955804" w:rsidRDefault="00955804" w:rsidP="003C6EBA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55804"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t>Informática</w:t>
      </w:r>
      <w:r w:rsidR="003C6EBA" w:rsidRPr="00955804">
        <w:rPr>
          <w:rFonts w:ascii="Arial" w:hAnsi="Arial" w:cs="Arial"/>
          <w:b/>
          <w:bCs/>
          <w:color w:val="FFFFFF"/>
          <w:sz w:val="24"/>
          <w:szCs w:val="24"/>
          <w:highlight w:val="black"/>
          <w:lang w:val="es-AR"/>
        </w:rPr>
        <w:t xml:space="preserve"> e Idiomas</w:t>
      </w:r>
      <w:r w:rsidR="003C6EBA" w:rsidRPr="00955804"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_____________________________________</w:t>
      </w:r>
      <w:r w:rsidR="00A479B1">
        <w:rPr>
          <w:rFonts w:ascii="Arial" w:hAnsi="Arial" w:cs="Arial"/>
          <w:b/>
          <w:bCs/>
          <w:sz w:val="24"/>
          <w:szCs w:val="24"/>
          <w:highlight w:val="black"/>
          <w:lang w:val="es-AR"/>
        </w:rPr>
        <w:t>______________:::::::::::::::::</w:t>
      </w:r>
    </w:p>
    <w:p w:rsidR="003C6EBA" w:rsidRPr="00DE3276" w:rsidRDefault="003C6EBA" w:rsidP="003C6EBA">
      <w:pPr>
        <w:tabs>
          <w:tab w:val="left" w:pos="9639"/>
        </w:tabs>
        <w:ind w:right="156"/>
        <w:jc w:val="both"/>
        <w:rPr>
          <w:rFonts w:ascii="Arial" w:hAnsi="Arial" w:cs="Arial"/>
          <w:sz w:val="22"/>
          <w:szCs w:val="22"/>
          <w:lang w:val="es-AR"/>
        </w:rPr>
      </w:pPr>
      <w:r w:rsidRPr="00DE3276">
        <w:rPr>
          <w:rFonts w:ascii="Arial" w:hAnsi="Arial" w:cs="Arial"/>
          <w:sz w:val="22"/>
          <w:szCs w:val="22"/>
          <w:lang w:val="es-AR"/>
        </w:rPr>
        <w:t>MS Office, Excel, Access, Project, PPoint, Visio, AutoCad, ERP Oracle, ERP Manager Enterprise, Siap.</w:t>
      </w:r>
    </w:p>
    <w:p w:rsidR="003C6EBA" w:rsidRPr="00DE3276" w:rsidRDefault="00B11BE2" w:rsidP="003C6EBA">
      <w:pPr>
        <w:rPr>
          <w:rFonts w:ascii="Arial" w:eastAsia="MS Mincho" w:hAnsi="Arial" w:cs="Arial"/>
          <w:sz w:val="22"/>
          <w:szCs w:val="22"/>
          <w:lang w:val="es-AR"/>
        </w:rPr>
      </w:pPr>
      <w:r w:rsidRPr="00DE3276">
        <w:rPr>
          <w:rFonts w:ascii="Arial" w:eastAsia="MS Mincho" w:hAnsi="Arial" w:cs="Arial"/>
          <w:sz w:val="22"/>
          <w:szCs w:val="22"/>
          <w:lang w:val="es-AR"/>
        </w:rPr>
        <w:t xml:space="preserve">Inglés  </w:t>
      </w:r>
      <w:r w:rsidRPr="00DE3276">
        <w:rPr>
          <w:rFonts w:ascii="Arial" w:eastAsia="MS Mincho" w:hAnsi="Arial" w:cs="Arial"/>
          <w:sz w:val="22"/>
          <w:szCs w:val="22"/>
          <w:lang w:val="es-AR"/>
        </w:rPr>
        <w:tab/>
      </w:r>
      <w:r w:rsidRPr="00DE3276">
        <w:rPr>
          <w:rFonts w:ascii="Arial" w:eastAsia="MS Mincho" w:hAnsi="Arial" w:cs="Arial"/>
          <w:sz w:val="22"/>
          <w:szCs w:val="22"/>
          <w:lang w:val="es-AR"/>
        </w:rPr>
        <w:tab/>
      </w:r>
      <w:r w:rsidR="003C6EBA" w:rsidRPr="00DE3276">
        <w:rPr>
          <w:rFonts w:ascii="Arial" w:eastAsia="MS Mincho" w:hAnsi="Arial" w:cs="Arial"/>
          <w:sz w:val="22"/>
          <w:szCs w:val="22"/>
          <w:lang w:val="es-AR"/>
        </w:rPr>
        <w:t>Avanzado – Oral y Escrito</w:t>
      </w:r>
    </w:p>
    <w:p w:rsidR="003C6EBA" w:rsidRPr="00DE3276" w:rsidRDefault="003C6EBA" w:rsidP="006B5AEA">
      <w:pPr>
        <w:pStyle w:val="NormalWeb"/>
        <w:spacing w:line="225" w:lineRule="atLeast"/>
        <w:rPr>
          <w:rFonts w:ascii="Arial" w:hAnsi="Arial" w:cs="Arial"/>
          <w:sz w:val="20"/>
          <w:szCs w:val="20"/>
          <w:u w:val="single"/>
          <w:lang w:val="es-AR"/>
        </w:rPr>
      </w:pPr>
    </w:p>
    <w:p w:rsidR="006B5AEA" w:rsidRPr="00DE3276" w:rsidRDefault="006B5AEA" w:rsidP="006B5AEA">
      <w:pPr>
        <w:pStyle w:val="NormalWeb"/>
        <w:spacing w:line="225" w:lineRule="atLeast"/>
        <w:rPr>
          <w:rFonts w:ascii="Arial" w:hAnsi="Arial" w:cs="Arial"/>
          <w:sz w:val="20"/>
          <w:szCs w:val="20"/>
          <w:u w:val="single"/>
          <w:lang w:val="es-AR"/>
        </w:rPr>
      </w:pPr>
      <w:r w:rsidRPr="00DE3276">
        <w:rPr>
          <w:rFonts w:ascii="Arial" w:hAnsi="Arial" w:cs="Arial"/>
          <w:sz w:val="20"/>
          <w:szCs w:val="20"/>
          <w:u w:val="single"/>
          <w:lang w:val="es-AR"/>
        </w:rPr>
        <w:t xml:space="preserve">   </w:t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ab/>
      </w:r>
      <w:r w:rsidR="007404BC" w:rsidRPr="00DE3276">
        <w:rPr>
          <w:rFonts w:ascii="Arial" w:hAnsi="Arial" w:cs="Arial"/>
          <w:sz w:val="20"/>
          <w:szCs w:val="20"/>
          <w:u w:val="single"/>
          <w:lang w:val="es-AR"/>
        </w:rPr>
        <w:t>Agosto</w:t>
      </w:r>
      <w:r w:rsidRPr="00DE3276">
        <w:rPr>
          <w:rFonts w:ascii="Arial" w:hAnsi="Arial" w:cs="Arial"/>
          <w:sz w:val="20"/>
          <w:szCs w:val="20"/>
          <w:u w:val="single"/>
          <w:lang w:val="es-AR"/>
        </w:rPr>
        <w:t>, 2014</w:t>
      </w:r>
    </w:p>
    <w:p w:rsidR="006B5AEA" w:rsidRPr="00DE3276" w:rsidRDefault="006B5AEA" w:rsidP="0025073F">
      <w:pPr>
        <w:jc w:val="both"/>
        <w:rPr>
          <w:rStyle w:val="title1"/>
          <w:rFonts w:ascii="Arial" w:hAnsi="Arial" w:cs="Arial"/>
          <w:bCs/>
          <w:sz w:val="22"/>
          <w:szCs w:val="22"/>
          <w:lang w:val="es-AR"/>
        </w:rPr>
      </w:pPr>
    </w:p>
    <w:p w:rsidR="00BA3B53" w:rsidRDefault="00BA3B53" w:rsidP="0025073F">
      <w:pPr>
        <w:jc w:val="both"/>
        <w:rPr>
          <w:rStyle w:val="title1"/>
          <w:rFonts w:ascii="Arial" w:hAnsi="Arial" w:cs="Arial"/>
          <w:bCs/>
          <w:sz w:val="22"/>
          <w:szCs w:val="22"/>
          <w:lang w:val="es-AR"/>
        </w:rPr>
      </w:pPr>
    </w:p>
    <w:sectPr w:rsidR="00BA3B53" w:rsidSect="0065788E">
      <w:pgSz w:w="12240" w:h="15840"/>
      <w:pgMar w:top="720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D15" w:rsidRDefault="00163D15" w:rsidP="0065788E">
      <w:r>
        <w:separator/>
      </w:r>
    </w:p>
  </w:endnote>
  <w:endnote w:type="continuationSeparator" w:id="0">
    <w:p w:rsidR="00163D15" w:rsidRDefault="00163D15" w:rsidP="00657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D15" w:rsidRDefault="00163D15" w:rsidP="0065788E">
      <w:r>
        <w:separator/>
      </w:r>
    </w:p>
  </w:footnote>
  <w:footnote w:type="continuationSeparator" w:id="0">
    <w:p w:rsidR="00163D15" w:rsidRDefault="00163D15" w:rsidP="006578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77D90"/>
    <w:multiLevelType w:val="hybridMultilevel"/>
    <w:tmpl w:val="54DCF40A"/>
    <w:lvl w:ilvl="0" w:tplc="CC92966C">
      <w:start w:val="1"/>
      <w:numFmt w:val="decimal"/>
      <w:lvlText w:val="(%1)"/>
      <w:lvlJc w:val="left"/>
      <w:pPr>
        <w:ind w:left="720" w:hanging="360"/>
      </w:pPr>
      <w:rPr>
        <w:rFonts w:eastAsia="MS Mincho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/>
  <w:rsids>
    <w:rsidRoot w:val="009706E2"/>
    <w:rsid w:val="0001296D"/>
    <w:rsid w:val="00022126"/>
    <w:rsid w:val="00026497"/>
    <w:rsid w:val="000407C9"/>
    <w:rsid w:val="000459D1"/>
    <w:rsid w:val="000478B9"/>
    <w:rsid w:val="00053235"/>
    <w:rsid w:val="000604A1"/>
    <w:rsid w:val="00097416"/>
    <w:rsid w:val="000A38EF"/>
    <w:rsid w:val="000A3A09"/>
    <w:rsid w:val="000A75A6"/>
    <w:rsid w:val="000A777D"/>
    <w:rsid w:val="000B1256"/>
    <w:rsid w:val="000B67B7"/>
    <w:rsid w:val="000B733B"/>
    <w:rsid w:val="000C0A6D"/>
    <w:rsid w:val="000C22D3"/>
    <w:rsid w:val="000C25BF"/>
    <w:rsid w:val="000D25F8"/>
    <w:rsid w:val="000E5F85"/>
    <w:rsid w:val="000F0B4D"/>
    <w:rsid w:val="000F4B1E"/>
    <w:rsid w:val="000F5792"/>
    <w:rsid w:val="000F644B"/>
    <w:rsid w:val="000F6500"/>
    <w:rsid w:val="0010203E"/>
    <w:rsid w:val="0010506A"/>
    <w:rsid w:val="0010559D"/>
    <w:rsid w:val="00117D82"/>
    <w:rsid w:val="00117E85"/>
    <w:rsid w:val="0012353F"/>
    <w:rsid w:val="001249D8"/>
    <w:rsid w:val="001250E3"/>
    <w:rsid w:val="00130F22"/>
    <w:rsid w:val="001440F7"/>
    <w:rsid w:val="00144E08"/>
    <w:rsid w:val="001519A8"/>
    <w:rsid w:val="00155B21"/>
    <w:rsid w:val="00156840"/>
    <w:rsid w:val="00157B34"/>
    <w:rsid w:val="001610E7"/>
    <w:rsid w:val="00163D15"/>
    <w:rsid w:val="0016480D"/>
    <w:rsid w:val="001651F1"/>
    <w:rsid w:val="00166CAD"/>
    <w:rsid w:val="001808BC"/>
    <w:rsid w:val="001901BB"/>
    <w:rsid w:val="00190AFA"/>
    <w:rsid w:val="001A1BF5"/>
    <w:rsid w:val="001A715A"/>
    <w:rsid w:val="001A7172"/>
    <w:rsid w:val="001A7666"/>
    <w:rsid w:val="001B42BD"/>
    <w:rsid w:val="001C5BE8"/>
    <w:rsid w:val="001D2E81"/>
    <w:rsid w:val="001E73D3"/>
    <w:rsid w:val="001E7D4B"/>
    <w:rsid w:val="001F1090"/>
    <w:rsid w:val="001F5DAC"/>
    <w:rsid w:val="001F69AE"/>
    <w:rsid w:val="001F7EAF"/>
    <w:rsid w:val="00200800"/>
    <w:rsid w:val="00202518"/>
    <w:rsid w:val="00210B13"/>
    <w:rsid w:val="00211EF4"/>
    <w:rsid w:val="002142D1"/>
    <w:rsid w:val="00217986"/>
    <w:rsid w:val="00221787"/>
    <w:rsid w:val="002253B6"/>
    <w:rsid w:val="00225CBF"/>
    <w:rsid w:val="00230D87"/>
    <w:rsid w:val="00233418"/>
    <w:rsid w:val="00241944"/>
    <w:rsid w:val="0025073F"/>
    <w:rsid w:val="0025392E"/>
    <w:rsid w:val="0025597F"/>
    <w:rsid w:val="00255B52"/>
    <w:rsid w:val="002560B2"/>
    <w:rsid w:val="0026015E"/>
    <w:rsid w:val="002619A1"/>
    <w:rsid w:val="00263727"/>
    <w:rsid w:val="00264E18"/>
    <w:rsid w:val="002727A8"/>
    <w:rsid w:val="00273D01"/>
    <w:rsid w:val="0027486B"/>
    <w:rsid w:val="00280E0C"/>
    <w:rsid w:val="0028114C"/>
    <w:rsid w:val="00292F33"/>
    <w:rsid w:val="0029319A"/>
    <w:rsid w:val="002949B5"/>
    <w:rsid w:val="0029510A"/>
    <w:rsid w:val="002A5479"/>
    <w:rsid w:val="002A62ED"/>
    <w:rsid w:val="002B1333"/>
    <w:rsid w:val="002B1F03"/>
    <w:rsid w:val="002B1F98"/>
    <w:rsid w:val="002C0B51"/>
    <w:rsid w:val="002C1BA9"/>
    <w:rsid w:val="002C1DA7"/>
    <w:rsid w:val="002C2F95"/>
    <w:rsid w:val="002D0819"/>
    <w:rsid w:val="002D1DD3"/>
    <w:rsid w:val="002D207A"/>
    <w:rsid w:val="002D65FC"/>
    <w:rsid w:val="002E2662"/>
    <w:rsid w:val="002F2520"/>
    <w:rsid w:val="002F43A8"/>
    <w:rsid w:val="002F4D23"/>
    <w:rsid w:val="002F7F04"/>
    <w:rsid w:val="003244EA"/>
    <w:rsid w:val="0032621E"/>
    <w:rsid w:val="0033126C"/>
    <w:rsid w:val="00332F48"/>
    <w:rsid w:val="003340A3"/>
    <w:rsid w:val="00334327"/>
    <w:rsid w:val="0034128E"/>
    <w:rsid w:val="00352767"/>
    <w:rsid w:val="00352903"/>
    <w:rsid w:val="00354906"/>
    <w:rsid w:val="00355790"/>
    <w:rsid w:val="00356EE7"/>
    <w:rsid w:val="00366265"/>
    <w:rsid w:val="00366F9B"/>
    <w:rsid w:val="003734BC"/>
    <w:rsid w:val="00374C9C"/>
    <w:rsid w:val="00385C76"/>
    <w:rsid w:val="003A3B91"/>
    <w:rsid w:val="003A5635"/>
    <w:rsid w:val="003B3D54"/>
    <w:rsid w:val="003C1E6F"/>
    <w:rsid w:val="003C3811"/>
    <w:rsid w:val="003C6EBA"/>
    <w:rsid w:val="003C7603"/>
    <w:rsid w:val="003D25A8"/>
    <w:rsid w:val="003D63D7"/>
    <w:rsid w:val="003E03C5"/>
    <w:rsid w:val="003E5483"/>
    <w:rsid w:val="003E727B"/>
    <w:rsid w:val="003F142B"/>
    <w:rsid w:val="003F5405"/>
    <w:rsid w:val="003F7B82"/>
    <w:rsid w:val="00403786"/>
    <w:rsid w:val="0041123B"/>
    <w:rsid w:val="0041131C"/>
    <w:rsid w:val="00416791"/>
    <w:rsid w:val="00427944"/>
    <w:rsid w:val="00431239"/>
    <w:rsid w:val="00433B70"/>
    <w:rsid w:val="00433F90"/>
    <w:rsid w:val="00436DA7"/>
    <w:rsid w:val="00452367"/>
    <w:rsid w:val="00455347"/>
    <w:rsid w:val="004663C2"/>
    <w:rsid w:val="0047648A"/>
    <w:rsid w:val="00476C37"/>
    <w:rsid w:val="00476E61"/>
    <w:rsid w:val="0047785F"/>
    <w:rsid w:val="004779B8"/>
    <w:rsid w:val="00481DBE"/>
    <w:rsid w:val="0048530F"/>
    <w:rsid w:val="00491884"/>
    <w:rsid w:val="004952F8"/>
    <w:rsid w:val="00495E36"/>
    <w:rsid w:val="004A758D"/>
    <w:rsid w:val="004B0E70"/>
    <w:rsid w:val="004C2086"/>
    <w:rsid w:val="004C25B5"/>
    <w:rsid w:val="004C6594"/>
    <w:rsid w:val="004C7954"/>
    <w:rsid w:val="004D38B3"/>
    <w:rsid w:val="004E4D6B"/>
    <w:rsid w:val="00500761"/>
    <w:rsid w:val="005046B8"/>
    <w:rsid w:val="00504F8D"/>
    <w:rsid w:val="00512B5B"/>
    <w:rsid w:val="00517F6C"/>
    <w:rsid w:val="00520A97"/>
    <w:rsid w:val="005223E8"/>
    <w:rsid w:val="0052306E"/>
    <w:rsid w:val="0052452E"/>
    <w:rsid w:val="00531873"/>
    <w:rsid w:val="00535FF1"/>
    <w:rsid w:val="005403B3"/>
    <w:rsid w:val="00544976"/>
    <w:rsid w:val="00544CCC"/>
    <w:rsid w:val="00545912"/>
    <w:rsid w:val="00553604"/>
    <w:rsid w:val="00555F10"/>
    <w:rsid w:val="0055661D"/>
    <w:rsid w:val="00561517"/>
    <w:rsid w:val="005650B7"/>
    <w:rsid w:val="00565297"/>
    <w:rsid w:val="00574776"/>
    <w:rsid w:val="0057546A"/>
    <w:rsid w:val="0057549F"/>
    <w:rsid w:val="005840C9"/>
    <w:rsid w:val="005857B5"/>
    <w:rsid w:val="00586C69"/>
    <w:rsid w:val="00593E87"/>
    <w:rsid w:val="005A211C"/>
    <w:rsid w:val="005A2AAF"/>
    <w:rsid w:val="005A4FBE"/>
    <w:rsid w:val="005A62F9"/>
    <w:rsid w:val="005B1212"/>
    <w:rsid w:val="005B47A3"/>
    <w:rsid w:val="005B5573"/>
    <w:rsid w:val="005B7E01"/>
    <w:rsid w:val="005C2F62"/>
    <w:rsid w:val="005C5566"/>
    <w:rsid w:val="005D31EF"/>
    <w:rsid w:val="005D4635"/>
    <w:rsid w:val="005E38F3"/>
    <w:rsid w:val="00604964"/>
    <w:rsid w:val="00610F96"/>
    <w:rsid w:val="00615D14"/>
    <w:rsid w:val="00617062"/>
    <w:rsid w:val="006175C0"/>
    <w:rsid w:val="0062160C"/>
    <w:rsid w:val="00622A24"/>
    <w:rsid w:val="00623D56"/>
    <w:rsid w:val="006264D4"/>
    <w:rsid w:val="00627FEC"/>
    <w:rsid w:val="00630B66"/>
    <w:rsid w:val="00631484"/>
    <w:rsid w:val="0063255D"/>
    <w:rsid w:val="006345A4"/>
    <w:rsid w:val="00640783"/>
    <w:rsid w:val="0064153B"/>
    <w:rsid w:val="006429E9"/>
    <w:rsid w:val="00642FA1"/>
    <w:rsid w:val="006510B9"/>
    <w:rsid w:val="006524C4"/>
    <w:rsid w:val="0065441D"/>
    <w:rsid w:val="0065462B"/>
    <w:rsid w:val="0065788E"/>
    <w:rsid w:val="00661B5B"/>
    <w:rsid w:val="00665A14"/>
    <w:rsid w:val="006660BD"/>
    <w:rsid w:val="00666DCA"/>
    <w:rsid w:val="0066711B"/>
    <w:rsid w:val="00667CE6"/>
    <w:rsid w:val="00673C54"/>
    <w:rsid w:val="006743C7"/>
    <w:rsid w:val="00676798"/>
    <w:rsid w:val="00677228"/>
    <w:rsid w:val="00681A7C"/>
    <w:rsid w:val="0068234D"/>
    <w:rsid w:val="00682387"/>
    <w:rsid w:val="00685C95"/>
    <w:rsid w:val="00687342"/>
    <w:rsid w:val="00687725"/>
    <w:rsid w:val="006B05EA"/>
    <w:rsid w:val="006B29DD"/>
    <w:rsid w:val="006B3B88"/>
    <w:rsid w:val="006B5AEA"/>
    <w:rsid w:val="006C608A"/>
    <w:rsid w:val="006D0B88"/>
    <w:rsid w:val="006D5F05"/>
    <w:rsid w:val="006D7297"/>
    <w:rsid w:val="006E201C"/>
    <w:rsid w:val="006E5770"/>
    <w:rsid w:val="006E61E6"/>
    <w:rsid w:val="006F1848"/>
    <w:rsid w:val="006F3EC6"/>
    <w:rsid w:val="006F4EE8"/>
    <w:rsid w:val="006F7474"/>
    <w:rsid w:val="006F7C7F"/>
    <w:rsid w:val="006F7D38"/>
    <w:rsid w:val="00701BA1"/>
    <w:rsid w:val="00707BB0"/>
    <w:rsid w:val="00716E72"/>
    <w:rsid w:val="0071790E"/>
    <w:rsid w:val="00724300"/>
    <w:rsid w:val="00725332"/>
    <w:rsid w:val="0072734C"/>
    <w:rsid w:val="00727D44"/>
    <w:rsid w:val="00730F7B"/>
    <w:rsid w:val="007316C2"/>
    <w:rsid w:val="00737D7F"/>
    <w:rsid w:val="007404BC"/>
    <w:rsid w:val="00747BDD"/>
    <w:rsid w:val="00751582"/>
    <w:rsid w:val="00752816"/>
    <w:rsid w:val="007623FC"/>
    <w:rsid w:val="00762547"/>
    <w:rsid w:val="0077031C"/>
    <w:rsid w:val="007754AD"/>
    <w:rsid w:val="0078130B"/>
    <w:rsid w:val="007867FB"/>
    <w:rsid w:val="00796A5C"/>
    <w:rsid w:val="007A0695"/>
    <w:rsid w:val="007A3E06"/>
    <w:rsid w:val="007A737F"/>
    <w:rsid w:val="007B02C1"/>
    <w:rsid w:val="007B57A9"/>
    <w:rsid w:val="007B7774"/>
    <w:rsid w:val="007B7D79"/>
    <w:rsid w:val="007C239E"/>
    <w:rsid w:val="007C2B80"/>
    <w:rsid w:val="007C77BF"/>
    <w:rsid w:val="007D3E9B"/>
    <w:rsid w:val="007D4505"/>
    <w:rsid w:val="007D62C9"/>
    <w:rsid w:val="007D7477"/>
    <w:rsid w:val="007E1173"/>
    <w:rsid w:val="007E1D0B"/>
    <w:rsid w:val="007E6C3B"/>
    <w:rsid w:val="007F28D8"/>
    <w:rsid w:val="00800515"/>
    <w:rsid w:val="00806CF4"/>
    <w:rsid w:val="00810716"/>
    <w:rsid w:val="008119C8"/>
    <w:rsid w:val="00823B8D"/>
    <w:rsid w:val="00827D04"/>
    <w:rsid w:val="008303B9"/>
    <w:rsid w:val="00832710"/>
    <w:rsid w:val="00842DDE"/>
    <w:rsid w:val="008508E6"/>
    <w:rsid w:val="00854656"/>
    <w:rsid w:val="008570AA"/>
    <w:rsid w:val="0085748B"/>
    <w:rsid w:val="00860D0E"/>
    <w:rsid w:val="00861B1A"/>
    <w:rsid w:val="008635DB"/>
    <w:rsid w:val="00871BDE"/>
    <w:rsid w:val="008757B0"/>
    <w:rsid w:val="008760AC"/>
    <w:rsid w:val="00884111"/>
    <w:rsid w:val="00886B91"/>
    <w:rsid w:val="008909F3"/>
    <w:rsid w:val="00891D3C"/>
    <w:rsid w:val="008940B3"/>
    <w:rsid w:val="008B0048"/>
    <w:rsid w:val="008B1E06"/>
    <w:rsid w:val="008B2B15"/>
    <w:rsid w:val="008C0E02"/>
    <w:rsid w:val="008C355B"/>
    <w:rsid w:val="008C5B5E"/>
    <w:rsid w:val="008D7D44"/>
    <w:rsid w:val="008E0E33"/>
    <w:rsid w:val="008E2540"/>
    <w:rsid w:val="008E4790"/>
    <w:rsid w:val="008E4A2C"/>
    <w:rsid w:val="008E5E45"/>
    <w:rsid w:val="008F2639"/>
    <w:rsid w:val="008F2CF1"/>
    <w:rsid w:val="008F58C9"/>
    <w:rsid w:val="008F71B5"/>
    <w:rsid w:val="008F734B"/>
    <w:rsid w:val="00901B1B"/>
    <w:rsid w:val="009100DF"/>
    <w:rsid w:val="009102AF"/>
    <w:rsid w:val="009105C4"/>
    <w:rsid w:val="00913737"/>
    <w:rsid w:val="009142DF"/>
    <w:rsid w:val="009159ED"/>
    <w:rsid w:val="00916F1D"/>
    <w:rsid w:val="00930690"/>
    <w:rsid w:val="009455FB"/>
    <w:rsid w:val="00951F93"/>
    <w:rsid w:val="00955804"/>
    <w:rsid w:val="009563B4"/>
    <w:rsid w:val="0095772C"/>
    <w:rsid w:val="009621AD"/>
    <w:rsid w:val="0096326D"/>
    <w:rsid w:val="009706E2"/>
    <w:rsid w:val="0098347B"/>
    <w:rsid w:val="0098545F"/>
    <w:rsid w:val="0098680D"/>
    <w:rsid w:val="009943CA"/>
    <w:rsid w:val="0099620D"/>
    <w:rsid w:val="009A3860"/>
    <w:rsid w:val="009B438C"/>
    <w:rsid w:val="009B5276"/>
    <w:rsid w:val="009C61E3"/>
    <w:rsid w:val="009D32ED"/>
    <w:rsid w:val="009E0278"/>
    <w:rsid w:val="009E40EF"/>
    <w:rsid w:val="009E759A"/>
    <w:rsid w:val="009F19ED"/>
    <w:rsid w:val="009F3F9C"/>
    <w:rsid w:val="009F5286"/>
    <w:rsid w:val="009F67F6"/>
    <w:rsid w:val="009F77C2"/>
    <w:rsid w:val="009F77E7"/>
    <w:rsid w:val="009F79B2"/>
    <w:rsid w:val="00A053AA"/>
    <w:rsid w:val="00A24B1F"/>
    <w:rsid w:val="00A326A0"/>
    <w:rsid w:val="00A44872"/>
    <w:rsid w:val="00A452D2"/>
    <w:rsid w:val="00A479B1"/>
    <w:rsid w:val="00A522E5"/>
    <w:rsid w:val="00A536C9"/>
    <w:rsid w:val="00A6330A"/>
    <w:rsid w:val="00A74EEA"/>
    <w:rsid w:val="00A75582"/>
    <w:rsid w:val="00A76222"/>
    <w:rsid w:val="00A85FE7"/>
    <w:rsid w:val="00A87E15"/>
    <w:rsid w:val="00A9012A"/>
    <w:rsid w:val="00A90FC6"/>
    <w:rsid w:val="00A9419A"/>
    <w:rsid w:val="00A9473C"/>
    <w:rsid w:val="00A970F2"/>
    <w:rsid w:val="00AA72C2"/>
    <w:rsid w:val="00AB00B7"/>
    <w:rsid w:val="00AB4153"/>
    <w:rsid w:val="00AB44F5"/>
    <w:rsid w:val="00AC1E34"/>
    <w:rsid w:val="00AC430B"/>
    <w:rsid w:val="00AD4652"/>
    <w:rsid w:val="00AE0223"/>
    <w:rsid w:val="00AE3624"/>
    <w:rsid w:val="00AE6D18"/>
    <w:rsid w:val="00AF11C7"/>
    <w:rsid w:val="00AF4C2D"/>
    <w:rsid w:val="00B00936"/>
    <w:rsid w:val="00B01D3F"/>
    <w:rsid w:val="00B043B4"/>
    <w:rsid w:val="00B05EAE"/>
    <w:rsid w:val="00B10863"/>
    <w:rsid w:val="00B11BE2"/>
    <w:rsid w:val="00B12554"/>
    <w:rsid w:val="00B231E4"/>
    <w:rsid w:val="00B36F78"/>
    <w:rsid w:val="00B371D4"/>
    <w:rsid w:val="00B3783C"/>
    <w:rsid w:val="00B41C34"/>
    <w:rsid w:val="00B44594"/>
    <w:rsid w:val="00B478E7"/>
    <w:rsid w:val="00B502C2"/>
    <w:rsid w:val="00B55C59"/>
    <w:rsid w:val="00B723C9"/>
    <w:rsid w:val="00B83364"/>
    <w:rsid w:val="00BA3B53"/>
    <w:rsid w:val="00BA5830"/>
    <w:rsid w:val="00BB1008"/>
    <w:rsid w:val="00BB11A3"/>
    <w:rsid w:val="00BC0A11"/>
    <w:rsid w:val="00BC3646"/>
    <w:rsid w:val="00BC6865"/>
    <w:rsid w:val="00BC70B3"/>
    <w:rsid w:val="00BC742D"/>
    <w:rsid w:val="00BD1CE5"/>
    <w:rsid w:val="00BD367F"/>
    <w:rsid w:val="00BD48AC"/>
    <w:rsid w:val="00BD7111"/>
    <w:rsid w:val="00BD75F8"/>
    <w:rsid w:val="00C0002D"/>
    <w:rsid w:val="00C02B53"/>
    <w:rsid w:val="00C03A9B"/>
    <w:rsid w:val="00C042E4"/>
    <w:rsid w:val="00C05D40"/>
    <w:rsid w:val="00C1368D"/>
    <w:rsid w:val="00C212ED"/>
    <w:rsid w:val="00C30475"/>
    <w:rsid w:val="00C4221C"/>
    <w:rsid w:val="00C46C6B"/>
    <w:rsid w:val="00C54BF2"/>
    <w:rsid w:val="00C64323"/>
    <w:rsid w:val="00C6612E"/>
    <w:rsid w:val="00C679D8"/>
    <w:rsid w:val="00C67C99"/>
    <w:rsid w:val="00C76106"/>
    <w:rsid w:val="00C814DB"/>
    <w:rsid w:val="00C84C27"/>
    <w:rsid w:val="00C85492"/>
    <w:rsid w:val="00C857B3"/>
    <w:rsid w:val="00C85CF6"/>
    <w:rsid w:val="00C86676"/>
    <w:rsid w:val="00CA0F97"/>
    <w:rsid w:val="00CA4D37"/>
    <w:rsid w:val="00CA61AA"/>
    <w:rsid w:val="00CB0000"/>
    <w:rsid w:val="00CB2504"/>
    <w:rsid w:val="00CB48CB"/>
    <w:rsid w:val="00CC0A7C"/>
    <w:rsid w:val="00CD13E5"/>
    <w:rsid w:val="00CD1D73"/>
    <w:rsid w:val="00CD30DA"/>
    <w:rsid w:val="00CD57A3"/>
    <w:rsid w:val="00CD6E7A"/>
    <w:rsid w:val="00CE0399"/>
    <w:rsid w:val="00CE0FB6"/>
    <w:rsid w:val="00CE4228"/>
    <w:rsid w:val="00CE5EBD"/>
    <w:rsid w:val="00CE6A84"/>
    <w:rsid w:val="00D02CCF"/>
    <w:rsid w:val="00D13693"/>
    <w:rsid w:val="00D13B0D"/>
    <w:rsid w:val="00D14F7F"/>
    <w:rsid w:val="00D17694"/>
    <w:rsid w:val="00D20576"/>
    <w:rsid w:val="00D26934"/>
    <w:rsid w:val="00D27045"/>
    <w:rsid w:val="00D30807"/>
    <w:rsid w:val="00D31014"/>
    <w:rsid w:val="00D318B4"/>
    <w:rsid w:val="00D32982"/>
    <w:rsid w:val="00D43567"/>
    <w:rsid w:val="00D44B79"/>
    <w:rsid w:val="00D47BFC"/>
    <w:rsid w:val="00D518A3"/>
    <w:rsid w:val="00D55A50"/>
    <w:rsid w:val="00D55BA0"/>
    <w:rsid w:val="00D56F2E"/>
    <w:rsid w:val="00D637A1"/>
    <w:rsid w:val="00D63ED8"/>
    <w:rsid w:val="00D6596E"/>
    <w:rsid w:val="00D668A2"/>
    <w:rsid w:val="00D71C2C"/>
    <w:rsid w:val="00D74EFB"/>
    <w:rsid w:val="00D752A7"/>
    <w:rsid w:val="00D858FD"/>
    <w:rsid w:val="00D91BDC"/>
    <w:rsid w:val="00DB0A38"/>
    <w:rsid w:val="00DB2431"/>
    <w:rsid w:val="00DB53E3"/>
    <w:rsid w:val="00DB59C6"/>
    <w:rsid w:val="00DB6C27"/>
    <w:rsid w:val="00DB76C5"/>
    <w:rsid w:val="00DC08C6"/>
    <w:rsid w:val="00DC5B05"/>
    <w:rsid w:val="00DC624A"/>
    <w:rsid w:val="00DC6697"/>
    <w:rsid w:val="00DE3276"/>
    <w:rsid w:val="00DE4713"/>
    <w:rsid w:val="00DE5EB2"/>
    <w:rsid w:val="00DE5FDE"/>
    <w:rsid w:val="00DF1DD2"/>
    <w:rsid w:val="00E03A31"/>
    <w:rsid w:val="00E057ED"/>
    <w:rsid w:val="00E1483D"/>
    <w:rsid w:val="00E17A8E"/>
    <w:rsid w:val="00E30477"/>
    <w:rsid w:val="00E4009B"/>
    <w:rsid w:val="00E4167C"/>
    <w:rsid w:val="00E43AA6"/>
    <w:rsid w:val="00E4498C"/>
    <w:rsid w:val="00E44A15"/>
    <w:rsid w:val="00E52FA3"/>
    <w:rsid w:val="00E53FC1"/>
    <w:rsid w:val="00E563F1"/>
    <w:rsid w:val="00E5660F"/>
    <w:rsid w:val="00E567D2"/>
    <w:rsid w:val="00E6030D"/>
    <w:rsid w:val="00E6181B"/>
    <w:rsid w:val="00E64A19"/>
    <w:rsid w:val="00E71EA6"/>
    <w:rsid w:val="00E72455"/>
    <w:rsid w:val="00E83CFB"/>
    <w:rsid w:val="00E84701"/>
    <w:rsid w:val="00E85F06"/>
    <w:rsid w:val="00E90E75"/>
    <w:rsid w:val="00E951E8"/>
    <w:rsid w:val="00EA33E9"/>
    <w:rsid w:val="00EB0099"/>
    <w:rsid w:val="00EB4A86"/>
    <w:rsid w:val="00EC15D9"/>
    <w:rsid w:val="00EC293B"/>
    <w:rsid w:val="00EC427C"/>
    <w:rsid w:val="00ED2329"/>
    <w:rsid w:val="00EE20E9"/>
    <w:rsid w:val="00EE66FC"/>
    <w:rsid w:val="00EF2199"/>
    <w:rsid w:val="00EF3FC5"/>
    <w:rsid w:val="00F014DD"/>
    <w:rsid w:val="00F1045E"/>
    <w:rsid w:val="00F1498C"/>
    <w:rsid w:val="00F25DB5"/>
    <w:rsid w:val="00F27B68"/>
    <w:rsid w:val="00F32A8B"/>
    <w:rsid w:val="00F34689"/>
    <w:rsid w:val="00F349D6"/>
    <w:rsid w:val="00F34E4B"/>
    <w:rsid w:val="00F77EF1"/>
    <w:rsid w:val="00F8477B"/>
    <w:rsid w:val="00F85659"/>
    <w:rsid w:val="00F9569E"/>
    <w:rsid w:val="00F96DE0"/>
    <w:rsid w:val="00FA1DEC"/>
    <w:rsid w:val="00FB14FB"/>
    <w:rsid w:val="00FB4CBD"/>
    <w:rsid w:val="00FC33E2"/>
    <w:rsid w:val="00FC64C1"/>
    <w:rsid w:val="00FD60B8"/>
    <w:rsid w:val="00FD6921"/>
    <w:rsid w:val="00FE134A"/>
    <w:rsid w:val="00FE43D6"/>
    <w:rsid w:val="00FF3639"/>
    <w:rsid w:val="00FF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E2"/>
    <w:pPr>
      <w:suppressAutoHyphens/>
    </w:pPr>
    <w:rPr>
      <w:rFonts w:ascii="Times New Roman" w:eastAsia="Times New Roman" w:hAnsi="Times New Roman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rsid w:val="009706E2"/>
    <w:rPr>
      <w:color w:val="0000FF"/>
      <w:u w:val="single"/>
    </w:rPr>
  </w:style>
  <w:style w:type="character" w:customStyle="1" w:styleId="nfn">
    <w:name w:val="n fn"/>
    <w:basedOn w:val="Fuentedeprrafopredeter"/>
    <w:uiPriority w:val="99"/>
    <w:rsid w:val="009706E2"/>
  </w:style>
  <w:style w:type="character" w:customStyle="1" w:styleId="given-name">
    <w:name w:val="given-name"/>
    <w:basedOn w:val="Fuentedeprrafopredeter"/>
    <w:uiPriority w:val="99"/>
    <w:rsid w:val="009706E2"/>
  </w:style>
  <w:style w:type="character" w:customStyle="1" w:styleId="family-name3">
    <w:name w:val="family-name3"/>
    <w:basedOn w:val="Fuentedeprrafopredeter"/>
    <w:uiPriority w:val="99"/>
    <w:rsid w:val="009706E2"/>
  </w:style>
  <w:style w:type="character" w:customStyle="1" w:styleId="title1">
    <w:name w:val="title1"/>
    <w:basedOn w:val="Fuentedeprrafopredeter"/>
    <w:uiPriority w:val="99"/>
    <w:rsid w:val="009706E2"/>
  </w:style>
  <w:style w:type="character" w:customStyle="1" w:styleId="org2">
    <w:name w:val="org2"/>
    <w:basedOn w:val="Fuentedeprrafopredeter"/>
    <w:uiPriority w:val="99"/>
    <w:rsid w:val="009706E2"/>
  </w:style>
  <w:style w:type="paragraph" w:styleId="NormalWeb">
    <w:name w:val="Normal (Web)"/>
    <w:basedOn w:val="Normal"/>
    <w:uiPriority w:val="99"/>
    <w:unhideWhenUsed/>
    <w:rsid w:val="009706E2"/>
    <w:pPr>
      <w:suppressAutoHyphens w:val="0"/>
    </w:pPr>
    <w:rPr>
      <w:sz w:val="24"/>
      <w:szCs w:val="24"/>
      <w:lang w:eastAsia="en-US"/>
    </w:rPr>
  </w:style>
  <w:style w:type="paragraph" w:customStyle="1" w:styleId="division">
    <w:name w:val="division"/>
    <w:basedOn w:val="Normal"/>
    <w:rsid w:val="009706E2"/>
    <w:pPr>
      <w:suppressAutoHyphens w:val="0"/>
    </w:pPr>
    <w:rPr>
      <w:sz w:val="24"/>
      <w:szCs w:val="24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706E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706E2"/>
    <w:rPr>
      <w:rFonts w:ascii="Cambria" w:eastAsia="Times New Roman" w:hAnsi="Cambria" w:cs="Times New Roman"/>
      <w:sz w:val="24"/>
      <w:szCs w:val="24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6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6E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degree">
    <w:name w:val="degree"/>
    <w:basedOn w:val="Fuentedeprrafopredeter"/>
    <w:uiPriority w:val="99"/>
    <w:rsid w:val="009706E2"/>
  </w:style>
  <w:style w:type="character" w:customStyle="1" w:styleId="major">
    <w:name w:val="major"/>
    <w:basedOn w:val="Fuentedeprrafopredeter"/>
    <w:uiPriority w:val="99"/>
    <w:rsid w:val="009706E2"/>
  </w:style>
  <w:style w:type="paragraph" w:styleId="Encabezado">
    <w:name w:val="header"/>
    <w:basedOn w:val="Normal"/>
    <w:link w:val="EncabezadoCar"/>
    <w:uiPriority w:val="99"/>
    <w:unhideWhenUsed/>
    <w:rsid w:val="006578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788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6578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88E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uricegoldfar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04336-57A0-42DF-B508-840FED8C7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728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4723</CharactersWithSpaces>
  <SharedDoc>false</SharedDoc>
  <HLinks>
    <vt:vector size="6" baseType="variant">
      <vt:variant>
        <vt:i4>1703968</vt:i4>
      </vt:variant>
      <vt:variant>
        <vt:i4>0</vt:i4>
      </vt:variant>
      <vt:variant>
        <vt:i4>0</vt:i4>
      </vt:variant>
      <vt:variant>
        <vt:i4>5</vt:i4>
      </vt:variant>
      <vt:variant>
        <vt:lpwstr>mailto:mauricegoldfarb@gmail.com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goldfarb</dc:creator>
  <cp:lastModifiedBy>MGoldfarb</cp:lastModifiedBy>
  <cp:revision>6</cp:revision>
  <cp:lastPrinted>2012-03-09T18:54:00Z</cp:lastPrinted>
  <dcterms:created xsi:type="dcterms:W3CDTF">2014-08-11T18:25:00Z</dcterms:created>
  <dcterms:modified xsi:type="dcterms:W3CDTF">2014-08-11T18:35:00Z</dcterms:modified>
</cp:coreProperties>
</file>