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89" w:type="dxa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13"/>
        <w:gridCol w:w="6376"/>
      </w:tblGrid>
      <w:tr w:rsidR="0019447E" w:rsidRPr="00EB4A80" w:rsidTr="00D01856">
        <w:trPr>
          <w:trHeight w:val="269"/>
          <w:tblHeader/>
          <w:tblCellSpacing w:w="7" w:type="dxa"/>
        </w:trPr>
        <w:tc>
          <w:tcPr>
            <w:tcW w:w="3192" w:type="dxa"/>
          </w:tcPr>
          <w:p w:rsidR="0019447E" w:rsidRPr="00EB4A80" w:rsidRDefault="00D144B9" w:rsidP="003E48E2">
            <w:pPr>
              <w:tabs>
                <w:tab w:val="left" w:pos="288"/>
                <w:tab w:val="left" w:pos="720"/>
                <w:tab w:val="left" w:pos="2160"/>
              </w:tabs>
              <w:rPr>
                <w:rFonts w:ascii="Arial Narrow" w:eastAsia="Times New Roman" w:hAnsi="Arial Narrow" w:cs="Arial"/>
                <w:b/>
                <w:spacing w:val="-3"/>
                <w:sz w:val="28"/>
                <w:lang w:val="en-US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b/>
                <w:spacing w:val="-3"/>
                <w:sz w:val="28"/>
                <w:lang w:val="en-US"/>
              </w:rPr>
              <w:t>S</w:t>
            </w:r>
            <w:r w:rsidR="003E48E2" w:rsidRPr="00EB4A80">
              <w:rPr>
                <w:rFonts w:ascii="Arial Narrow" w:eastAsia="Times New Roman" w:hAnsi="Arial Narrow" w:cs="Arial"/>
                <w:b/>
                <w:spacing w:val="-3"/>
                <w:sz w:val="28"/>
                <w:lang w:val="en-US"/>
              </w:rPr>
              <w:t>antana</w:t>
            </w:r>
            <w:r w:rsidR="002C27B4" w:rsidRPr="00EB4A80">
              <w:rPr>
                <w:rFonts w:ascii="Arial Narrow" w:eastAsia="Times New Roman" w:hAnsi="Arial Narrow" w:cs="Arial"/>
                <w:b/>
                <w:spacing w:val="-3"/>
                <w:sz w:val="28"/>
                <w:lang w:val="en-US"/>
              </w:rPr>
              <w:t xml:space="preserve">, </w:t>
            </w:r>
            <w:r w:rsidR="003E48E2" w:rsidRPr="00EB4A80">
              <w:rPr>
                <w:rFonts w:ascii="Arial Narrow" w:eastAsia="Times New Roman" w:hAnsi="Arial Narrow" w:cs="Arial"/>
                <w:b/>
                <w:spacing w:val="-3"/>
                <w:sz w:val="28"/>
                <w:lang w:val="en-US"/>
              </w:rPr>
              <w:t>Eduardo</w:t>
            </w:r>
          </w:p>
        </w:tc>
        <w:tc>
          <w:tcPr>
            <w:tcW w:w="6355" w:type="dxa"/>
          </w:tcPr>
          <w:p w:rsidR="0019447E" w:rsidRPr="00EB4A80" w:rsidRDefault="0019447E" w:rsidP="0019447E">
            <w:pPr>
              <w:rPr>
                <w:rFonts w:ascii="Arial Narrow" w:hAnsi="Arial Narrow"/>
                <w:lang w:val="en-US"/>
              </w:rPr>
            </w:pPr>
          </w:p>
        </w:tc>
      </w:tr>
      <w:tr w:rsidR="0019447E" w:rsidRPr="00EB4A80" w:rsidTr="00D01856">
        <w:trPr>
          <w:trHeight w:val="269"/>
          <w:tblHeader/>
          <w:tblCellSpacing w:w="7" w:type="dxa"/>
        </w:trPr>
        <w:tc>
          <w:tcPr>
            <w:tcW w:w="3192" w:type="dxa"/>
          </w:tcPr>
          <w:p w:rsidR="0019447E" w:rsidRPr="00EB4A80" w:rsidRDefault="002C27B4" w:rsidP="0019447E">
            <w:pPr>
              <w:rPr>
                <w:rFonts w:ascii="Arial Narrow" w:hAnsi="Arial Narrow" w:cs="Arial"/>
                <w:i/>
              </w:rPr>
            </w:pPr>
            <w:r w:rsidRPr="00EB4A80">
              <w:rPr>
                <w:rFonts w:ascii="Arial Narrow" w:hAnsi="Arial Narrow" w:cs="Arial"/>
                <w:i/>
              </w:rPr>
              <w:t xml:space="preserve">Ing. </w:t>
            </w:r>
            <w:r w:rsidR="003E48E2" w:rsidRPr="00EB4A80">
              <w:rPr>
                <w:rFonts w:ascii="Arial Narrow" w:hAnsi="Arial Narrow" w:cs="Arial"/>
                <w:i/>
              </w:rPr>
              <w:t xml:space="preserve">Civil </w:t>
            </w:r>
          </w:p>
          <w:p w:rsidR="0019447E" w:rsidRPr="00EB4A80" w:rsidRDefault="0019447E" w:rsidP="00A143BF">
            <w:pPr>
              <w:rPr>
                <w:rFonts w:ascii="Arial Narrow" w:hAnsi="Arial Narrow"/>
              </w:rPr>
            </w:pPr>
          </w:p>
        </w:tc>
        <w:tc>
          <w:tcPr>
            <w:tcW w:w="6355" w:type="dxa"/>
          </w:tcPr>
          <w:p w:rsidR="0019447E" w:rsidRPr="00EB4A80" w:rsidRDefault="0019447E" w:rsidP="0019447E">
            <w:pPr>
              <w:rPr>
                <w:rFonts w:ascii="Arial Narrow" w:hAnsi="Arial Narrow"/>
              </w:rPr>
            </w:pPr>
          </w:p>
        </w:tc>
      </w:tr>
      <w:tr w:rsidR="0019447E" w:rsidRPr="00EB4A80" w:rsidTr="00DA7308">
        <w:trPr>
          <w:trHeight w:val="269"/>
          <w:tblCellSpacing w:w="7" w:type="dxa"/>
        </w:trPr>
        <w:tc>
          <w:tcPr>
            <w:tcW w:w="3192" w:type="dxa"/>
            <w:tcBorders>
              <w:top w:val="single" w:sz="4" w:space="0" w:color="auto"/>
            </w:tcBorders>
            <w:shd w:val="clear" w:color="auto" w:fill="A10900"/>
          </w:tcPr>
          <w:p w:rsidR="00A904A9" w:rsidRPr="00EB4A80" w:rsidRDefault="0019447E" w:rsidP="00A904A9">
            <w:pPr>
              <w:jc w:val="center"/>
              <w:rPr>
                <w:rFonts w:ascii="Arial Narrow" w:hAnsi="Arial Narrow" w:cs="Arial"/>
                <w:b/>
              </w:rPr>
            </w:pPr>
            <w:r w:rsidRPr="00EB4A80">
              <w:rPr>
                <w:rFonts w:ascii="Arial Narrow" w:hAnsi="Arial Narrow" w:cs="Arial"/>
                <w:b/>
              </w:rPr>
              <w:t>Resume</w:t>
            </w:r>
          </w:p>
        </w:tc>
        <w:tc>
          <w:tcPr>
            <w:tcW w:w="6355" w:type="dxa"/>
            <w:tcBorders>
              <w:top w:val="single" w:sz="4" w:space="0" w:color="auto"/>
            </w:tcBorders>
          </w:tcPr>
          <w:p w:rsidR="0019447E" w:rsidRPr="00D144B9" w:rsidRDefault="0019447E" w:rsidP="0019447E">
            <w:pPr>
              <w:rPr>
                <w:rFonts w:ascii="Arial Narrow" w:hAnsi="Arial Narrow"/>
                <w:color w:val="C0504D" w:themeColor="accent2"/>
              </w:rPr>
            </w:pPr>
          </w:p>
        </w:tc>
      </w:tr>
      <w:tr w:rsidR="00A904A9" w:rsidRPr="00EB4A80" w:rsidTr="00DA7308">
        <w:trPr>
          <w:trHeight w:val="191"/>
          <w:tblCellSpacing w:w="7" w:type="dxa"/>
        </w:trPr>
        <w:tc>
          <w:tcPr>
            <w:tcW w:w="3192" w:type="dxa"/>
            <w:shd w:val="clear" w:color="auto" w:fill="FFFFFF" w:themeFill="background1"/>
          </w:tcPr>
          <w:p w:rsidR="00A904A9" w:rsidRPr="00EB4A80" w:rsidRDefault="00A904A9" w:rsidP="00A904A9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6355" w:type="dxa"/>
            <w:shd w:val="clear" w:color="auto" w:fill="FFFFFF" w:themeFill="background1"/>
          </w:tcPr>
          <w:p w:rsidR="00D144B9" w:rsidRPr="00D144B9" w:rsidRDefault="00D144B9" w:rsidP="0019447E">
            <w:pPr>
              <w:rPr>
                <w:rFonts w:ascii="Arial Narrow" w:hAnsi="Arial Narrow"/>
                <w:b/>
                <w:color w:val="C0504D" w:themeColor="accent2"/>
              </w:rPr>
            </w:pPr>
          </w:p>
        </w:tc>
      </w:tr>
      <w:tr w:rsidR="0019447E" w:rsidRPr="00EB4A80" w:rsidTr="00A904A9">
        <w:trPr>
          <w:trHeight w:val="676"/>
          <w:tblCellSpacing w:w="7" w:type="dxa"/>
        </w:trPr>
        <w:tc>
          <w:tcPr>
            <w:tcW w:w="3192" w:type="dxa"/>
            <w:shd w:val="clear" w:color="auto" w:fill="D9D9D9" w:themeFill="background1" w:themeFillShade="D9"/>
          </w:tcPr>
          <w:p w:rsidR="0019447E" w:rsidRPr="00EB4A80" w:rsidRDefault="0019447E" w:rsidP="0019447E">
            <w:pPr>
              <w:rPr>
                <w:rFonts w:ascii="Arial Narrow" w:hAnsi="Arial Narrow" w:cs="Arial"/>
                <w:sz w:val="20"/>
              </w:rPr>
            </w:pPr>
          </w:p>
          <w:p w:rsidR="00D67BB3" w:rsidRPr="00EB4A80" w:rsidRDefault="00D67BB3" w:rsidP="0019447E">
            <w:pPr>
              <w:rPr>
                <w:rFonts w:ascii="Arial Narrow" w:hAnsi="Arial Narrow" w:cs="Arial"/>
                <w:b/>
                <w:sz w:val="20"/>
              </w:rPr>
            </w:pPr>
            <w:r w:rsidRPr="00EB4A80">
              <w:rPr>
                <w:rFonts w:ascii="Arial Narrow" w:hAnsi="Arial Narrow" w:cs="Arial"/>
                <w:b/>
                <w:sz w:val="20"/>
              </w:rPr>
              <w:t>Educación</w:t>
            </w:r>
            <w:r w:rsidR="00873B44">
              <w:rPr>
                <w:rFonts w:ascii="Arial Narrow" w:hAnsi="Arial Narrow" w:cs="Arial"/>
                <w:b/>
                <w:sz w:val="20"/>
              </w:rPr>
              <w:t>:</w:t>
            </w:r>
          </w:p>
          <w:p w:rsidR="00D33A52" w:rsidRPr="00EB4A80" w:rsidRDefault="00582275" w:rsidP="00101EB1">
            <w:pPr>
              <w:rPr>
                <w:rFonts w:ascii="Arial Narrow" w:hAnsi="Arial Narrow" w:cs="Arial"/>
                <w:b/>
                <w:sz w:val="20"/>
              </w:rPr>
            </w:pPr>
            <w:r w:rsidRPr="00EB4A80">
              <w:rPr>
                <w:rFonts w:ascii="Arial Narrow" w:hAnsi="Arial Narrow" w:cs="Arial"/>
                <w:b/>
                <w:sz w:val="20"/>
              </w:rPr>
              <w:t>Universidad Autónoma de Guerrero</w:t>
            </w:r>
          </w:p>
          <w:p w:rsidR="004E1E78" w:rsidRPr="00EB4A80" w:rsidRDefault="00582275" w:rsidP="0019447E">
            <w:pPr>
              <w:rPr>
                <w:rFonts w:ascii="Arial Narrow" w:hAnsi="Arial Narrow" w:cs="Arial"/>
                <w:sz w:val="20"/>
              </w:rPr>
            </w:pPr>
            <w:r w:rsidRPr="00EB4A80">
              <w:rPr>
                <w:rFonts w:ascii="Arial Narrow" w:hAnsi="Arial Narrow" w:cs="Arial"/>
                <w:sz w:val="20"/>
              </w:rPr>
              <w:t>Chilpancingo</w:t>
            </w:r>
            <w:r w:rsidR="002C27B4" w:rsidRPr="00EB4A80">
              <w:rPr>
                <w:rFonts w:ascii="Arial Narrow" w:hAnsi="Arial Narrow" w:cs="Arial"/>
                <w:sz w:val="20"/>
              </w:rPr>
              <w:t xml:space="preserve">, </w:t>
            </w:r>
            <w:r w:rsidRPr="00EB4A80">
              <w:rPr>
                <w:rFonts w:ascii="Arial Narrow" w:hAnsi="Arial Narrow" w:cs="Arial"/>
                <w:sz w:val="20"/>
              </w:rPr>
              <w:t>Guerrero</w:t>
            </w:r>
          </w:p>
          <w:p w:rsidR="000F72A0" w:rsidRPr="00EB4A80" w:rsidRDefault="000F72A0" w:rsidP="0019447E">
            <w:pPr>
              <w:rPr>
                <w:rFonts w:ascii="Arial Narrow" w:hAnsi="Arial Narrow" w:cs="Arial"/>
                <w:sz w:val="20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  <w:p w:rsidR="00D01856" w:rsidRPr="00EB4A80" w:rsidRDefault="00D01856" w:rsidP="00DA7308">
            <w:pPr>
              <w:rPr>
                <w:rFonts w:ascii="Arial Narrow" w:hAnsi="Arial Narrow"/>
              </w:rPr>
            </w:pPr>
          </w:p>
        </w:tc>
        <w:tc>
          <w:tcPr>
            <w:tcW w:w="6355" w:type="dxa"/>
          </w:tcPr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  <w:b/>
                <w:i/>
                <w:color w:val="C0504D" w:themeColor="accent2"/>
                <w:u w:val="single"/>
              </w:rPr>
            </w:pPr>
            <w:r w:rsidRPr="00D144B9">
              <w:rPr>
                <w:rFonts w:ascii="Arial Narrow" w:hAnsi="Arial Narrow"/>
                <w:b/>
                <w:i/>
                <w:color w:val="C0504D" w:themeColor="accent2"/>
                <w:u w:val="single"/>
              </w:rPr>
              <w:t>DATOS PERSONALES:</w:t>
            </w:r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 xml:space="preserve">Eduardo Santana Villa </w:t>
            </w:r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>Fecha de nacimiento: 18 de marzo de 1986</w:t>
            </w:r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</w:t>
            </w:r>
            <w:r w:rsidRPr="00D144B9">
              <w:rPr>
                <w:rFonts w:ascii="Arial Narrow" w:hAnsi="Arial Narrow"/>
              </w:rPr>
              <w:t>ugar de procedencia: Iliatenco, Guerrero</w:t>
            </w:r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>Estado civil: Soltero</w:t>
            </w:r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  <w:color w:val="548DD4" w:themeColor="text2" w:themeTint="99"/>
              </w:rPr>
            </w:pPr>
            <w:r w:rsidRPr="00D144B9">
              <w:rPr>
                <w:rFonts w:ascii="Arial Narrow" w:hAnsi="Arial Narrow"/>
              </w:rPr>
              <w:t xml:space="preserve">Email: </w:t>
            </w:r>
            <w:hyperlink r:id="rId8" w:history="1">
              <w:r w:rsidRPr="00D144B9">
                <w:rPr>
                  <w:rStyle w:val="Hipervnculo"/>
                  <w:rFonts w:ascii="Arial Narrow" w:hAnsi="Arial Narrow"/>
                  <w:u w:val="none"/>
                  <w14:textFill>
                    <w14:solidFill>
                      <w14:srgbClr w14:val="0000FF">
                        <w14:lumMod w14:val="60000"/>
                        <w14:lumOff w14:val="40000"/>
                      </w14:srgbClr>
                    </w14:solidFill>
                  </w14:textFill>
                </w:rPr>
                <w:t>save_santana86@hotmail.com</w:t>
              </w:r>
            </w:hyperlink>
          </w:p>
          <w:p w:rsidR="00D144B9" w:rsidRPr="00D144B9" w:rsidRDefault="00D144B9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>Tel. 74 71 43 30 31</w:t>
            </w:r>
          </w:p>
          <w:p w:rsidR="0019447E" w:rsidRPr="00EB4A80" w:rsidRDefault="0019447E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eastAsia="Times New Roman" w:hAnsi="Arial Narrow" w:cs="Arial"/>
                <w:b/>
              </w:rPr>
            </w:pPr>
          </w:p>
          <w:p w:rsidR="00D33A52" w:rsidRPr="00EB4A80" w:rsidRDefault="00D33A52" w:rsidP="00D33A52">
            <w:pPr>
              <w:jc w:val="both"/>
              <w:rPr>
                <w:rStyle w:val="Referenciaintensa"/>
                <w:rFonts w:ascii="Arial Narrow" w:hAnsi="Arial Narrow"/>
                <w:i/>
              </w:rPr>
            </w:pPr>
            <w:r w:rsidRPr="00EB4A80">
              <w:rPr>
                <w:rStyle w:val="Referenciaintensa"/>
                <w:rFonts w:ascii="Arial Narrow" w:hAnsi="Arial Narrow"/>
                <w:i/>
              </w:rPr>
              <w:t>EXPERIENCIA EN PROYECTOS:</w:t>
            </w:r>
          </w:p>
          <w:p w:rsidR="00D144B9" w:rsidRPr="00D144B9" w:rsidRDefault="00D144B9" w:rsidP="00D144B9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>3 años en proyectos mineros</w:t>
            </w:r>
          </w:p>
          <w:p w:rsidR="00D144B9" w:rsidRDefault="00D144B9" w:rsidP="00D144B9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 Narrow" w:hAnsi="Arial Narrow"/>
              </w:rPr>
            </w:pPr>
            <w:r w:rsidRPr="00D144B9">
              <w:rPr>
                <w:rFonts w:ascii="Arial Narrow" w:hAnsi="Arial Narrow"/>
              </w:rPr>
              <w:t xml:space="preserve">2 años en obra local con gobierno estatal y municipal </w:t>
            </w:r>
          </w:p>
          <w:p w:rsidR="00D144B9" w:rsidRDefault="00D144B9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</w:rPr>
            </w:pPr>
          </w:p>
          <w:p w:rsidR="00F15616" w:rsidRPr="00EB4A80" w:rsidRDefault="006D3C6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</w:rPr>
            </w:pPr>
            <w:r w:rsidRPr="00EB4A80">
              <w:rPr>
                <w:rStyle w:val="Referenciasutil"/>
                <w:rFonts w:ascii="Arial Narrow" w:hAnsi="Arial Narrow"/>
                <w:b/>
                <w:i/>
              </w:rPr>
              <w:t>M3 MEXICANA S DE R.L. DE C.V.</w:t>
            </w:r>
          </w:p>
          <w:p w:rsidR="00975385" w:rsidRPr="00EB4A80" w:rsidRDefault="00975385" w:rsidP="00D33A52">
            <w:pPr>
              <w:jc w:val="both"/>
              <w:rPr>
                <w:rFonts w:ascii="Arial Narrow" w:hAnsi="Arial Narrow"/>
                <w:b/>
              </w:rPr>
            </w:pPr>
          </w:p>
          <w:p w:rsidR="00D67BB3" w:rsidRPr="00B84D81" w:rsidRDefault="009136E2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 w:rsidRPr="00EB4A80">
              <w:rPr>
                <w:rFonts w:ascii="Arial Narrow" w:hAnsi="Arial Narrow" w:cs="Arial"/>
              </w:rPr>
              <w:t>Departamento de Expeditación y Logística de M3 Mexicana, supervisor de tráfico, Proyecto Morelos, Nuevo Balsas, Guerrero</w:t>
            </w:r>
          </w:p>
          <w:p w:rsidR="00B84D81" w:rsidRPr="00EB4A80" w:rsidRDefault="00B84D81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</w:rPr>
              <w:t xml:space="preserve">Supervisor civil en M3 </w:t>
            </w:r>
            <w:r w:rsidR="00E85110">
              <w:rPr>
                <w:rFonts w:ascii="Arial Narrow" w:hAnsi="Arial Narrow" w:cs="Arial"/>
              </w:rPr>
              <w:t>M</w:t>
            </w:r>
            <w:r>
              <w:rPr>
                <w:rFonts w:ascii="Arial Narrow" w:hAnsi="Arial Narrow" w:cs="Arial"/>
              </w:rPr>
              <w:t xml:space="preserve">exicana en el </w:t>
            </w:r>
            <w:r w:rsidRPr="00EB4A80">
              <w:rPr>
                <w:rFonts w:ascii="Arial Narrow" w:hAnsi="Arial Narrow" w:cs="Arial"/>
              </w:rPr>
              <w:t>Proyecto Morelos, Nuevo Balsas, Guerrero</w:t>
            </w:r>
          </w:p>
          <w:p w:rsidR="000235FD" w:rsidRPr="00EB4A80" w:rsidRDefault="000235FD" w:rsidP="00D33A52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  <w:p w:rsidR="00D33A52" w:rsidRPr="00EB4A80" w:rsidRDefault="006D3C6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</w:rPr>
            </w:pPr>
            <w:r w:rsidRPr="00EB4A80">
              <w:rPr>
                <w:rStyle w:val="Referenciasutil"/>
                <w:rFonts w:ascii="Arial Narrow" w:hAnsi="Arial Narrow"/>
                <w:b/>
                <w:i/>
              </w:rPr>
              <w:t>Trabajos Anteriores</w:t>
            </w:r>
          </w:p>
          <w:p w:rsidR="002B7C33" w:rsidRPr="00EB4A80" w:rsidRDefault="002B7C3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</w:rPr>
            </w:pPr>
          </w:p>
          <w:p w:rsidR="009136E2" w:rsidRPr="00EB4A80" w:rsidRDefault="00B84D81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Supervisor </w:t>
            </w:r>
            <w:r w:rsidR="009136E2" w:rsidRPr="00EB4A80">
              <w:rPr>
                <w:rFonts w:ascii="Arial Narrow" w:hAnsi="Arial Narrow"/>
              </w:rPr>
              <w:t>de obra en la construcción de l</w:t>
            </w:r>
            <w:r w:rsidR="009136E2" w:rsidRPr="00B84D81">
              <w:rPr>
                <w:rFonts w:ascii="Arial Narrow" w:hAnsi="Arial Narrow"/>
              </w:rPr>
              <w:t xml:space="preserve">a </w:t>
            </w:r>
            <w:r w:rsidRPr="00B84D81">
              <w:rPr>
                <w:rFonts w:ascii="Arial Narrow" w:hAnsi="Arial Narrow"/>
              </w:rPr>
              <w:t>P</w:t>
            </w:r>
            <w:r w:rsidR="009136E2" w:rsidRPr="00B84D81">
              <w:rPr>
                <w:rFonts w:ascii="Arial Narrow" w:hAnsi="Arial Narrow"/>
              </w:rPr>
              <w:t xml:space="preserve">lanta de </w:t>
            </w:r>
            <w:r w:rsidRPr="00B84D81">
              <w:rPr>
                <w:rFonts w:ascii="Arial Narrow" w:hAnsi="Arial Narrow"/>
              </w:rPr>
              <w:t>R</w:t>
            </w:r>
            <w:r w:rsidR="009136E2" w:rsidRPr="00B84D81">
              <w:rPr>
                <w:rFonts w:ascii="Arial Narrow" w:hAnsi="Arial Narrow"/>
              </w:rPr>
              <w:t xml:space="preserve">eactivos, </w:t>
            </w:r>
            <w:r w:rsidRPr="00B84D81">
              <w:rPr>
                <w:rFonts w:ascii="Arial Narrow" w:hAnsi="Arial Narrow"/>
              </w:rPr>
              <w:t>P</w:t>
            </w:r>
            <w:r w:rsidR="009136E2" w:rsidRPr="00B84D81">
              <w:rPr>
                <w:rFonts w:ascii="Arial Narrow" w:hAnsi="Arial Narrow"/>
              </w:rPr>
              <w:t xml:space="preserve">lanta de </w:t>
            </w:r>
            <w:r w:rsidRPr="00B84D81">
              <w:rPr>
                <w:rFonts w:ascii="Arial Narrow" w:hAnsi="Arial Narrow"/>
              </w:rPr>
              <w:t>A</w:t>
            </w:r>
            <w:r w:rsidR="009136E2" w:rsidRPr="00B84D81">
              <w:rPr>
                <w:rFonts w:ascii="Arial Narrow" w:hAnsi="Arial Narrow"/>
              </w:rPr>
              <w:t xml:space="preserve">pagado de </w:t>
            </w:r>
            <w:r w:rsidRPr="00B84D81">
              <w:rPr>
                <w:rFonts w:ascii="Arial Narrow" w:hAnsi="Arial Narrow"/>
              </w:rPr>
              <w:t>C</w:t>
            </w:r>
            <w:r w:rsidR="009136E2" w:rsidRPr="00B84D81">
              <w:rPr>
                <w:rFonts w:ascii="Arial Narrow" w:hAnsi="Arial Narrow"/>
              </w:rPr>
              <w:t xml:space="preserve">al, </w:t>
            </w:r>
            <w:r w:rsidRPr="00B84D81">
              <w:rPr>
                <w:rFonts w:ascii="Arial Narrow" w:hAnsi="Arial Narrow"/>
              </w:rPr>
              <w:t>L</w:t>
            </w:r>
            <w:r w:rsidR="009136E2" w:rsidRPr="00B84D81">
              <w:rPr>
                <w:rFonts w:ascii="Arial Narrow" w:hAnsi="Arial Narrow"/>
              </w:rPr>
              <w:t>osas de entrepiso</w:t>
            </w:r>
            <w:r>
              <w:rPr>
                <w:rFonts w:ascii="Arial Narrow" w:hAnsi="Arial Narrow"/>
              </w:rPr>
              <w:t xml:space="preserve"> </w:t>
            </w:r>
            <w:r w:rsidR="009136E2" w:rsidRPr="00B84D81">
              <w:rPr>
                <w:rFonts w:ascii="Arial Narrow" w:hAnsi="Arial Narrow"/>
              </w:rPr>
              <w:t>en el edificio de molienda</w:t>
            </w:r>
            <w:r>
              <w:rPr>
                <w:rFonts w:ascii="Arial Narrow" w:hAnsi="Arial Narrow"/>
              </w:rPr>
              <w:t>, Cuartos de lubricación de molienda</w:t>
            </w:r>
            <w:r w:rsidR="009136E2" w:rsidRPr="00B84D81">
              <w:rPr>
                <w:rFonts w:ascii="Arial Narrow" w:hAnsi="Arial Narrow"/>
              </w:rPr>
              <w:t>,</w:t>
            </w:r>
            <w:r w:rsidRPr="00B84D81">
              <w:rPr>
                <w:rFonts w:ascii="Arial Narrow" w:hAnsi="Arial Narrow"/>
              </w:rPr>
              <w:t xml:space="preserve"> Rack de tuberías Molienda-Reactivos</w:t>
            </w:r>
            <w:r w:rsidR="007A741E" w:rsidRPr="00B84D81">
              <w:rPr>
                <w:rFonts w:ascii="Arial Narrow" w:hAnsi="Arial Narrow"/>
              </w:rPr>
              <w:t>,</w:t>
            </w:r>
            <w:r w:rsidRPr="00B84D81">
              <w:rPr>
                <w:rFonts w:ascii="Arial Narrow" w:hAnsi="Arial Narrow"/>
              </w:rPr>
              <w:t xml:space="preserve"> Rack de charolas</w:t>
            </w:r>
            <w:r w:rsidR="00D144B9">
              <w:rPr>
                <w:rFonts w:ascii="Arial Narrow" w:hAnsi="Arial Narrow"/>
              </w:rPr>
              <w:t xml:space="preserve"> eléctricas </w:t>
            </w:r>
            <w:r w:rsidRPr="00B84D81">
              <w:rPr>
                <w:rFonts w:ascii="Arial Narrow" w:hAnsi="Arial Narrow"/>
              </w:rPr>
              <w:t xml:space="preserve">de </w:t>
            </w:r>
            <w:r w:rsidR="00D144B9">
              <w:rPr>
                <w:rFonts w:ascii="Arial Narrow" w:hAnsi="Arial Narrow"/>
              </w:rPr>
              <w:t xml:space="preserve">la </w:t>
            </w:r>
            <w:r w:rsidRPr="00B84D81">
              <w:rPr>
                <w:rFonts w:ascii="Arial Narrow" w:hAnsi="Arial Narrow"/>
              </w:rPr>
              <w:t>yarda de transformadores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B84D81">
              <w:rPr>
                <w:rFonts w:ascii="Arial Narrow" w:hAnsi="Arial Narrow"/>
              </w:rPr>
              <w:t>con</w:t>
            </w:r>
            <w:r w:rsidR="009136E2" w:rsidRPr="00EB4A80">
              <w:rPr>
                <w:rFonts w:ascii="Arial Narrow" w:hAnsi="Arial Narrow"/>
              </w:rPr>
              <w:t xml:space="preserve"> Construcciones y Remodelaciones de Tierra Caliente  SA de CV;  Proyecto Concentradora II, Cananea, Sonora.</w:t>
            </w:r>
            <w:r>
              <w:rPr>
                <w:rFonts w:ascii="Arial Narrow" w:hAnsi="Arial Narrow"/>
              </w:rPr>
              <w:t xml:space="preserve"> Administrado por M3 mexicana.</w:t>
            </w:r>
          </w:p>
          <w:p w:rsidR="009136E2" w:rsidRDefault="009136E2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/>
              </w:rPr>
              <w:t xml:space="preserve">Supervisor de obra para la construcción </w:t>
            </w:r>
            <w:r w:rsidR="00B572E9" w:rsidRPr="00EB4A80">
              <w:rPr>
                <w:rFonts w:ascii="Arial Narrow" w:hAnsi="Arial Narrow"/>
              </w:rPr>
              <w:t xml:space="preserve">y reparación </w:t>
            </w:r>
            <w:r w:rsidRPr="00EB4A80">
              <w:rPr>
                <w:rFonts w:ascii="Arial Narrow" w:hAnsi="Arial Narrow"/>
              </w:rPr>
              <w:t>de viviendas dañadas por el sismo de marzo  2012</w:t>
            </w:r>
            <w:r w:rsidR="00B572E9" w:rsidRPr="00EB4A80">
              <w:rPr>
                <w:rFonts w:ascii="Arial Narrow" w:hAnsi="Arial Narrow"/>
              </w:rPr>
              <w:t>;</w:t>
            </w:r>
            <w:r w:rsidRPr="00EB4A80">
              <w:rPr>
                <w:rFonts w:ascii="Arial Narrow" w:hAnsi="Arial Narrow"/>
              </w:rPr>
              <w:t xml:space="preserve"> Instituto de Vivienda y Suelo Urbano del estado en coordinación con la SEDESOL, Guerrero  </w:t>
            </w:r>
          </w:p>
          <w:p w:rsidR="00B84D81" w:rsidRPr="00EB4A80" w:rsidRDefault="00B84D81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/>
              </w:rPr>
              <w:t>Técnico en evaluación de daños ocasionados por el sismo de marzo 2012; Secretaria de Desarrollo Social (SEDESOL), varios municipios del estado de Guerrero</w:t>
            </w:r>
          </w:p>
          <w:p w:rsidR="00B572E9" w:rsidRPr="00EB4A80" w:rsidRDefault="00B572E9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/>
              </w:rPr>
              <w:t>Residente de obra piso firme; Socios Constructores de Guerrero SA de CV, Tlalchapa, Región Tierra Caliente, Guerrero</w:t>
            </w:r>
          </w:p>
          <w:p w:rsidR="00B572E9" w:rsidRPr="00EB4A80" w:rsidRDefault="008D1CE9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/>
              </w:rPr>
              <w:t>Residente de obra,</w:t>
            </w:r>
            <w:r w:rsidR="00305B1C" w:rsidRPr="00EB4A80">
              <w:rPr>
                <w:rFonts w:ascii="Arial Narrow" w:hAnsi="Arial Narrow"/>
              </w:rPr>
              <w:t xml:space="preserve"> </w:t>
            </w:r>
            <w:r w:rsidRPr="00EB4A80">
              <w:rPr>
                <w:rFonts w:ascii="Arial Narrow" w:hAnsi="Arial Narrow"/>
              </w:rPr>
              <w:t xml:space="preserve">Red </w:t>
            </w:r>
            <w:r w:rsidR="007A741E" w:rsidRPr="00EB4A80">
              <w:rPr>
                <w:rFonts w:ascii="Arial Narrow" w:hAnsi="Arial Narrow"/>
              </w:rPr>
              <w:t xml:space="preserve">de </w:t>
            </w:r>
            <w:r w:rsidRPr="00EB4A80">
              <w:rPr>
                <w:rFonts w:ascii="Arial Narrow" w:hAnsi="Arial Narrow"/>
              </w:rPr>
              <w:t xml:space="preserve">sistema múltiple de agua potable Tecoanapa, </w:t>
            </w:r>
            <w:r w:rsidRPr="00EB4A80">
              <w:rPr>
                <w:rFonts w:ascii="Arial Narrow" w:hAnsi="Arial Narrow" w:cs="Arial"/>
              </w:rPr>
              <w:t>Ampliación de Red de Agua Potable en la colonia Santa Cruz, Rehabilitación y construcción de obras de drenaje en camino de acceso a cortina de captación de agua potable</w:t>
            </w:r>
            <w:r w:rsidRPr="00EB4A80">
              <w:rPr>
                <w:rFonts w:ascii="Arial Narrow" w:hAnsi="Arial Narrow"/>
              </w:rPr>
              <w:t xml:space="preserve">, Tecoanapa; </w:t>
            </w:r>
            <w:r w:rsidRPr="00EB4A80">
              <w:rPr>
                <w:rFonts w:ascii="Arial Narrow" w:hAnsi="Arial Narrow" w:cs="Arial"/>
              </w:rPr>
              <w:t>Pavimentación del Camino de los poblados: Espejo – Potrero, Taxco de Alarcón; Obras de protección y Terracerías en Cancha de Futbol Soccer, Mazatlán, Municipio de Chilpancingo, Guerrero.</w:t>
            </w:r>
            <w:r w:rsidR="00305B1C" w:rsidRPr="00EB4A80">
              <w:rPr>
                <w:rFonts w:ascii="Arial Narrow" w:hAnsi="Arial Narrow"/>
              </w:rPr>
              <w:t xml:space="preserve"> Julio</w:t>
            </w:r>
            <w:r w:rsidR="00EB4A80" w:rsidRPr="00EB4A80">
              <w:rPr>
                <w:rFonts w:ascii="Arial Narrow" w:hAnsi="Arial Narrow"/>
              </w:rPr>
              <w:t xml:space="preserve"> Santos García (Persona física)</w:t>
            </w:r>
          </w:p>
          <w:p w:rsidR="00EB4A80" w:rsidRPr="00EB4A80" w:rsidRDefault="00EB4A80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/>
              </w:rPr>
              <w:t xml:space="preserve">Sobrestante </w:t>
            </w:r>
            <w:r w:rsidRPr="00EB4A80">
              <w:rPr>
                <w:rFonts w:ascii="Arial Narrow" w:hAnsi="Arial Narrow" w:cs="Arial"/>
              </w:rPr>
              <w:t xml:space="preserve">en la obra: Pavimentación de 25 km del tramo </w:t>
            </w:r>
            <w:r w:rsidRPr="00EB4A80">
              <w:rPr>
                <w:rFonts w:ascii="Arial Narrow" w:hAnsi="Arial Narrow" w:cs="Arial"/>
              </w:rPr>
              <w:lastRenderedPageBreak/>
              <w:t>carretero Iliatenco – Aserradero – San José Vista Hermosa – Potrerillo Coapinole, estado de Guerrero, donde colaboré en la construcción de obras de terracerías y drenaje: alcantarillas, vados y cuneta en todo el tramo referido;</w:t>
            </w:r>
            <w:r w:rsidRPr="00EB4A80">
              <w:rPr>
                <w:rFonts w:ascii="Arial Narrow" w:hAnsi="Arial Narrow"/>
              </w:rPr>
              <w:t xml:space="preserve"> </w:t>
            </w:r>
            <w:r w:rsidRPr="00EB4A80">
              <w:rPr>
                <w:rFonts w:ascii="Arial Narrow" w:hAnsi="Arial Narrow" w:cs="Arial"/>
              </w:rPr>
              <w:t>Comisión de Infraestructura Carretera y Aeroportuaria del Estado de Guerrero (CICAEG).</w:t>
            </w:r>
          </w:p>
          <w:p w:rsidR="00EB4A80" w:rsidRPr="00EB4A80" w:rsidRDefault="00EB4A80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</w:rPr>
            </w:pPr>
            <w:r w:rsidRPr="00EB4A80">
              <w:rPr>
                <w:rFonts w:ascii="Arial Narrow" w:hAnsi="Arial Narrow" w:cs="Arial"/>
                <w:lang w:val="es-ES"/>
              </w:rPr>
              <w:t>Auxiliar Laboratorista:</w:t>
            </w:r>
            <w:r w:rsidRPr="00EB4A80">
              <w:rPr>
                <w:rFonts w:ascii="Arial Narrow" w:hAnsi="Arial Narrow" w:cs="Arial"/>
                <w:b/>
                <w:lang w:val="es-ES"/>
              </w:rPr>
              <w:t xml:space="preserve"> </w:t>
            </w:r>
            <w:r w:rsidRPr="00EB4A80">
              <w:rPr>
                <w:rFonts w:ascii="Arial Narrow" w:hAnsi="Arial Narrow" w:cs="Arial"/>
                <w:lang w:val="es-ES"/>
              </w:rPr>
              <w:t>Supervisión d</w:t>
            </w:r>
            <w:r w:rsidRPr="00EB4A80">
              <w:rPr>
                <w:rFonts w:ascii="Arial Narrow" w:hAnsi="Arial Narrow" w:cs="Arial"/>
              </w:rPr>
              <w:t>el proceso constructivo de la rehabilitación de la autopista del sol en el tramo correspondiente al km 320+000 al km 330+800 en su primera etapa.</w:t>
            </w:r>
          </w:p>
          <w:p w:rsidR="00EB4A80" w:rsidRPr="00EB4A80" w:rsidRDefault="00EB4A80" w:rsidP="00D33A52">
            <w:pPr>
              <w:jc w:val="both"/>
              <w:rPr>
                <w:rFonts w:ascii="Arial Narrow" w:hAnsi="Arial Narrow"/>
                <w:b/>
              </w:rPr>
            </w:pPr>
          </w:p>
          <w:p w:rsidR="003F2562" w:rsidRPr="00EB4A80" w:rsidRDefault="003F2562" w:rsidP="00D33A52">
            <w:pPr>
              <w:jc w:val="both"/>
              <w:rPr>
                <w:rFonts w:ascii="Arial Narrow" w:hAnsi="Arial Narrow"/>
                <w:b/>
              </w:rPr>
            </w:pPr>
          </w:p>
          <w:p w:rsidR="00D33A52" w:rsidRPr="00EB4A80" w:rsidRDefault="006D3C6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  <w:u w:val="none"/>
              </w:rPr>
            </w:pPr>
            <w:r w:rsidRPr="00EB4A80">
              <w:rPr>
                <w:rStyle w:val="Referenciasutil"/>
                <w:rFonts w:ascii="Arial Narrow" w:hAnsi="Arial Narrow"/>
                <w:b/>
                <w:i/>
                <w:u w:val="none"/>
              </w:rPr>
              <w:t>Actividades Extracurriculares</w:t>
            </w:r>
          </w:p>
          <w:p w:rsidR="006D3C63" w:rsidRPr="00EB4A80" w:rsidRDefault="006D3C6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  <w:u w:val="none"/>
              </w:rPr>
            </w:pPr>
          </w:p>
          <w:p w:rsidR="00612B04" w:rsidRPr="00EB4A80" w:rsidRDefault="007A741E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 w:rsidRPr="00EB4A80">
              <w:rPr>
                <w:rFonts w:ascii="Arial Narrow" w:hAnsi="Arial Narrow" w:cs="Arial"/>
              </w:rPr>
              <w:t>Curso: Supervisión de Obra I</w:t>
            </w:r>
            <w:r w:rsidRPr="00EB4A80">
              <w:rPr>
                <w:rFonts w:ascii="Arial Narrow" w:hAnsi="Arial Narrow" w:cs="Arial"/>
                <w:b/>
              </w:rPr>
              <w:t>,</w:t>
            </w:r>
            <w:r w:rsidRPr="00EB4A80">
              <w:rPr>
                <w:rFonts w:ascii="Arial Narrow" w:hAnsi="Arial Narrow" w:cs="Arial"/>
              </w:rPr>
              <w:t xml:space="preserve"> impartida por la Cámara Mexicana de la Industria dela Construcción (CMIC), Chilpancingo, Guerrero.</w:t>
            </w:r>
          </w:p>
          <w:p w:rsidR="007A741E" w:rsidRPr="00EB4A80" w:rsidRDefault="007A741E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 w:rsidRPr="00EB4A80">
              <w:rPr>
                <w:rFonts w:ascii="Arial Narrow" w:hAnsi="Arial Narrow" w:cs="Arial"/>
              </w:rPr>
              <w:t>Curso de Inducción Básica de Seguridad por M3 Mexicana para el proyecto: Concentradora II en Buena Vista del Cobre, Cananea, Sonora</w:t>
            </w:r>
          </w:p>
          <w:p w:rsidR="007A741E" w:rsidRPr="00EB4A80" w:rsidRDefault="007A741E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 w:rsidRPr="00EB4A80">
              <w:rPr>
                <w:rFonts w:ascii="Arial Narrow" w:hAnsi="Arial Narrow" w:cs="Arial"/>
              </w:rPr>
              <w:t>Curso de Manejo Defensivo por M3 Mexicana para el proyecto: Concentradora II en Buena Vista del Cobre, Cananea, Sonora.</w:t>
            </w:r>
          </w:p>
          <w:p w:rsidR="00612B04" w:rsidRPr="00EB4A80" w:rsidRDefault="00612B04" w:rsidP="00D33A52">
            <w:pPr>
              <w:jc w:val="both"/>
              <w:rPr>
                <w:rFonts w:ascii="Arial Narrow" w:hAnsi="Arial Narrow"/>
                <w:b/>
              </w:rPr>
            </w:pPr>
          </w:p>
          <w:p w:rsidR="00D33A52" w:rsidRPr="00EB4A80" w:rsidRDefault="006D3C63" w:rsidP="00D33A52">
            <w:pPr>
              <w:jc w:val="both"/>
              <w:rPr>
                <w:rStyle w:val="Referenciasutil"/>
                <w:rFonts w:ascii="Arial Narrow" w:hAnsi="Arial Narrow"/>
                <w:b/>
                <w:i/>
                <w:u w:val="none"/>
              </w:rPr>
            </w:pPr>
            <w:r w:rsidRPr="00EB4A80">
              <w:rPr>
                <w:rStyle w:val="Referenciasutil"/>
                <w:rFonts w:ascii="Arial Narrow" w:hAnsi="Arial Narrow"/>
                <w:b/>
                <w:i/>
                <w:u w:val="none"/>
              </w:rPr>
              <w:t>Softwares</w:t>
            </w:r>
          </w:p>
          <w:p w:rsidR="00D67BB3" w:rsidRPr="00EB4A80" w:rsidRDefault="00D67BB3" w:rsidP="00D33A52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  <w:p w:rsidR="007A741E" w:rsidRPr="00EB4A80" w:rsidRDefault="007A741E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</w:rPr>
            </w:pPr>
            <w:r w:rsidRPr="00EB4A80">
              <w:rPr>
                <w:rFonts w:ascii="Arial Narrow" w:hAnsi="Arial Narrow" w:cs="Arial"/>
              </w:rPr>
              <w:t>Curso: AutoCAD Básico, impartido en el Laboratorio de Cómputo de la Unidad Académica de Ingeniería de la UAGRO.</w:t>
            </w:r>
          </w:p>
          <w:p w:rsidR="00D67BB3" w:rsidRPr="00EB4A80" w:rsidRDefault="007A741E" w:rsidP="00D144B9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 Narrow" w:hAnsi="Arial Narrow"/>
                <w:b/>
                <w:u w:val="single"/>
              </w:rPr>
            </w:pPr>
            <w:r w:rsidRPr="00EB4A80">
              <w:rPr>
                <w:rFonts w:ascii="Arial Narrow" w:hAnsi="Arial Narrow" w:cs="Arial"/>
              </w:rPr>
              <w:t>ARCHICAD 8.0 impartido en el Laboratorio de Computo de la Unidad  Académica de Ingeniería de la UAGRO.</w:t>
            </w:r>
          </w:p>
          <w:p w:rsidR="00DB152B" w:rsidRPr="00EB4A80" w:rsidRDefault="00DB152B" w:rsidP="00D34BAA">
            <w:pPr>
              <w:jc w:val="both"/>
              <w:rPr>
                <w:rFonts w:ascii="Arial Narrow" w:hAnsi="Arial Narrow"/>
                <w:b/>
              </w:rPr>
            </w:pPr>
          </w:p>
          <w:p w:rsidR="0069759A" w:rsidRPr="00EB4A80" w:rsidRDefault="0069759A" w:rsidP="00E85110">
            <w:pPr>
              <w:jc w:val="both"/>
              <w:rPr>
                <w:rFonts w:ascii="Arial Narrow" w:hAnsi="Arial Narrow"/>
                <w:b/>
              </w:rPr>
            </w:pPr>
          </w:p>
        </w:tc>
      </w:tr>
      <w:tr w:rsidR="00EF546D" w:rsidRPr="00EB4A80" w:rsidTr="00A904A9">
        <w:trPr>
          <w:trHeight w:val="676"/>
          <w:tblCellSpacing w:w="7" w:type="dxa"/>
        </w:trPr>
        <w:tc>
          <w:tcPr>
            <w:tcW w:w="3192" w:type="dxa"/>
            <w:shd w:val="clear" w:color="auto" w:fill="D9D9D9" w:themeFill="background1" w:themeFillShade="D9"/>
          </w:tcPr>
          <w:p w:rsidR="00EF546D" w:rsidRPr="00EB4A80" w:rsidRDefault="00EF546D" w:rsidP="0019447E">
            <w:pPr>
              <w:rPr>
                <w:rFonts w:ascii="Arial Narrow" w:hAnsi="Arial Narrow" w:cs="Arial"/>
              </w:rPr>
            </w:pPr>
          </w:p>
        </w:tc>
        <w:tc>
          <w:tcPr>
            <w:tcW w:w="6355" w:type="dxa"/>
          </w:tcPr>
          <w:p w:rsidR="00EF546D" w:rsidRPr="00EB4A80" w:rsidRDefault="00EF546D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eastAsia="Times New Roman" w:hAnsi="Arial Narrow" w:cs="Arial"/>
                <w:b/>
              </w:rPr>
            </w:pPr>
          </w:p>
        </w:tc>
      </w:tr>
      <w:tr w:rsidR="001E7D47" w:rsidRPr="00EB4A80" w:rsidTr="00A904A9">
        <w:trPr>
          <w:trHeight w:val="676"/>
          <w:tblCellSpacing w:w="7" w:type="dxa"/>
        </w:trPr>
        <w:tc>
          <w:tcPr>
            <w:tcW w:w="3192" w:type="dxa"/>
            <w:shd w:val="clear" w:color="auto" w:fill="D9D9D9" w:themeFill="background1" w:themeFillShade="D9"/>
          </w:tcPr>
          <w:p w:rsidR="001E7D47" w:rsidRPr="00EB4A80" w:rsidRDefault="001E7D47" w:rsidP="0019447E">
            <w:pPr>
              <w:rPr>
                <w:rFonts w:ascii="Arial Narrow" w:hAnsi="Arial Narrow" w:cs="Arial"/>
              </w:rPr>
            </w:pPr>
          </w:p>
        </w:tc>
        <w:tc>
          <w:tcPr>
            <w:tcW w:w="6355" w:type="dxa"/>
          </w:tcPr>
          <w:p w:rsidR="001E7D47" w:rsidRPr="00EB4A80" w:rsidRDefault="001E7D47" w:rsidP="0019447E">
            <w:pPr>
              <w:tabs>
                <w:tab w:val="left" w:pos="180"/>
                <w:tab w:val="left" w:pos="450"/>
                <w:tab w:val="left" w:pos="810"/>
                <w:tab w:val="left" w:pos="8100"/>
              </w:tabs>
              <w:jc w:val="both"/>
              <w:rPr>
                <w:rFonts w:ascii="Arial Narrow" w:eastAsia="Times New Roman" w:hAnsi="Arial Narrow" w:cs="Arial"/>
                <w:b/>
              </w:rPr>
            </w:pPr>
          </w:p>
        </w:tc>
      </w:tr>
    </w:tbl>
    <w:p w:rsidR="00160781" w:rsidRPr="00EB4A80" w:rsidRDefault="00160781">
      <w:pPr>
        <w:rPr>
          <w:rFonts w:ascii="Arial Narrow" w:hAnsi="Arial Narrow"/>
        </w:rPr>
      </w:pPr>
    </w:p>
    <w:sectPr w:rsidR="00160781" w:rsidRPr="00EB4A80" w:rsidSect="00831F09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B07" w:rsidRDefault="006D1B07" w:rsidP="00DA7308">
      <w:pPr>
        <w:spacing w:after="0" w:line="240" w:lineRule="auto"/>
      </w:pPr>
      <w:r>
        <w:separator/>
      </w:r>
    </w:p>
  </w:endnote>
  <w:endnote w:type="continuationSeparator" w:id="0">
    <w:p w:rsidR="006D1B07" w:rsidRDefault="006D1B07" w:rsidP="00DA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DC" w:rsidRDefault="00771ADC" w:rsidP="00DA7308">
    <w:pPr>
      <w:tabs>
        <w:tab w:val="left" w:pos="3870"/>
        <w:tab w:val="center" w:pos="4320"/>
        <w:tab w:val="right" w:pos="8640"/>
        <w:tab w:val="right" w:pos="9360"/>
      </w:tabs>
      <w:spacing w:after="0" w:line="240" w:lineRule="auto"/>
      <w:rPr>
        <w:rFonts w:ascii="Arial" w:eastAsia="Times New Roman" w:hAnsi="Arial" w:cs="Arial"/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203" w:rsidRDefault="00493203">
    <w:pPr>
      <w:pStyle w:val="Piedepgina"/>
      <w:rPr>
        <w:rFonts w:ascii="Arial" w:hAnsi="Arial" w:cs="Arial"/>
        <w:noProof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 w:rsidRPr="00493203">
      <w:rPr>
        <w:rFonts w:ascii="Arial" w:hAnsi="Arial" w:cs="Arial"/>
        <w:sz w:val="18"/>
        <w:szCs w:val="18"/>
      </w:rPr>
      <w:fldChar w:fldCharType="begin"/>
    </w:r>
    <w:r w:rsidRPr="00493203">
      <w:rPr>
        <w:rFonts w:ascii="Arial" w:hAnsi="Arial" w:cs="Arial"/>
        <w:sz w:val="18"/>
        <w:szCs w:val="18"/>
      </w:rPr>
      <w:instrText xml:space="preserve"> PAGE   \* MERGEFORMAT </w:instrText>
    </w:r>
    <w:r w:rsidRPr="00493203">
      <w:rPr>
        <w:rFonts w:ascii="Arial" w:hAnsi="Arial" w:cs="Arial"/>
        <w:sz w:val="18"/>
        <w:szCs w:val="18"/>
      </w:rPr>
      <w:fldChar w:fldCharType="separate"/>
    </w:r>
    <w:r w:rsidR="00D144B9">
      <w:rPr>
        <w:rFonts w:ascii="Arial" w:hAnsi="Arial" w:cs="Arial"/>
        <w:noProof/>
        <w:sz w:val="18"/>
        <w:szCs w:val="18"/>
      </w:rPr>
      <w:t>1</w:t>
    </w:r>
    <w:r w:rsidRPr="00493203">
      <w:rPr>
        <w:rFonts w:ascii="Arial" w:hAnsi="Arial" w:cs="Arial"/>
        <w:noProof/>
        <w:sz w:val="18"/>
        <w:szCs w:val="18"/>
      </w:rPr>
      <w:fldChar w:fldCharType="end"/>
    </w:r>
    <w:r>
      <w:rPr>
        <w:rFonts w:ascii="Arial" w:hAnsi="Arial" w:cs="Arial"/>
        <w:noProof/>
        <w:sz w:val="18"/>
        <w:szCs w:val="18"/>
      </w:rPr>
      <w:t xml:space="preserve"> of </w:t>
    </w:r>
    <w:r>
      <w:rPr>
        <w:rFonts w:ascii="Arial" w:hAnsi="Arial" w:cs="Arial"/>
        <w:noProof/>
        <w:sz w:val="18"/>
        <w:szCs w:val="18"/>
      </w:rPr>
      <w:fldChar w:fldCharType="begin"/>
    </w:r>
    <w:r>
      <w:rPr>
        <w:rFonts w:ascii="Arial" w:hAnsi="Arial" w:cs="Arial"/>
        <w:noProof/>
        <w:sz w:val="18"/>
        <w:szCs w:val="18"/>
      </w:rPr>
      <w:instrText xml:space="preserve"> NUMPAGES  \* Arabic  \* MERGEFORMAT </w:instrText>
    </w:r>
    <w:r>
      <w:rPr>
        <w:rFonts w:ascii="Arial" w:hAnsi="Arial" w:cs="Arial"/>
        <w:noProof/>
        <w:sz w:val="18"/>
        <w:szCs w:val="18"/>
      </w:rPr>
      <w:fldChar w:fldCharType="separate"/>
    </w:r>
    <w:r w:rsidR="00D144B9">
      <w:rPr>
        <w:rFonts w:ascii="Arial" w:hAnsi="Arial" w:cs="Arial"/>
        <w:noProof/>
        <w:sz w:val="18"/>
        <w:szCs w:val="18"/>
      </w:rPr>
      <w:t>2</w:t>
    </w:r>
    <w:r>
      <w:rPr>
        <w:rFonts w:ascii="Arial" w:hAnsi="Arial" w:cs="Arial"/>
        <w:noProof/>
        <w:sz w:val="18"/>
        <w:szCs w:val="18"/>
      </w:rPr>
      <w:fldChar w:fldCharType="end"/>
    </w:r>
  </w:p>
  <w:p w:rsidR="00493203" w:rsidRPr="00493203" w:rsidRDefault="00493203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12-10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B07" w:rsidRDefault="006D1B07" w:rsidP="00DA7308">
      <w:pPr>
        <w:spacing w:after="0" w:line="240" w:lineRule="auto"/>
      </w:pPr>
      <w:r>
        <w:separator/>
      </w:r>
    </w:p>
  </w:footnote>
  <w:footnote w:type="continuationSeparator" w:id="0">
    <w:p w:rsidR="006D1B07" w:rsidRDefault="006D1B07" w:rsidP="00DA7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DC" w:rsidRDefault="00771ADC">
    <w:pPr>
      <w:pStyle w:val="Encabezado"/>
    </w:pPr>
  </w:p>
  <w:p w:rsidR="00771ADC" w:rsidRDefault="00771ADC" w:rsidP="00D01856">
    <w:pPr>
      <w:pStyle w:val="Encabezado"/>
      <w:tabs>
        <w:tab w:val="clear" w:pos="4680"/>
        <w:tab w:val="clear" w:pos="9360"/>
        <w:tab w:val="left" w:pos="111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EDB"/>
    <w:multiLevelType w:val="hybridMultilevel"/>
    <w:tmpl w:val="B4B89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84120"/>
    <w:multiLevelType w:val="hybridMultilevel"/>
    <w:tmpl w:val="7548D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53992"/>
    <w:multiLevelType w:val="hybridMultilevel"/>
    <w:tmpl w:val="B6CAD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45BFE"/>
    <w:multiLevelType w:val="hybridMultilevel"/>
    <w:tmpl w:val="B05C4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5579E"/>
    <w:multiLevelType w:val="hybridMultilevel"/>
    <w:tmpl w:val="0D5ABAFC"/>
    <w:lvl w:ilvl="0" w:tplc="A224C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028FB"/>
    <w:multiLevelType w:val="hybridMultilevel"/>
    <w:tmpl w:val="522241EA"/>
    <w:lvl w:ilvl="0" w:tplc="A224C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3532A9"/>
    <w:multiLevelType w:val="hybridMultilevel"/>
    <w:tmpl w:val="1564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BF2"/>
    <w:multiLevelType w:val="hybridMultilevel"/>
    <w:tmpl w:val="147C4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258B2"/>
    <w:multiLevelType w:val="hybridMultilevel"/>
    <w:tmpl w:val="453C834C"/>
    <w:lvl w:ilvl="0" w:tplc="F1000E9E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2C04"/>
    <w:multiLevelType w:val="hybridMultilevel"/>
    <w:tmpl w:val="BEE6E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305F4"/>
    <w:multiLevelType w:val="hybridMultilevel"/>
    <w:tmpl w:val="3C388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D6AB6"/>
    <w:multiLevelType w:val="hybridMultilevel"/>
    <w:tmpl w:val="3D0C6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D3AC7"/>
    <w:multiLevelType w:val="hybridMultilevel"/>
    <w:tmpl w:val="4B263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B14CB"/>
    <w:multiLevelType w:val="hybridMultilevel"/>
    <w:tmpl w:val="A57CF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1610E"/>
    <w:multiLevelType w:val="hybridMultilevel"/>
    <w:tmpl w:val="5D527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C7269"/>
    <w:multiLevelType w:val="hybridMultilevel"/>
    <w:tmpl w:val="07827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931EB"/>
    <w:multiLevelType w:val="hybridMultilevel"/>
    <w:tmpl w:val="A560D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819BE"/>
    <w:multiLevelType w:val="hybridMultilevel"/>
    <w:tmpl w:val="53486BDA"/>
    <w:lvl w:ilvl="0" w:tplc="D98C86C2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92A6F"/>
    <w:multiLevelType w:val="hybridMultilevel"/>
    <w:tmpl w:val="2C3EC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51B35"/>
    <w:multiLevelType w:val="hybridMultilevel"/>
    <w:tmpl w:val="ED36AF66"/>
    <w:lvl w:ilvl="0" w:tplc="A224C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72927"/>
    <w:multiLevelType w:val="hybridMultilevel"/>
    <w:tmpl w:val="E2BA9FBA"/>
    <w:lvl w:ilvl="0" w:tplc="A224C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4"/>
  </w:num>
  <w:num w:numId="7">
    <w:abstractNumId w:val="3"/>
  </w:num>
  <w:num w:numId="8">
    <w:abstractNumId w:val="6"/>
  </w:num>
  <w:num w:numId="9">
    <w:abstractNumId w:val="13"/>
  </w:num>
  <w:num w:numId="10">
    <w:abstractNumId w:val="12"/>
  </w:num>
  <w:num w:numId="11">
    <w:abstractNumId w:val="15"/>
  </w:num>
  <w:num w:numId="12">
    <w:abstractNumId w:val="11"/>
  </w:num>
  <w:num w:numId="13">
    <w:abstractNumId w:val="1"/>
  </w:num>
  <w:num w:numId="14">
    <w:abstractNumId w:val="19"/>
  </w:num>
  <w:num w:numId="15">
    <w:abstractNumId w:val="0"/>
  </w:num>
  <w:num w:numId="16">
    <w:abstractNumId w:val="20"/>
  </w:num>
  <w:num w:numId="17">
    <w:abstractNumId w:val="5"/>
  </w:num>
  <w:num w:numId="18">
    <w:abstractNumId w:val="2"/>
  </w:num>
  <w:num w:numId="19">
    <w:abstractNumId w:val="4"/>
  </w:num>
  <w:num w:numId="20">
    <w:abstractNumId w:val="17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7E"/>
    <w:rsid w:val="00015F3F"/>
    <w:rsid w:val="000235FD"/>
    <w:rsid w:val="00025599"/>
    <w:rsid w:val="000446D3"/>
    <w:rsid w:val="000463AD"/>
    <w:rsid w:val="00056184"/>
    <w:rsid w:val="000665C4"/>
    <w:rsid w:val="00087720"/>
    <w:rsid w:val="00091192"/>
    <w:rsid w:val="000D28BD"/>
    <w:rsid w:val="000F72A0"/>
    <w:rsid w:val="00101EB1"/>
    <w:rsid w:val="001047ED"/>
    <w:rsid w:val="00122679"/>
    <w:rsid w:val="00144380"/>
    <w:rsid w:val="00144957"/>
    <w:rsid w:val="00146036"/>
    <w:rsid w:val="00160781"/>
    <w:rsid w:val="001727C7"/>
    <w:rsid w:val="001773F6"/>
    <w:rsid w:val="0019447E"/>
    <w:rsid w:val="001A166F"/>
    <w:rsid w:val="001B0467"/>
    <w:rsid w:val="001C389F"/>
    <w:rsid w:val="001D3EB2"/>
    <w:rsid w:val="001E7D47"/>
    <w:rsid w:val="001F7697"/>
    <w:rsid w:val="00206063"/>
    <w:rsid w:val="0020778F"/>
    <w:rsid w:val="00226C6C"/>
    <w:rsid w:val="00235DCE"/>
    <w:rsid w:val="00255192"/>
    <w:rsid w:val="002744B1"/>
    <w:rsid w:val="002B657C"/>
    <w:rsid w:val="002B7C33"/>
    <w:rsid w:val="002C129A"/>
    <w:rsid w:val="002C27B4"/>
    <w:rsid w:val="002D56CE"/>
    <w:rsid w:val="002E2FC1"/>
    <w:rsid w:val="002E755C"/>
    <w:rsid w:val="002F147B"/>
    <w:rsid w:val="00305B1C"/>
    <w:rsid w:val="003142EA"/>
    <w:rsid w:val="00316479"/>
    <w:rsid w:val="00334338"/>
    <w:rsid w:val="003467E4"/>
    <w:rsid w:val="00361701"/>
    <w:rsid w:val="00391240"/>
    <w:rsid w:val="003A373B"/>
    <w:rsid w:val="003E48E2"/>
    <w:rsid w:val="003F2562"/>
    <w:rsid w:val="003F3038"/>
    <w:rsid w:val="00401569"/>
    <w:rsid w:val="00410163"/>
    <w:rsid w:val="00444041"/>
    <w:rsid w:val="004616D4"/>
    <w:rsid w:val="00470719"/>
    <w:rsid w:val="0049009E"/>
    <w:rsid w:val="00490D60"/>
    <w:rsid w:val="00493203"/>
    <w:rsid w:val="0049740E"/>
    <w:rsid w:val="004C0E22"/>
    <w:rsid w:val="004C3CE1"/>
    <w:rsid w:val="004E1E78"/>
    <w:rsid w:val="004E4078"/>
    <w:rsid w:val="004E4D8A"/>
    <w:rsid w:val="004E51BF"/>
    <w:rsid w:val="004F177B"/>
    <w:rsid w:val="00502494"/>
    <w:rsid w:val="00505B33"/>
    <w:rsid w:val="00527386"/>
    <w:rsid w:val="0054686B"/>
    <w:rsid w:val="00555095"/>
    <w:rsid w:val="00557401"/>
    <w:rsid w:val="00560D4A"/>
    <w:rsid w:val="005717E4"/>
    <w:rsid w:val="005762AB"/>
    <w:rsid w:val="00582275"/>
    <w:rsid w:val="00583354"/>
    <w:rsid w:val="0059031C"/>
    <w:rsid w:val="005B28AC"/>
    <w:rsid w:val="005C04E2"/>
    <w:rsid w:val="005D5C8A"/>
    <w:rsid w:val="005F5DC3"/>
    <w:rsid w:val="00602309"/>
    <w:rsid w:val="006040E7"/>
    <w:rsid w:val="00612B04"/>
    <w:rsid w:val="00621EDB"/>
    <w:rsid w:val="00623874"/>
    <w:rsid w:val="00636688"/>
    <w:rsid w:val="0065173A"/>
    <w:rsid w:val="0066775E"/>
    <w:rsid w:val="00674A8B"/>
    <w:rsid w:val="00681F25"/>
    <w:rsid w:val="0069759A"/>
    <w:rsid w:val="006A05DC"/>
    <w:rsid w:val="006A14E9"/>
    <w:rsid w:val="006A616C"/>
    <w:rsid w:val="006A6CEF"/>
    <w:rsid w:val="006A7FDA"/>
    <w:rsid w:val="006C63A6"/>
    <w:rsid w:val="006D0A59"/>
    <w:rsid w:val="006D1B07"/>
    <w:rsid w:val="006D2D5E"/>
    <w:rsid w:val="006D3C63"/>
    <w:rsid w:val="006E2127"/>
    <w:rsid w:val="0071359F"/>
    <w:rsid w:val="00717A46"/>
    <w:rsid w:val="007212A3"/>
    <w:rsid w:val="00724B57"/>
    <w:rsid w:val="00726044"/>
    <w:rsid w:val="00743CEA"/>
    <w:rsid w:val="00771ADC"/>
    <w:rsid w:val="007734CD"/>
    <w:rsid w:val="00777A5D"/>
    <w:rsid w:val="00790BC6"/>
    <w:rsid w:val="00792CA3"/>
    <w:rsid w:val="0079778F"/>
    <w:rsid w:val="007A5BF1"/>
    <w:rsid w:val="007A741E"/>
    <w:rsid w:val="007B2309"/>
    <w:rsid w:val="007B54B5"/>
    <w:rsid w:val="007C3A32"/>
    <w:rsid w:val="007F72F6"/>
    <w:rsid w:val="008013E3"/>
    <w:rsid w:val="00806BEF"/>
    <w:rsid w:val="00815DB1"/>
    <w:rsid w:val="00820517"/>
    <w:rsid w:val="00820F24"/>
    <w:rsid w:val="00822DA4"/>
    <w:rsid w:val="00831F09"/>
    <w:rsid w:val="0083309F"/>
    <w:rsid w:val="0084129F"/>
    <w:rsid w:val="00842274"/>
    <w:rsid w:val="00853FF1"/>
    <w:rsid w:val="008646EC"/>
    <w:rsid w:val="00873B44"/>
    <w:rsid w:val="0088400B"/>
    <w:rsid w:val="0089517B"/>
    <w:rsid w:val="00896BD3"/>
    <w:rsid w:val="008A4F5C"/>
    <w:rsid w:val="008B6496"/>
    <w:rsid w:val="008B6AB1"/>
    <w:rsid w:val="008C30BF"/>
    <w:rsid w:val="008D1CE9"/>
    <w:rsid w:val="008F08E0"/>
    <w:rsid w:val="009113B7"/>
    <w:rsid w:val="009136E2"/>
    <w:rsid w:val="00920B1C"/>
    <w:rsid w:val="00936CE9"/>
    <w:rsid w:val="00951771"/>
    <w:rsid w:val="0095219F"/>
    <w:rsid w:val="00975103"/>
    <w:rsid w:val="00975385"/>
    <w:rsid w:val="00983634"/>
    <w:rsid w:val="009A0D0F"/>
    <w:rsid w:val="009B2D73"/>
    <w:rsid w:val="009B39F4"/>
    <w:rsid w:val="009C4989"/>
    <w:rsid w:val="009D0161"/>
    <w:rsid w:val="009E0F47"/>
    <w:rsid w:val="009F6458"/>
    <w:rsid w:val="00A032F4"/>
    <w:rsid w:val="00A114BF"/>
    <w:rsid w:val="00A143BF"/>
    <w:rsid w:val="00A2073A"/>
    <w:rsid w:val="00A33B69"/>
    <w:rsid w:val="00A84643"/>
    <w:rsid w:val="00A904A9"/>
    <w:rsid w:val="00AB07B4"/>
    <w:rsid w:val="00AC2EC4"/>
    <w:rsid w:val="00AD1190"/>
    <w:rsid w:val="00AD2BD9"/>
    <w:rsid w:val="00AF05C4"/>
    <w:rsid w:val="00AF67B2"/>
    <w:rsid w:val="00B02AA2"/>
    <w:rsid w:val="00B11CBB"/>
    <w:rsid w:val="00B17E64"/>
    <w:rsid w:val="00B31C98"/>
    <w:rsid w:val="00B3578A"/>
    <w:rsid w:val="00B474F3"/>
    <w:rsid w:val="00B572E9"/>
    <w:rsid w:val="00B60766"/>
    <w:rsid w:val="00B653F0"/>
    <w:rsid w:val="00B718C8"/>
    <w:rsid w:val="00B726FF"/>
    <w:rsid w:val="00B81A0A"/>
    <w:rsid w:val="00B83C56"/>
    <w:rsid w:val="00B84D81"/>
    <w:rsid w:val="00B90E60"/>
    <w:rsid w:val="00BA79F3"/>
    <w:rsid w:val="00BC55FF"/>
    <w:rsid w:val="00BD7C4C"/>
    <w:rsid w:val="00BF1BFF"/>
    <w:rsid w:val="00BF7BA9"/>
    <w:rsid w:val="00C141A1"/>
    <w:rsid w:val="00C154D9"/>
    <w:rsid w:val="00C1652B"/>
    <w:rsid w:val="00C223C3"/>
    <w:rsid w:val="00C4351C"/>
    <w:rsid w:val="00C50FCE"/>
    <w:rsid w:val="00C703D5"/>
    <w:rsid w:val="00C748FA"/>
    <w:rsid w:val="00C76FDF"/>
    <w:rsid w:val="00C90B8A"/>
    <w:rsid w:val="00C97665"/>
    <w:rsid w:val="00CD282C"/>
    <w:rsid w:val="00CD2FE2"/>
    <w:rsid w:val="00CD3818"/>
    <w:rsid w:val="00CE0BB0"/>
    <w:rsid w:val="00CF64BD"/>
    <w:rsid w:val="00D01856"/>
    <w:rsid w:val="00D10114"/>
    <w:rsid w:val="00D10468"/>
    <w:rsid w:val="00D144B9"/>
    <w:rsid w:val="00D16EC2"/>
    <w:rsid w:val="00D20468"/>
    <w:rsid w:val="00D31588"/>
    <w:rsid w:val="00D32C65"/>
    <w:rsid w:val="00D33A52"/>
    <w:rsid w:val="00D34BAA"/>
    <w:rsid w:val="00D46197"/>
    <w:rsid w:val="00D65921"/>
    <w:rsid w:val="00D67436"/>
    <w:rsid w:val="00D67BB3"/>
    <w:rsid w:val="00D80203"/>
    <w:rsid w:val="00D9586C"/>
    <w:rsid w:val="00DA4825"/>
    <w:rsid w:val="00DA7308"/>
    <w:rsid w:val="00DA735B"/>
    <w:rsid w:val="00DB152B"/>
    <w:rsid w:val="00DF3C82"/>
    <w:rsid w:val="00E00A97"/>
    <w:rsid w:val="00E02321"/>
    <w:rsid w:val="00E06988"/>
    <w:rsid w:val="00E11421"/>
    <w:rsid w:val="00E11A0B"/>
    <w:rsid w:val="00E159E2"/>
    <w:rsid w:val="00E16B03"/>
    <w:rsid w:val="00E3285F"/>
    <w:rsid w:val="00E4791C"/>
    <w:rsid w:val="00E642AD"/>
    <w:rsid w:val="00E7229F"/>
    <w:rsid w:val="00E7263F"/>
    <w:rsid w:val="00E85110"/>
    <w:rsid w:val="00E93043"/>
    <w:rsid w:val="00E954FC"/>
    <w:rsid w:val="00EB4A80"/>
    <w:rsid w:val="00EC72F4"/>
    <w:rsid w:val="00ED6AFF"/>
    <w:rsid w:val="00EF1782"/>
    <w:rsid w:val="00EF4CFE"/>
    <w:rsid w:val="00EF546D"/>
    <w:rsid w:val="00F10843"/>
    <w:rsid w:val="00F14DFE"/>
    <w:rsid w:val="00F15616"/>
    <w:rsid w:val="00F5265F"/>
    <w:rsid w:val="00F61AF8"/>
    <w:rsid w:val="00FA6E6D"/>
    <w:rsid w:val="00FD1187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C8CDB9-5F92-48EC-A610-817F9015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4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30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A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308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C82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B60766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D67BB3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D67BB3"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semiHidden/>
    <w:rsid w:val="00D144B9"/>
    <w:rPr>
      <w:color w:val="0000FF"/>
      <w:u w:val="single"/>
    </w:rPr>
  </w:style>
  <w:style w:type="table" w:customStyle="1" w:styleId="Listaclara-nfasis11">
    <w:name w:val="Lista clara - Énfasis 11"/>
    <w:basedOn w:val="Tablanormal"/>
    <w:uiPriority w:val="61"/>
    <w:rsid w:val="00D144B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D14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e_santana86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42F48-4298-48BC-8C79-BA1E4D17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Barraza</dc:creator>
  <cp:lastModifiedBy>Eduardo Santana Villa</cp:lastModifiedBy>
  <cp:revision>4</cp:revision>
  <cp:lastPrinted>2011-03-30T18:14:00Z</cp:lastPrinted>
  <dcterms:created xsi:type="dcterms:W3CDTF">2015-11-03T20:21:00Z</dcterms:created>
  <dcterms:modified xsi:type="dcterms:W3CDTF">2015-11-04T04:52:00Z</dcterms:modified>
</cp:coreProperties>
</file>