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4C29C2" w:rsidTr="00206AEE">
        <w:trPr>
          <w:trHeight w:val="2277"/>
        </w:trPr>
        <w:tc>
          <w:tcPr>
            <w:tcW w:w="4414" w:type="dxa"/>
          </w:tcPr>
          <w:p w:rsidR="004C29C2" w:rsidRDefault="004C29C2" w:rsidP="004C29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CURRICULUM VITAE </w:t>
            </w:r>
          </w:p>
          <w:p w:rsidR="004C29C2" w:rsidRDefault="004C29C2" w:rsidP="004C29C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Victorico Tovar de la Cruz </w:t>
            </w:r>
          </w:p>
          <w:p w:rsidR="004C29C2" w:rsidRDefault="004C29C2" w:rsidP="004C29C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Valle de Aragón, México </w:t>
            </w:r>
          </w:p>
          <w:p w:rsidR="004C29C2" w:rsidRDefault="004C29C2" w:rsidP="004C29C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Teléfono: 57839464 </w:t>
            </w:r>
          </w:p>
          <w:p w:rsidR="004C29C2" w:rsidRDefault="004C29C2" w:rsidP="004C29C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Celular: 044 55. 91.85.16.45 </w:t>
            </w:r>
          </w:p>
          <w:p w:rsidR="004C29C2" w:rsidRDefault="004C29C2" w:rsidP="004C29C2">
            <w:pPr>
              <w:pStyle w:val="Default"/>
            </w:pPr>
            <w:r>
              <w:rPr>
                <w:sz w:val="22"/>
                <w:szCs w:val="22"/>
              </w:rPr>
              <w:t>Correo: vicdeco@gmail.com</w:t>
            </w:r>
          </w:p>
        </w:tc>
        <w:tc>
          <w:tcPr>
            <w:tcW w:w="4414" w:type="dxa"/>
          </w:tcPr>
          <w:p w:rsidR="004C29C2" w:rsidRDefault="004C29C2" w:rsidP="004C29C2">
            <w:pPr>
              <w:pStyle w:val="Default"/>
              <w:jc w:val="right"/>
            </w:pPr>
            <w:r>
              <w:rPr>
                <w:noProof/>
                <w:lang w:eastAsia="es-MX"/>
              </w:rPr>
              <w:drawing>
                <wp:inline distT="0" distB="0" distL="0" distR="0" wp14:anchorId="67C7EA05" wp14:editId="7B69C28A">
                  <wp:extent cx="1173480" cy="1819656"/>
                  <wp:effectExtent l="0" t="0" r="762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t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480" cy="1819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29C2" w:rsidRDefault="004C29C2" w:rsidP="00206AEE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24"/>
      </w:tblGrid>
      <w:tr w:rsidR="004C29C2">
        <w:trPr>
          <w:trHeight w:val="1395"/>
        </w:trPr>
        <w:tc>
          <w:tcPr>
            <w:tcW w:w="8724" w:type="dxa"/>
          </w:tcPr>
          <w:p w:rsidR="004C29C2" w:rsidRDefault="004C29C2">
            <w:pPr>
              <w:pStyle w:val="Default"/>
              <w:rPr>
                <w:sz w:val="22"/>
                <w:szCs w:val="22"/>
              </w:rPr>
            </w:pPr>
          </w:p>
        </w:tc>
      </w:tr>
      <w:tr w:rsidR="004C29C2">
        <w:trPr>
          <w:trHeight w:val="1043"/>
        </w:trPr>
        <w:tc>
          <w:tcPr>
            <w:tcW w:w="8724" w:type="dxa"/>
          </w:tcPr>
          <w:p w:rsidR="004C29C2" w:rsidRDefault="004C29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OBJETIVO – PERFIL PROFESIONAL </w:t>
            </w:r>
          </w:p>
          <w:p w:rsidR="004C29C2" w:rsidRDefault="004C29C2">
            <w:pPr>
              <w:pStyle w:val="Default"/>
              <w:rPr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>Me encuentro en la búsqueda de proyecto</w:t>
            </w:r>
            <w:r w:rsidR="00F83A8D">
              <w:rPr>
                <w:color w:val="212121"/>
                <w:sz w:val="20"/>
                <w:szCs w:val="20"/>
              </w:rPr>
              <w:t>s</w:t>
            </w:r>
            <w:r>
              <w:rPr>
                <w:color w:val="212121"/>
                <w:sz w:val="20"/>
                <w:szCs w:val="20"/>
              </w:rPr>
              <w:t xml:space="preserve"> adecuado</w:t>
            </w:r>
            <w:r w:rsidR="00F83A8D">
              <w:rPr>
                <w:color w:val="212121"/>
                <w:sz w:val="20"/>
                <w:szCs w:val="20"/>
              </w:rPr>
              <w:t>s</w:t>
            </w:r>
            <w:r>
              <w:rPr>
                <w:color w:val="212121"/>
                <w:sz w:val="20"/>
                <w:szCs w:val="20"/>
              </w:rPr>
              <w:t xml:space="preserve"> que me permita continuar desarrollando mi creatividad y poner en práctica todos los conocimientos y habilidades que he adquirido en el sector de diseño, desarrollo de proyectos, construcción, logística, Project </w:t>
            </w:r>
            <w:proofErr w:type="spellStart"/>
            <w:r>
              <w:rPr>
                <w:color w:val="212121"/>
                <w:sz w:val="20"/>
                <w:szCs w:val="20"/>
              </w:rPr>
              <w:t>management</w:t>
            </w:r>
            <w:proofErr w:type="spellEnd"/>
            <w:r>
              <w:rPr>
                <w:color w:val="212121"/>
                <w:sz w:val="20"/>
                <w:szCs w:val="20"/>
              </w:rPr>
              <w:t xml:space="preserve">. Formar parte de un equipo de trabajo y consolidarme profesionalmente en una empresa donde los logros personales y el desempeño sean reconocidos, además de permitir oportunidades de desarrollo personal y profesional. </w:t>
            </w:r>
          </w:p>
          <w:p w:rsidR="004C29C2" w:rsidRDefault="004C29C2">
            <w:pPr>
              <w:pStyle w:val="Default"/>
              <w:rPr>
                <w:color w:val="212121"/>
                <w:sz w:val="20"/>
                <w:szCs w:val="20"/>
              </w:rPr>
            </w:pPr>
          </w:p>
        </w:tc>
      </w:tr>
      <w:tr w:rsidR="004C29C2">
        <w:trPr>
          <w:trHeight w:val="1289"/>
        </w:trPr>
        <w:tc>
          <w:tcPr>
            <w:tcW w:w="8724" w:type="dxa"/>
          </w:tcPr>
          <w:p w:rsidR="004C29C2" w:rsidRDefault="004C29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FORMACION </w:t>
            </w:r>
          </w:p>
          <w:p w:rsidR="004C29C2" w:rsidRDefault="004C29C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Licenciatura en ARQUITECTURA (</w:t>
            </w:r>
            <w:proofErr w:type="spellStart"/>
            <w:r>
              <w:rPr>
                <w:sz w:val="22"/>
                <w:szCs w:val="22"/>
              </w:rPr>
              <w:t>Ced</w:t>
            </w:r>
            <w:proofErr w:type="spellEnd"/>
            <w:r>
              <w:rPr>
                <w:sz w:val="22"/>
                <w:szCs w:val="22"/>
              </w:rPr>
              <w:t xml:space="preserve">. Prof. 6256695) </w:t>
            </w:r>
          </w:p>
          <w:p w:rsidR="004C29C2" w:rsidRDefault="004C29C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Técnico en programación y diseño por computadora </w:t>
            </w:r>
          </w:p>
          <w:p w:rsidR="004C29C2" w:rsidRDefault="004C29C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Curso en AutoCAD (Avanzado) </w:t>
            </w:r>
          </w:p>
          <w:p w:rsidR="004C29C2" w:rsidRDefault="004C29C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Curso certificado 3D Studio Max (Avanzado) </w:t>
            </w:r>
          </w:p>
          <w:p w:rsidR="004C29C2" w:rsidRDefault="004C29C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Curso especialización V-Ray (Iluminación y foto realismo) </w:t>
            </w:r>
          </w:p>
          <w:p w:rsidR="004C29C2" w:rsidRDefault="004C29C2">
            <w:pPr>
              <w:pStyle w:val="Default"/>
              <w:rPr>
                <w:sz w:val="22"/>
                <w:szCs w:val="22"/>
              </w:rPr>
            </w:pPr>
          </w:p>
          <w:p w:rsidR="004C29C2" w:rsidRDefault="004C29C2">
            <w:pPr>
              <w:pStyle w:val="Default"/>
              <w:rPr>
                <w:sz w:val="22"/>
                <w:szCs w:val="22"/>
              </w:rPr>
            </w:pPr>
          </w:p>
        </w:tc>
      </w:tr>
      <w:tr w:rsidR="004C29C2">
        <w:trPr>
          <w:trHeight w:val="1534"/>
        </w:trPr>
        <w:tc>
          <w:tcPr>
            <w:tcW w:w="8724" w:type="dxa"/>
          </w:tcPr>
          <w:p w:rsidR="004C29C2" w:rsidRDefault="004C29C2">
            <w:pPr>
              <w:pStyle w:val="Defaul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EXPERIENCIA PROFESIONAL </w:t>
            </w:r>
          </w:p>
          <w:p w:rsidR="0017318F" w:rsidRPr="0017318F" w:rsidRDefault="0017318F">
            <w:pPr>
              <w:pStyle w:val="Default"/>
              <w:rPr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2018 – Actual / </w:t>
            </w:r>
            <w:r>
              <w:rPr>
                <w:bCs/>
                <w:sz w:val="21"/>
                <w:szCs w:val="21"/>
              </w:rPr>
              <w:t xml:space="preserve">Project Manager en Neón Nieto México, responsable de la administración, coordinación y logística de proyectos, gasolineras TOTAL, G500 y EXXON MOBIL, </w:t>
            </w:r>
            <w:proofErr w:type="spellStart"/>
            <w:r>
              <w:rPr>
                <w:bCs/>
                <w:sz w:val="21"/>
                <w:szCs w:val="21"/>
              </w:rPr>
              <w:t>branding</w:t>
            </w:r>
            <w:proofErr w:type="spellEnd"/>
            <w:r>
              <w:rPr>
                <w:bCs/>
                <w:sz w:val="21"/>
                <w:szCs w:val="21"/>
              </w:rPr>
              <w:t xml:space="preserve"> y </w:t>
            </w:r>
            <w:proofErr w:type="spellStart"/>
            <w:r>
              <w:rPr>
                <w:bCs/>
                <w:sz w:val="21"/>
                <w:szCs w:val="21"/>
              </w:rPr>
              <w:t>soft</w:t>
            </w:r>
            <w:proofErr w:type="spellEnd"/>
            <w:r>
              <w:rPr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Cs/>
                <w:sz w:val="21"/>
                <w:szCs w:val="21"/>
              </w:rPr>
              <w:t>branding</w:t>
            </w:r>
            <w:proofErr w:type="spellEnd"/>
            <w:r>
              <w:rPr>
                <w:bCs/>
                <w:sz w:val="21"/>
                <w:szCs w:val="21"/>
              </w:rPr>
              <w:t>. Responsable en la distribución de equipos de trabajo operativo. Planeación y estrategia.</w:t>
            </w:r>
            <w:bookmarkStart w:id="0" w:name="_GoBack"/>
            <w:bookmarkEnd w:id="0"/>
          </w:p>
          <w:p w:rsidR="00F83A8D" w:rsidRDefault="0017318F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2017-2018</w:t>
            </w:r>
            <w:r w:rsidR="00F83A8D">
              <w:rPr>
                <w:sz w:val="21"/>
                <w:szCs w:val="21"/>
              </w:rPr>
              <w:t xml:space="preserve"> / Gerente de proyectos y construcción para GRUPO MM</w:t>
            </w:r>
            <w:r w:rsidR="00FF17CB">
              <w:rPr>
                <w:sz w:val="21"/>
                <w:szCs w:val="21"/>
              </w:rPr>
              <w:t>, responsable del seguimiento y desarrollo de diseño, proyecto ejecutivo y construcción, residencial</w:t>
            </w:r>
            <w:r w:rsidR="00677A97">
              <w:rPr>
                <w:sz w:val="21"/>
                <w:szCs w:val="21"/>
              </w:rPr>
              <w:t xml:space="preserve"> (650m2+)</w:t>
            </w:r>
            <w:r w:rsidR="00FF17CB">
              <w:rPr>
                <w:sz w:val="21"/>
                <w:szCs w:val="21"/>
              </w:rPr>
              <w:t xml:space="preserve">, oficinas y comercio, realización de presentación y </w:t>
            </w:r>
            <w:proofErr w:type="spellStart"/>
            <w:r w:rsidR="00FF17CB">
              <w:rPr>
                <w:sz w:val="21"/>
                <w:szCs w:val="21"/>
              </w:rPr>
              <w:t>layout</w:t>
            </w:r>
            <w:proofErr w:type="spellEnd"/>
            <w:r w:rsidR="00FF17CB">
              <w:rPr>
                <w:sz w:val="21"/>
                <w:szCs w:val="21"/>
              </w:rPr>
              <w:t>.</w:t>
            </w:r>
          </w:p>
          <w:p w:rsidR="004C29C2" w:rsidRDefault="004C29C2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2014-</w:t>
            </w:r>
            <w:r w:rsidR="00F83A8D">
              <w:rPr>
                <w:b/>
                <w:bCs/>
                <w:sz w:val="21"/>
                <w:szCs w:val="21"/>
              </w:rPr>
              <w:t>2017</w:t>
            </w:r>
            <w:r>
              <w:rPr>
                <w:b/>
                <w:bCs/>
                <w:sz w:val="21"/>
                <w:szCs w:val="21"/>
              </w:rPr>
              <w:t xml:space="preserve"> / </w:t>
            </w:r>
            <w:r>
              <w:rPr>
                <w:sz w:val="21"/>
                <w:szCs w:val="21"/>
              </w:rPr>
              <w:t xml:space="preserve">Coordinador Project Manager para CBRE (Richard Ellis) realizando funciones de </w:t>
            </w:r>
            <w:r w:rsidR="00F83A8D">
              <w:rPr>
                <w:sz w:val="21"/>
                <w:szCs w:val="21"/>
              </w:rPr>
              <w:t xml:space="preserve">supervisión y </w:t>
            </w:r>
            <w:r>
              <w:rPr>
                <w:sz w:val="21"/>
                <w:szCs w:val="21"/>
              </w:rPr>
              <w:t>coordinación de</w:t>
            </w:r>
            <w:r w:rsidR="00F83A8D">
              <w:rPr>
                <w:sz w:val="21"/>
                <w:szCs w:val="21"/>
              </w:rPr>
              <w:t xml:space="preserve"> construcción y</w:t>
            </w:r>
            <w:r>
              <w:rPr>
                <w:sz w:val="21"/>
                <w:szCs w:val="21"/>
              </w:rPr>
              <w:t xml:space="preserve"> acabados </w:t>
            </w:r>
            <w:r w:rsidR="00F83A8D">
              <w:rPr>
                <w:sz w:val="21"/>
                <w:szCs w:val="21"/>
              </w:rPr>
              <w:t>en</w:t>
            </w:r>
            <w:r>
              <w:rPr>
                <w:sz w:val="21"/>
                <w:szCs w:val="21"/>
              </w:rPr>
              <w:t xml:space="preserve"> Torre de 18 niveles con más de 25,000 m2 de construcción y departamentos nivel triple A, </w:t>
            </w:r>
            <w:r w:rsidR="00F83A8D">
              <w:rPr>
                <w:sz w:val="21"/>
                <w:szCs w:val="21"/>
              </w:rPr>
              <w:t xml:space="preserve">revisión de estimaciones y generadores, elaboración de reporte operativo diario,  </w:t>
            </w:r>
            <w:r>
              <w:rPr>
                <w:sz w:val="21"/>
                <w:szCs w:val="21"/>
              </w:rPr>
              <w:t>seguimiento de programas y logística, trato directo con contratistas, toma de decisiones técnicas</w:t>
            </w:r>
            <w:r w:rsidR="00F83A8D">
              <w:rPr>
                <w:sz w:val="21"/>
                <w:szCs w:val="21"/>
              </w:rPr>
              <w:t xml:space="preserve">, elaboración de reportes ejecutivos a dirección, </w:t>
            </w:r>
            <w:r w:rsidR="00206AEE">
              <w:rPr>
                <w:sz w:val="21"/>
                <w:szCs w:val="21"/>
              </w:rPr>
              <w:t xml:space="preserve"> / Coordinación y </w:t>
            </w:r>
            <w:r w:rsidR="00F83A8D">
              <w:rPr>
                <w:sz w:val="21"/>
                <w:szCs w:val="21"/>
              </w:rPr>
              <w:t>super</w:t>
            </w:r>
            <w:r w:rsidR="00206AEE">
              <w:rPr>
                <w:sz w:val="21"/>
                <w:szCs w:val="21"/>
              </w:rPr>
              <w:t xml:space="preserve">visión arquitectónica de oficinas corporativas GOOGLE </w:t>
            </w:r>
            <w:r w:rsidR="00206AEE">
              <w:rPr>
                <w:sz w:val="21"/>
                <w:szCs w:val="21"/>
              </w:rPr>
              <w:lastRenderedPageBreak/>
              <w:t>México, supervisión de construcción en acabados, reportes corporativos, etc., oficinas Montes Urales;/</w:t>
            </w:r>
            <w:r w:rsidR="00FF17CB">
              <w:rPr>
                <w:sz w:val="21"/>
                <w:szCs w:val="21"/>
              </w:rPr>
              <w:t xml:space="preserve"> JWT (J Walter Thomson) Coordinación y supervisión arquitectónica en interiores corporativos, supervisión de acabados, etc. /</w:t>
            </w:r>
            <w:r>
              <w:rPr>
                <w:sz w:val="21"/>
                <w:szCs w:val="21"/>
              </w:rPr>
              <w:t xml:space="preserve"> así como también en la gestión de inmuebles para el proyecto EXODO BBVA, gestionando los movimientos de más de 12,000 usuarios a Torre BBVA y Torre Parques Polanco, liderando equipos de trabajo y gestión de proyecto. / </w:t>
            </w:r>
            <w:proofErr w:type="spellStart"/>
            <w:r>
              <w:rPr>
                <w:sz w:val="21"/>
                <w:szCs w:val="21"/>
              </w:rPr>
              <w:t>Move</w:t>
            </w:r>
            <w:proofErr w:type="spellEnd"/>
            <w:r>
              <w:rPr>
                <w:sz w:val="21"/>
                <w:szCs w:val="21"/>
              </w:rPr>
              <w:t xml:space="preserve"> Management para AT&amp;T Torre Diana 2020, realización de logística y control documental. </w:t>
            </w:r>
            <w:r w:rsidR="00206AEE">
              <w:rPr>
                <w:sz w:val="21"/>
                <w:szCs w:val="21"/>
              </w:rPr>
              <w:t>/ Coordinación de proyecto y supervisión de acabados corporativos AT&amp;T Parque Toreo, supervisión de proveedores y números generadores, estimaciones, punch list.</w:t>
            </w:r>
          </w:p>
        </w:tc>
      </w:tr>
    </w:tbl>
    <w:p w:rsidR="004C29C2" w:rsidRPr="004C29C2" w:rsidRDefault="004C29C2" w:rsidP="004C29C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1"/>
          <w:szCs w:val="21"/>
        </w:rPr>
      </w:pPr>
      <w:r w:rsidRPr="004C29C2">
        <w:rPr>
          <w:rFonts w:ascii="Century Gothic" w:hAnsi="Century Gothic" w:cs="Century Gothic"/>
          <w:b/>
          <w:bCs/>
          <w:color w:val="000000"/>
          <w:sz w:val="21"/>
          <w:szCs w:val="21"/>
        </w:rPr>
        <w:lastRenderedPageBreak/>
        <w:t xml:space="preserve">2013 – 2014 </w:t>
      </w:r>
      <w:r w:rsidRPr="004C29C2">
        <w:rPr>
          <w:rFonts w:ascii="Century Gothic" w:hAnsi="Century Gothic" w:cs="Century Gothic"/>
          <w:color w:val="000000"/>
          <w:sz w:val="21"/>
          <w:szCs w:val="21"/>
        </w:rPr>
        <w:t xml:space="preserve">/ Gerencia y Coordinación de proyectos para Arte, Diseño, Estructuras y Construcción S.A. DE C.V. (Art-Decó) realizando las actividades de desarrollo de proyectos desde Ante Proyecto hasta el desarrollo del proyecto ejecutivo, instalaciones, mecánicas, eléctricas, </w:t>
      </w:r>
      <w:r w:rsidR="00206AEE" w:rsidRPr="004C29C2">
        <w:rPr>
          <w:rFonts w:ascii="Century Gothic" w:hAnsi="Century Gothic" w:cs="Century Gothic"/>
          <w:color w:val="000000"/>
          <w:sz w:val="21"/>
          <w:szCs w:val="21"/>
        </w:rPr>
        <w:t>hidrosanitarias</w:t>
      </w:r>
      <w:r w:rsidRPr="004C29C2">
        <w:rPr>
          <w:rFonts w:ascii="Century Gothic" w:hAnsi="Century Gothic" w:cs="Century Gothic"/>
          <w:color w:val="000000"/>
          <w:sz w:val="21"/>
          <w:szCs w:val="21"/>
        </w:rPr>
        <w:t xml:space="preserve"> y estructurales, equipos especiales, CCTV, voz y datos, contra incendios, presentaciones, cruce de información con especialistas y seguimiento del mismo en obras diversas, prospección de proyectos a clientes, venta de proyectos. </w:t>
      </w:r>
    </w:p>
    <w:p w:rsidR="004C29C2" w:rsidRPr="004C29C2" w:rsidRDefault="004C29C2" w:rsidP="004C29C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1"/>
          <w:szCs w:val="21"/>
        </w:rPr>
      </w:pPr>
      <w:r w:rsidRPr="004C29C2">
        <w:rPr>
          <w:rFonts w:ascii="Century Gothic" w:hAnsi="Century Gothic" w:cs="Century Gothic"/>
          <w:b/>
          <w:bCs/>
          <w:color w:val="000000"/>
          <w:sz w:val="21"/>
          <w:szCs w:val="21"/>
        </w:rPr>
        <w:t>2012-2013</w:t>
      </w:r>
      <w:r w:rsidRPr="004C29C2">
        <w:rPr>
          <w:rFonts w:ascii="Century Gothic" w:hAnsi="Century Gothic" w:cs="Century Gothic"/>
          <w:color w:val="000000"/>
          <w:sz w:val="21"/>
          <w:szCs w:val="21"/>
        </w:rPr>
        <w:t xml:space="preserve">/ Realización de proyecto, construcción, remodelación y ampliación total de residencia “Villa Belo Horizonte” ubicada en Acapulco, Guerrero, Fracc. “Las Brisas” con 1,350m2, realizando gestorías, ingenierías, A.A., instalaciones, planta de tratamiento, alberca, elevador, instalaciones especiales, etc. / Realización de proyecto y construcción de velaría en terraza de conjunto “Coronado” ubicado en privada de Cedros 71 Col. Alcantarilla. </w:t>
      </w:r>
    </w:p>
    <w:p w:rsidR="004C29C2" w:rsidRPr="004C29C2" w:rsidRDefault="004C29C2" w:rsidP="004C29C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1"/>
          <w:szCs w:val="21"/>
        </w:rPr>
      </w:pPr>
      <w:r w:rsidRPr="004C29C2">
        <w:rPr>
          <w:rFonts w:ascii="Century Gothic" w:hAnsi="Century Gothic" w:cs="Century Gothic"/>
          <w:b/>
          <w:bCs/>
          <w:color w:val="000000"/>
          <w:sz w:val="21"/>
          <w:szCs w:val="21"/>
        </w:rPr>
        <w:t>2012</w:t>
      </w:r>
      <w:r w:rsidRPr="004C29C2">
        <w:rPr>
          <w:rFonts w:ascii="Century Gothic" w:hAnsi="Century Gothic" w:cs="Century Gothic"/>
          <w:color w:val="000000"/>
          <w:sz w:val="21"/>
          <w:szCs w:val="21"/>
        </w:rPr>
        <w:t xml:space="preserve">/ Realización de proyecto y construcción de oficinas corporativas para grupo “La Goleta” ubicadas en Boulevard Magno centro 43 col. San Fernando La Herradura, Huixquilucan, Edo. De México. </w:t>
      </w:r>
    </w:p>
    <w:p w:rsidR="004C29C2" w:rsidRPr="004C29C2" w:rsidRDefault="004C29C2" w:rsidP="004C29C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1"/>
          <w:szCs w:val="21"/>
        </w:rPr>
      </w:pPr>
      <w:r w:rsidRPr="004C29C2">
        <w:rPr>
          <w:rFonts w:ascii="Century Gothic" w:hAnsi="Century Gothic" w:cs="Century Gothic"/>
          <w:b/>
          <w:bCs/>
          <w:color w:val="000000"/>
          <w:sz w:val="21"/>
          <w:szCs w:val="21"/>
        </w:rPr>
        <w:t>2012</w:t>
      </w:r>
      <w:r w:rsidRPr="004C29C2">
        <w:rPr>
          <w:rFonts w:ascii="Century Gothic" w:hAnsi="Century Gothic" w:cs="Century Gothic"/>
          <w:color w:val="000000"/>
          <w:sz w:val="21"/>
          <w:szCs w:val="21"/>
        </w:rPr>
        <w:t xml:space="preserve">/ Realización de remodelación total Restaurante "Barrio Almagro" 560m2 para 220 comensales, con dirección en Calle Dakota 178 esquina Nebraska, colonia Nápoles, Del. Benito Juárez, Realización de proyecto y Diseño de interiores, catálogo de conceptos, Administración y realización de obra. </w:t>
      </w:r>
    </w:p>
    <w:p w:rsidR="004C29C2" w:rsidRPr="004C29C2" w:rsidRDefault="004C29C2" w:rsidP="004C29C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1"/>
          <w:szCs w:val="21"/>
        </w:rPr>
      </w:pPr>
      <w:r w:rsidRPr="004C29C2">
        <w:rPr>
          <w:rFonts w:ascii="Century Gothic" w:hAnsi="Century Gothic" w:cs="Century Gothic"/>
          <w:b/>
          <w:bCs/>
          <w:color w:val="000000"/>
          <w:sz w:val="21"/>
          <w:szCs w:val="21"/>
        </w:rPr>
        <w:t>2011</w:t>
      </w:r>
      <w:r w:rsidRPr="004C29C2">
        <w:rPr>
          <w:rFonts w:ascii="Century Gothic" w:hAnsi="Century Gothic" w:cs="Century Gothic"/>
          <w:color w:val="000000"/>
          <w:sz w:val="21"/>
          <w:szCs w:val="21"/>
        </w:rPr>
        <w:t xml:space="preserve">/ Realización de remodelación de Restaurante "El Costeñito" Polanco 200m2 para 150 comensales, Para grupo el Costeño con dirección en Emilio Castelar 213B Polanco. </w:t>
      </w:r>
    </w:p>
    <w:p w:rsidR="004C29C2" w:rsidRPr="004C29C2" w:rsidRDefault="004C29C2" w:rsidP="004C29C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1"/>
          <w:szCs w:val="21"/>
        </w:rPr>
      </w:pPr>
      <w:r w:rsidRPr="004C29C2">
        <w:rPr>
          <w:rFonts w:ascii="Century Gothic" w:hAnsi="Century Gothic" w:cs="Century Gothic"/>
          <w:b/>
          <w:bCs/>
          <w:color w:val="000000"/>
          <w:sz w:val="21"/>
          <w:szCs w:val="21"/>
        </w:rPr>
        <w:t>2011</w:t>
      </w:r>
      <w:r w:rsidRPr="004C29C2">
        <w:rPr>
          <w:rFonts w:ascii="Century Gothic" w:hAnsi="Century Gothic" w:cs="Century Gothic"/>
          <w:color w:val="000000"/>
          <w:sz w:val="21"/>
          <w:szCs w:val="21"/>
        </w:rPr>
        <w:t xml:space="preserve">/ Realización de proyecto e Infografía (RENDERS) de Restaurante del Hotel </w:t>
      </w:r>
      <w:proofErr w:type="spellStart"/>
      <w:r w:rsidRPr="004C29C2">
        <w:rPr>
          <w:rFonts w:ascii="Century Gothic" w:hAnsi="Century Gothic" w:cs="Century Gothic"/>
          <w:color w:val="000000"/>
          <w:sz w:val="21"/>
          <w:szCs w:val="21"/>
        </w:rPr>
        <w:t>Marylas</w:t>
      </w:r>
      <w:proofErr w:type="spellEnd"/>
      <w:r w:rsidRPr="004C29C2">
        <w:rPr>
          <w:rFonts w:ascii="Century Gothic" w:hAnsi="Century Gothic" w:cs="Century Gothic"/>
          <w:color w:val="000000"/>
          <w:sz w:val="21"/>
          <w:szCs w:val="21"/>
        </w:rPr>
        <w:t xml:space="preserve">, Boca del Rio, Veracruz. </w:t>
      </w:r>
    </w:p>
    <w:p w:rsidR="004C29C2" w:rsidRPr="004C29C2" w:rsidRDefault="004C29C2" w:rsidP="004C29C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1"/>
          <w:szCs w:val="21"/>
        </w:rPr>
      </w:pPr>
      <w:r w:rsidRPr="004C29C2">
        <w:rPr>
          <w:rFonts w:ascii="Century Gothic" w:hAnsi="Century Gothic" w:cs="Century Gothic"/>
          <w:b/>
          <w:bCs/>
          <w:color w:val="000000"/>
          <w:sz w:val="21"/>
          <w:szCs w:val="21"/>
        </w:rPr>
        <w:t>2011</w:t>
      </w:r>
      <w:r w:rsidRPr="004C29C2">
        <w:rPr>
          <w:rFonts w:ascii="Century Gothic" w:hAnsi="Century Gothic" w:cs="Century Gothic"/>
          <w:color w:val="000000"/>
          <w:sz w:val="21"/>
          <w:szCs w:val="21"/>
        </w:rPr>
        <w:t xml:space="preserve">/ Realización de tiendas completas (Construcción) de las franquicias Booster Juice en México (sucursal Interlomas y Bosques de las lomas). </w:t>
      </w:r>
    </w:p>
    <w:p w:rsidR="004C29C2" w:rsidRPr="004C29C2" w:rsidRDefault="004C29C2" w:rsidP="004C29C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1"/>
          <w:szCs w:val="21"/>
        </w:rPr>
      </w:pPr>
      <w:r w:rsidRPr="004C29C2">
        <w:rPr>
          <w:rFonts w:ascii="Century Gothic" w:hAnsi="Century Gothic" w:cs="Century Gothic"/>
          <w:b/>
          <w:bCs/>
          <w:color w:val="000000"/>
          <w:sz w:val="21"/>
          <w:szCs w:val="21"/>
        </w:rPr>
        <w:t>2010-2011</w:t>
      </w:r>
      <w:r w:rsidRPr="004C29C2">
        <w:rPr>
          <w:rFonts w:ascii="Century Gothic" w:hAnsi="Century Gothic" w:cs="Century Gothic"/>
          <w:color w:val="000000"/>
          <w:sz w:val="21"/>
          <w:szCs w:val="21"/>
        </w:rPr>
        <w:t xml:space="preserve">/ Gerente de mantenimiento para “Grupo La Goleta”, teniendo la supervisión, coordinación y administración de los trabajos referentes a mantenimiento correctivo y preventivo y remodelaciones de los restaurantes, “La Goleta” Interlomas, “La Goleta” Santa Fe, “La Mansión” Interlomas, “La Mansión” Querétaro y las oficinas corporativas del grupo, realizando actividades de mantenimiento integral, administración, reportes y manejo de proveedores. </w:t>
      </w:r>
    </w:p>
    <w:p w:rsidR="00677A97" w:rsidRDefault="004C29C2" w:rsidP="00677A97">
      <w:r w:rsidRPr="004C29C2">
        <w:rPr>
          <w:rFonts w:ascii="Century Gothic" w:hAnsi="Century Gothic" w:cs="Century Gothic"/>
          <w:b/>
          <w:bCs/>
          <w:color w:val="000000"/>
          <w:sz w:val="21"/>
          <w:szCs w:val="21"/>
        </w:rPr>
        <w:t xml:space="preserve">2006 - 2009 </w:t>
      </w:r>
      <w:r w:rsidRPr="004C29C2">
        <w:rPr>
          <w:rFonts w:ascii="Century Gothic" w:hAnsi="Century Gothic" w:cs="Century Gothic"/>
          <w:color w:val="000000"/>
          <w:sz w:val="21"/>
          <w:szCs w:val="21"/>
        </w:rPr>
        <w:t xml:space="preserve">/ Desarrollando proyectos independientes y a manera de free lance. Destacando la Colaboración con la firma SPRINGALL + LIRA y obteniendo el 1er lugar en el concurso internacional del Hotel NH en Madrid / ARQUITECTO GUILLERMO DIAZ </w:t>
      </w:r>
      <w:r w:rsidR="00206AEE">
        <w:t>D</w:t>
      </w:r>
      <w:r w:rsidRPr="004C29C2">
        <w:rPr>
          <w:rFonts w:ascii="Century Gothic" w:hAnsi="Century Gothic" w:cs="Century Gothic"/>
          <w:color w:val="000000"/>
          <w:sz w:val="21"/>
          <w:szCs w:val="21"/>
        </w:rPr>
        <w:t xml:space="preserve">E SANDI colaboración en </w:t>
      </w:r>
      <w:proofErr w:type="spellStart"/>
      <w:r w:rsidRPr="004C29C2">
        <w:rPr>
          <w:rFonts w:ascii="Century Gothic" w:hAnsi="Century Gothic" w:cs="Century Gothic"/>
          <w:color w:val="000000"/>
          <w:sz w:val="21"/>
          <w:szCs w:val="21"/>
        </w:rPr>
        <w:t>Infoarquitectura</w:t>
      </w:r>
      <w:proofErr w:type="spellEnd"/>
      <w:r w:rsidRPr="004C29C2">
        <w:rPr>
          <w:rFonts w:ascii="Century Gothic" w:hAnsi="Century Gothic" w:cs="Century Gothic"/>
          <w:color w:val="000000"/>
          <w:sz w:val="21"/>
          <w:szCs w:val="21"/>
        </w:rPr>
        <w:t xml:space="preserve"> para conjunto Villa de las Rocas en punta diamante (Acapulco), / CENTRO DE MONITOREO AL ACTIVO “CMA” Pemex, presentación de proyectos (Cd. del Carmen) / CONSORCIO “ARA” Colaboración </w:t>
      </w:r>
      <w:r w:rsidRPr="004C29C2">
        <w:rPr>
          <w:rFonts w:ascii="Century Gothic" w:hAnsi="Century Gothic" w:cs="Century Gothic"/>
          <w:color w:val="000000"/>
          <w:sz w:val="21"/>
          <w:szCs w:val="21"/>
        </w:rPr>
        <w:lastRenderedPageBreak/>
        <w:t xml:space="preserve">para proyecto interés medio residencial (proyecto e </w:t>
      </w:r>
      <w:proofErr w:type="spellStart"/>
      <w:r w:rsidRPr="004C29C2">
        <w:rPr>
          <w:rFonts w:ascii="Century Gothic" w:hAnsi="Century Gothic" w:cs="Century Gothic"/>
          <w:color w:val="000000"/>
          <w:sz w:val="21"/>
          <w:szCs w:val="21"/>
        </w:rPr>
        <w:t>infoarquitectura</w:t>
      </w:r>
      <w:proofErr w:type="spellEnd"/>
      <w:r w:rsidRPr="004C29C2">
        <w:rPr>
          <w:rFonts w:ascii="Century Gothic" w:hAnsi="Century Gothic" w:cs="Century Gothic"/>
          <w:color w:val="000000"/>
          <w:sz w:val="21"/>
          <w:szCs w:val="21"/>
        </w:rPr>
        <w:t>) / HENKEL Colaboración para el arte del nuevo catálogo de productos para construcción / ARQUITECTO GENARO HERRERA G. Casa de fin de semana en Valle de Bravo, Edo. México (</w:t>
      </w:r>
      <w:proofErr w:type="spellStart"/>
      <w:r w:rsidRPr="004C29C2">
        <w:rPr>
          <w:rFonts w:ascii="Century Gothic" w:hAnsi="Century Gothic" w:cs="Century Gothic"/>
          <w:color w:val="000000"/>
          <w:sz w:val="21"/>
          <w:szCs w:val="21"/>
        </w:rPr>
        <w:t>Infoarquitectura</w:t>
      </w:r>
      <w:proofErr w:type="spellEnd"/>
      <w:r w:rsidRPr="004C29C2">
        <w:rPr>
          <w:rFonts w:ascii="Century Gothic" w:hAnsi="Century Gothic" w:cs="Century Gothic"/>
          <w:color w:val="000000"/>
          <w:sz w:val="21"/>
          <w:szCs w:val="21"/>
        </w:rPr>
        <w:t xml:space="preserve">) / CASA HABITACION T-C (Proyecto y Construcción) Hidalgo / SOA ASOCIADOS colaboración proyecto Plaza de la Constitución (Proyecto) Tlalpan, Cd. de México / Corredor Urbano Guadalupe - Misterios (Proyecto e </w:t>
      </w:r>
      <w:proofErr w:type="spellStart"/>
      <w:r w:rsidRPr="004C29C2">
        <w:rPr>
          <w:rFonts w:ascii="Century Gothic" w:hAnsi="Century Gothic" w:cs="Century Gothic"/>
          <w:color w:val="000000"/>
          <w:sz w:val="21"/>
          <w:szCs w:val="21"/>
        </w:rPr>
        <w:t>Infoarquitectura</w:t>
      </w:r>
      <w:proofErr w:type="spellEnd"/>
      <w:r w:rsidRPr="004C29C2">
        <w:rPr>
          <w:rFonts w:ascii="Century Gothic" w:hAnsi="Century Gothic" w:cs="Century Gothic"/>
          <w:color w:val="000000"/>
          <w:sz w:val="21"/>
          <w:szCs w:val="21"/>
        </w:rPr>
        <w:t xml:space="preserve">) La villa, Basílica de Gpe. Cd. de México / Deportivo Vivanco (Proyecto e </w:t>
      </w:r>
      <w:proofErr w:type="spellStart"/>
      <w:r w:rsidRPr="004C29C2">
        <w:rPr>
          <w:rFonts w:ascii="Century Gothic" w:hAnsi="Century Gothic" w:cs="Century Gothic"/>
          <w:color w:val="000000"/>
          <w:sz w:val="21"/>
          <w:szCs w:val="21"/>
        </w:rPr>
        <w:t>Infoarquitectura</w:t>
      </w:r>
      <w:proofErr w:type="spellEnd"/>
      <w:r w:rsidRPr="004C29C2">
        <w:rPr>
          <w:rFonts w:ascii="Century Gothic" w:hAnsi="Century Gothic" w:cs="Century Gothic"/>
          <w:color w:val="000000"/>
          <w:sz w:val="21"/>
          <w:szCs w:val="21"/>
        </w:rPr>
        <w:t xml:space="preserve">) Delegación Tlalpan, Cd. de México / Corredor estratégico Gran Canal (Proyecto e </w:t>
      </w:r>
      <w:proofErr w:type="spellStart"/>
      <w:r w:rsidRPr="004C29C2">
        <w:rPr>
          <w:rFonts w:ascii="Century Gothic" w:hAnsi="Century Gothic" w:cs="Century Gothic"/>
          <w:color w:val="000000"/>
          <w:sz w:val="21"/>
          <w:szCs w:val="21"/>
        </w:rPr>
        <w:t>Infoarquitectura</w:t>
      </w:r>
      <w:proofErr w:type="spellEnd"/>
      <w:r w:rsidRPr="004C29C2">
        <w:rPr>
          <w:rFonts w:ascii="Century Gothic" w:hAnsi="Century Gothic" w:cs="Century Gothic"/>
          <w:color w:val="000000"/>
          <w:sz w:val="21"/>
          <w:szCs w:val="21"/>
        </w:rPr>
        <w:t>) Gran Canal, Cd. de México / ARQUITECTOS MEXICANOS. Proyectos para banco HSBC (</w:t>
      </w:r>
      <w:proofErr w:type="spellStart"/>
      <w:r w:rsidRPr="004C29C2">
        <w:rPr>
          <w:rFonts w:ascii="Century Gothic" w:hAnsi="Century Gothic" w:cs="Century Gothic"/>
          <w:color w:val="000000"/>
          <w:sz w:val="21"/>
          <w:szCs w:val="21"/>
        </w:rPr>
        <w:t>Infoarquitectura</w:t>
      </w:r>
      <w:proofErr w:type="spellEnd"/>
      <w:r w:rsidRPr="004C29C2">
        <w:rPr>
          <w:rFonts w:ascii="Century Gothic" w:hAnsi="Century Gothic" w:cs="Century Gothic"/>
          <w:color w:val="000000"/>
          <w:sz w:val="21"/>
          <w:szCs w:val="21"/>
        </w:rPr>
        <w:t xml:space="preserve">) / Diseño de Stands y Muebles para las marcas Cornelliani, Reebok, puma. </w:t>
      </w:r>
    </w:p>
    <w:p w:rsidR="004C29C2" w:rsidRPr="00677A97" w:rsidRDefault="004C29C2" w:rsidP="00677A97">
      <w:r w:rsidRPr="004C29C2">
        <w:rPr>
          <w:rFonts w:ascii="Century Gothic" w:hAnsi="Century Gothic" w:cs="Century Gothic"/>
          <w:b/>
          <w:bCs/>
          <w:color w:val="000000"/>
          <w:sz w:val="21"/>
          <w:szCs w:val="21"/>
        </w:rPr>
        <w:t xml:space="preserve">2005 </w:t>
      </w:r>
      <w:r w:rsidRPr="004C29C2">
        <w:rPr>
          <w:rFonts w:ascii="Century Gothic" w:hAnsi="Century Gothic" w:cs="Century Gothic"/>
          <w:color w:val="000000"/>
          <w:sz w:val="21"/>
          <w:szCs w:val="21"/>
        </w:rPr>
        <w:t xml:space="preserve">/ Despacho de arquitectura AF ARQUITECTOS, Arquitecto Roberto Araujo, desarrollando las labores de "residencia y supervisión de obra", números generadores en Deportivo Chapultepec (Construcción) Polanco, Cd. de México. </w:t>
      </w:r>
    </w:p>
    <w:p w:rsidR="004C29C2" w:rsidRPr="004C29C2" w:rsidRDefault="004C29C2" w:rsidP="004C29C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1"/>
          <w:szCs w:val="21"/>
        </w:rPr>
      </w:pPr>
      <w:r w:rsidRPr="004C29C2">
        <w:rPr>
          <w:rFonts w:ascii="Century Gothic" w:hAnsi="Century Gothic" w:cs="Century Gothic"/>
          <w:b/>
          <w:bCs/>
          <w:color w:val="000000"/>
          <w:sz w:val="21"/>
          <w:szCs w:val="21"/>
        </w:rPr>
        <w:t xml:space="preserve">2005 </w:t>
      </w:r>
      <w:r w:rsidRPr="004C29C2">
        <w:rPr>
          <w:rFonts w:ascii="Century Gothic" w:hAnsi="Century Gothic" w:cs="Century Gothic"/>
          <w:color w:val="000000"/>
          <w:sz w:val="21"/>
          <w:szCs w:val="21"/>
        </w:rPr>
        <w:t xml:space="preserve">/ CPI CONSTRUCCIONES, desarrollando las labores de desarrollo de proyecto ejecutivo de Departamentos en condominio con valor patrimonial (Proyecto) en Calle mar negro, col. Popotla, realizando láminas de presentación y perspectivas foto realista (renders) y supervisión de obra. </w:t>
      </w:r>
    </w:p>
    <w:p w:rsidR="00677A97" w:rsidRDefault="004C29C2" w:rsidP="00677A97">
      <w:r w:rsidRPr="004C29C2">
        <w:rPr>
          <w:rFonts w:ascii="Century Gothic" w:hAnsi="Century Gothic" w:cs="Century Gothic"/>
          <w:b/>
          <w:bCs/>
          <w:color w:val="000000"/>
          <w:sz w:val="21"/>
          <w:szCs w:val="21"/>
        </w:rPr>
        <w:t xml:space="preserve">2003 - 2005 </w:t>
      </w:r>
      <w:r w:rsidRPr="004C29C2">
        <w:rPr>
          <w:rFonts w:ascii="Century Gothic" w:hAnsi="Century Gothic" w:cs="Century Gothic"/>
          <w:color w:val="000000"/>
          <w:sz w:val="21"/>
          <w:szCs w:val="21"/>
        </w:rPr>
        <w:t xml:space="preserve">/ GERNTE DE PROYECTOS para JP ARQUITECTOS / Desarrollo de proyecto urbano Olimpia XXI Villahermosa, Tabasco / Proyecto mejoramiento de imagen urbana Tapachula (Proyecto y Supervisión) Tapachula, Chiapas / Subcentro Urbano Querétaro (Proyecto), Querétaro / Edificio de Oficinas “Torre empresarial” (Proyecto) Villahermosa, Tabasco / Hotel Quinta Real (Proyecto) Villahermosa, Tabasco / Biblioteca de México José Vasconcelos, Buenavista, Ciudad de México. (Concurso) / Sede del Senado de la Republica, Ciudad de México (Concurso) / Centro Cultural UAM Iztapalapa (Proyecto) Iztapalapa, Ciudad de México / Deportivo Vivanco (Proyecto) Delegación Tlalpan, Ciudad de México / Nuevo Palacio Municipal Cancún (Proyecto) Cancún, Q. Roo / Catedral CANCUN (Proyecto) Cancún, Q. Roo, / Subcentro Urbano de Negocios Panamá (Proyecto) Panamá / Hotel </w:t>
      </w:r>
      <w:proofErr w:type="spellStart"/>
      <w:r w:rsidRPr="004C29C2">
        <w:rPr>
          <w:rFonts w:ascii="Century Gothic" w:hAnsi="Century Gothic" w:cs="Century Gothic"/>
          <w:color w:val="000000"/>
          <w:sz w:val="21"/>
          <w:szCs w:val="21"/>
        </w:rPr>
        <w:t>Marylas</w:t>
      </w:r>
      <w:proofErr w:type="spellEnd"/>
      <w:r w:rsidRPr="004C29C2">
        <w:rPr>
          <w:rFonts w:ascii="Century Gothic" w:hAnsi="Century Gothic" w:cs="Century Gothic"/>
          <w:color w:val="000000"/>
          <w:sz w:val="21"/>
          <w:szCs w:val="21"/>
        </w:rPr>
        <w:t xml:space="preserve"> (Proyecto) Boca del Rio, Veracruz / Edificio de Laboratorios UAM Iztapalapa (Proyecto) Iztapalapa, Ciudad de México / Edificio de Oficinas AG (Proyecto) Villahermosa, Tabasco / Subcentro Urbano y de negocios Playa Norte (Proyecto) Ciudad del Carmen, Campeche / Oficinas sede estado de Chiapas en el D.F. (Proyecto) Ciudad de México / Oficinas “México Hoy” (Proyecto y construcción) Polanco, Ciudad de México / Stand de México en la feria Valencia, Stand GAPC expo </w:t>
      </w:r>
      <w:proofErr w:type="spellStart"/>
      <w:r w:rsidRPr="004C29C2">
        <w:rPr>
          <w:rFonts w:ascii="Century Gothic" w:hAnsi="Century Gothic" w:cs="Century Gothic"/>
          <w:color w:val="000000"/>
          <w:sz w:val="21"/>
          <w:szCs w:val="21"/>
        </w:rPr>
        <w:t>Cihac</w:t>
      </w:r>
      <w:proofErr w:type="spellEnd"/>
      <w:r w:rsidRPr="004C29C2">
        <w:rPr>
          <w:rFonts w:ascii="Century Gothic" w:hAnsi="Century Gothic" w:cs="Century Gothic"/>
          <w:color w:val="000000"/>
          <w:sz w:val="21"/>
          <w:szCs w:val="21"/>
        </w:rPr>
        <w:t xml:space="preserve">. </w:t>
      </w:r>
    </w:p>
    <w:p w:rsidR="004C29C2" w:rsidRPr="00677A97" w:rsidRDefault="004C29C2" w:rsidP="00677A97">
      <w:r w:rsidRPr="004C29C2">
        <w:rPr>
          <w:rFonts w:ascii="Century Gothic" w:hAnsi="Century Gothic" w:cs="Century Gothic"/>
          <w:b/>
          <w:bCs/>
          <w:color w:val="000000"/>
          <w:sz w:val="21"/>
          <w:szCs w:val="21"/>
        </w:rPr>
        <w:t xml:space="preserve">2002 - 2003 </w:t>
      </w:r>
      <w:r w:rsidRPr="004C29C2">
        <w:rPr>
          <w:rFonts w:ascii="Century Gothic" w:hAnsi="Century Gothic" w:cs="Century Gothic"/>
          <w:color w:val="000000"/>
          <w:sz w:val="21"/>
          <w:szCs w:val="21"/>
        </w:rPr>
        <w:t xml:space="preserve">/ Desarrollo de Proyectos LUCIO MUNIAIN et al / Corporativo </w:t>
      </w:r>
      <w:proofErr w:type="spellStart"/>
      <w:r w:rsidRPr="004C29C2">
        <w:rPr>
          <w:rFonts w:ascii="Century Gothic" w:hAnsi="Century Gothic" w:cs="Century Gothic"/>
          <w:color w:val="000000"/>
          <w:sz w:val="21"/>
          <w:szCs w:val="21"/>
        </w:rPr>
        <w:t>Autofin</w:t>
      </w:r>
      <w:proofErr w:type="spellEnd"/>
      <w:r w:rsidRPr="004C29C2">
        <w:rPr>
          <w:rFonts w:ascii="Century Gothic" w:hAnsi="Century Gothic" w:cs="Century Gothic"/>
          <w:color w:val="000000"/>
          <w:sz w:val="21"/>
          <w:szCs w:val="21"/>
        </w:rPr>
        <w:t xml:space="preserve">, ciudad de México (construido) / Lomas Rion y Asociados, Lomas de Chapultepec, ciudad de México (Proyecto) / Tower Records II, Mundo E, Naucalpan, Estado de México (Construido) / Oficinas </w:t>
      </w:r>
      <w:r w:rsidR="00206AEE" w:rsidRPr="004C29C2">
        <w:rPr>
          <w:rFonts w:ascii="Century Gothic" w:hAnsi="Century Gothic" w:cs="Century Gothic"/>
          <w:color w:val="000000"/>
          <w:sz w:val="21"/>
          <w:szCs w:val="21"/>
        </w:rPr>
        <w:t>Fábricas</w:t>
      </w:r>
      <w:r w:rsidRPr="004C29C2">
        <w:rPr>
          <w:rFonts w:ascii="Century Gothic" w:hAnsi="Century Gothic" w:cs="Century Gothic"/>
          <w:color w:val="000000"/>
          <w:sz w:val="21"/>
          <w:szCs w:val="21"/>
        </w:rPr>
        <w:t xml:space="preserve"> de Papel Potosí, Santa Fe, Ciudad de México (Construido) / Departamento TM, Polanco, Ciudad de México (Proyecto) / Remodelación Matriz Pastelería Firol, Polanco, Ciudad de México. (Construido) / Departamentos CE Edificio de 48 departamentos de 200 m2 Grupo Sitarra, Polanco, Ciudad de México. (Concurso) / Delegación Federal Pachuca, Pachuca, Estado de Hidalgo (con SAE+E) (Concurso) / Remodelación Galería Nina Menocal, Colonia </w:t>
      </w:r>
      <w:r w:rsidRPr="004C29C2">
        <w:rPr>
          <w:rFonts w:ascii="Century Gothic" w:hAnsi="Century Gothic" w:cs="Century Gothic"/>
          <w:color w:val="000000"/>
          <w:sz w:val="21"/>
          <w:szCs w:val="21"/>
        </w:rPr>
        <w:lastRenderedPageBreak/>
        <w:t xml:space="preserve">Roma, Ciudad de México. (Construido) / Remodelación Casa PGP, San Ángel </w:t>
      </w:r>
      <w:proofErr w:type="spellStart"/>
      <w:r w:rsidRPr="004C29C2">
        <w:rPr>
          <w:rFonts w:ascii="Century Gothic" w:hAnsi="Century Gothic" w:cs="Century Gothic"/>
          <w:color w:val="000000"/>
          <w:sz w:val="21"/>
          <w:szCs w:val="21"/>
        </w:rPr>
        <w:t>Inn</w:t>
      </w:r>
      <w:proofErr w:type="spellEnd"/>
      <w:r w:rsidRPr="004C29C2">
        <w:rPr>
          <w:rFonts w:ascii="Century Gothic" w:hAnsi="Century Gothic" w:cs="Century Gothic"/>
          <w:color w:val="000000"/>
          <w:sz w:val="21"/>
          <w:szCs w:val="21"/>
        </w:rPr>
        <w:t xml:space="preserve">, Ciudad de México. (Construido) / Centro de Entretenimiento TMM, (40 000 m2), Acapulco, Guerrero. (Proyecto). </w:t>
      </w:r>
    </w:p>
    <w:p w:rsidR="004C29C2" w:rsidRPr="004C29C2" w:rsidRDefault="004C29C2" w:rsidP="004C29C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1"/>
          <w:szCs w:val="21"/>
        </w:rPr>
      </w:pPr>
      <w:r w:rsidRPr="004C29C2">
        <w:rPr>
          <w:rFonts w:ascii="Century Gothic" w:hAnsi="Century Gothic" w:cs="Century Gothic"/>
          <w:b/>
          <w:bCs/>
          <w:color w:val="000000"/>
          <w:sz w:val="21"/>
          <w:szCs w:val="21"/>
        </w:rPr>
        <w:t xml:space="preserve">1999 - 2000 </w:t>
      </w:r>
      <w:r w:rsidRPr="004C29C2">
        <w:rPr>
          <w:rFonts w:ascii="Century Gothic" w:hAnsi="Century Gothic" w:cs="Century Gothic"/>
          <w:color w:val="000000"/>
          <w:sz w:val="21"/>
          <w:szCs w:val="21"/>
        </w:rPr>
        <w:t xml:space="preserve">/ GRUPO KAPRA Supervisión Estudios y Proyectos de Ingeniería y Arquitectura (SEPIA) Dirección de Obra, puesto: Supervisión en dirección de obra / Unidades de INFONAVIT ubicadas en lote 47 en el municipio de Tultitlan Edo. De México, con 1120 viviendas de interés social con infraestructura y equipamiento urbano / Unidad en Ecatepec Sosa Texcoco con 1320 viviendas. Realizando actividades de conciliación de planos, avances gráficos y numéricos de edificación y urbanización, generadores de edificación, supervisión de obra, desde trazo y nivelación hasta acabados, supervisión en urbanización y equipamiento. </w:t>
      </w:r>
    </w:p>
    <w:p w:rsidR="004C29C2" w:rsidRDefault="004C29C2">
      <w:r w:rsidRPr="004C29C2">
        <w:rPr>
          <w:rFonts w:ascii="Century Gothic" w:hAnsi="Century Gothic" w:cs="Century Gothic"/>
          <w:b/>
          <w:bCs/>
          <w:color w:val="000000"/>
          <w:sz w:val="21"/>
          <w:szCs w:val="21"/>
        </w:rPr>
        <w:t xml:space="preserve">1998 </w:t>
      </w:r>
      <w:r w:rsidRPr="004C29C2">
        <w:rPr>
          <w:rFonts w:ascii="Century Gothic" w:hAnsi="Century Gothic" w:cs="Century Gothic"/>
          <w:color w:val="000000"/>
          <w:sz w:val="21"/>
          <w:szCs w:val="21"/>
        </w:rPr>
        <w:t xml:space="preserve">/ Casa Campos (Proyecto) Tlalmanalco Edo. Mex. / Casa Elías (Proyecto y construcción) Hidalgo. </w:t>
      </w:r>
    </w:p>
    <w:p w:rsidR="004C29C2" w:rsidRDefault="004C29C2" w:rsidP="004C29C2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CURSOS / </w:t>
      </w:r>
      <w:r>
        <w:rPr>
          <w:sz w:val="21"/>
          <w:szCs w:val="21"/>
        </w:rPr>
        <w:t xml:space="preserve">TECNICO (1996-1998) Programador analista, con cursos de Office, page maker, Corel Draw, Photoshop e Internet y Multimedia / INGLES (comprensión) (1998-1999) / CURSO de computación AUTO CAD V14 (mayo- Junio </w:t>
      </w:r>
      <w:proofErr w:type="gramStart"/>
      <w:r>
        <w:rPr>
          <w:sz w:val="21"/>
          <w:szCs w:val="21"/>
        </w:rPr>
        <w:t>1999)/</w:t>
      </w:r>
      <w:proofErr w:type="gramEnd"/>
      <w:r>
        <w:rPr>
          <w:sz w:val="21"/>
          <w:szCs w:val="21"/>
        </w:rPr>
        <w:t xml:space="preserve"> Centro Para el Arte y la Tecnología (CAT) CURSO especializado de Modelado y animación foto realista en 3D MAX, Por Discret. </w:t>
      </w:r>
    </w:p>
    <w:p w:rsidR="004C29C2" w:rsidRDefault="004C29C2" w:rsidP="004C29C2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PAQUETERIA </w:t>
      </w:r>
      <w:r>
        <w:rPr>
          <w:sz w:val="21"/>
          <w:szCs w:val="21"/>
        </w:rPr>
        <w:t xml:space="preserve">/ AutoCAD, </w:t>
      </w:r>
      <w:proofErr w:type="spellStart"/>
      <w:r>
        <w:rPr>
          <w:sz w:val="21"/>
          <w:szCs w:val="21"/>
        </w:rPr>
        <w:t>Revit</w:t>
      </w:r>
      <w:proofErr w:type="spellEnd"/>
      <w:r>
        <w:rPr>
          <w:sz w:val="21"/>
          <w:szCs w:val="21"/>
        </w:rPr>
        <w:t xml:space="preserve">, Photoshop, </w:t>
      </w:r>
      <w:proofErr w:type="spellStart"/>
      <w:r>
        <w:rPr>
          <w:sz w:val="21"/>
          <w:szCs w:val="21"/>
        </w:rPr>
        <w:t>Illustrator</w:t>
      </w:r>
      <w:proofErr w:type="spellEnd"/>
      <w:r>
        <w:rPr>
          <w:sz w:val="21"/>
          <w:szCs w:val="21"/>
        </w:rPr>
        <w:t>, Corel Draw, 3D Studio Max, Cinema 4</w:t>
      </w:r>
      <w:proofErr w:type="gramStart"/>
      <w:r>
        <w:rPr>
          <w:sz w:val="21"/>
          <w:szCs w:val="21"/>
        </w:rPr>
        <w:t>D,Sketch</w:t>
      </w:r>
      <w:proofErr w:type="gramEnd"/>
      <w:r>
        <w:rPr>
          <w:sz w:val="21"/>
          <w:szCs w:val="21"/>
        </w:rPr>
        <w:t xml:space="preserve"> up, </w:t>
      </w:r>
      <w:proofErr w:type="spellStart"/>
      <w:r>
        <w:rPr>
          <w:sz w:val="21"/>
          <w:szCs w:val="21"/>
        </w:rPr>
        <w:t>Blender</w:t>
      </w:r>
      <w:proofErr w:type="spellEnd"/>
      <w:r>
        <w:rPr>
          <w:sz w:val="21"/>
          <w:szCs w:val="21"/>
        </w:rPr>
        <w:t xml:space="preserve">, Office Word, Excel, </w:t>
      </w:r>
      <w:proofErr w:type="spellStart"/>
      <w:r>
        <w:rPr>
          <w:sz w:val="21"/>
          <w:szCs w:val="21"/>
        </w:rPr>
        <w:t>Power</w:t>
      </w:r>
      <w:proofErr w:type="spellEnd"/>
      <w:r>
        <w:rPr>
          <w:sz w:val="21"/>
          <w:szCs w:val="21"/>
        </w:rPr>
        <w:t xml:space="preserve"> Point, presentaciones interactivas, Page Maker, </w:t>
      </w:r>
      <w:proofErr w:type="spellStart"/>
      <w:r>
        <w:rPr>
          <w:sz w:val="21"/>
          <w:szCs w:val="21"/>
        </w:rPr>
        <w:t>InDesign</w:t>
      </w:r>
      <w:proofErr w:type="spellEnd"/>
      <w:r>
        <w:rPr>
          <w:sz w:val="21"/>
          <w:szCs w:val="21"/>
        </w:rPr>
        <w:t xml:space="preserve">, Adobe Premier, Access, </w:t>
      </w:r>
      <w:proofErr w:type="spellStart"/>
      <w:r>
        <w:rPr>
          <w:sz w:val="21"/>
          <w:szCs w:val="21"/>
        </w:rPr>
        <w:t>Archibus</w:t>
      </w:r>
      <w:proofErr w:type="spellEnd"/>
      <w:r>
        <w:rPr>
          <w:sz w:val="21"/>
          <w:szCs w:val="21"/>
        </w:rPr>
        <w:t xml:space="preserve"> (gestión de espacios), </w:t>
      </w:r>
      <w:proofErr w:type="spellStart"/>
      <w:r>
        <w:rPr>
          <w:sz w:val="21"/>
          <w:szCs w:val="21"/>
        </w:rPr>
        <w:t>Overlay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Vray</w:t>
      </w:r>
      <w:proofErr w:type="spellEnd"/>
      <w:r>
        <w:rPr>
          <w:sz w:val="21"/>
          <w:szCs w:val="21"/>
        </w:rPr>
        <w:t xml:space="preserve">, Maxwell render, </w:t>
      </w:r>
      <w:proofErr w:type="spellStart"/>
      <w:r>
        <w:rPr>
          <w:sz w:val="21"/>
          <w:szCs w:val="21"/>
        </w:rPr>
        <w:t>Brazil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Neodata</w:t>
      </w:r>
      <w:proofErr w:type="spellEnd"/>
      <w:r>
        <w:rPr>
          <w:sz w:val="21"/>
          <w:szCs w:val="21"/>
        </w:rPr>
        <w:t xml:space="preserve"> precios unitarios, </w:t>
      </w:r>
      <w:proofErr w:type="spellStart"/>
      <w:r>
        <w:rPr>
          <w:sz w:val="21"/>
          <w:szCs w:val="21"/>
        </w:rPr>
        <w:t>MSProject</w:t>
      </w:r>
      <w:proofErr w:type="spellEnd"/>
      <w:r>
        <w:rPr>
          <w:sz w:val="21"/>
          <w:szCs w:val="21"/>
        </w:rPr>
        <w:t xml:space="preserve">, Plan </w:t>
      </w:r>
      <w:proofErr w:type="spellStart"/>
      <w:r>
        <w:rPr>
          <w:sz w:val="21"/>
          <w:szCs w:val="21"/>
        </w:rPr>
        <w:t>Grid</w:t>
      </w:r>
      <w:proofErr w:type="spellEnd"/>
      <w:r>
        <w:rPr>
          <w:sz w:val="21"/>
          <w:szCs w:val="21"/>
        </w:rPr>
        <w:t xml:space="preserve">. </w:t>
      </w:r>
    </w:p>
    <w:p w:rsidR="004C29C2" w:rsidRDefault="004C29C2" w:rsidP="004C29C2">
      <w:pPr>
        <w:pStyle w:val="Default"/>
        <w:rPr>
          <w:sz w:val="21"/>
          <w:szCs w:val="21"/>
        </w:rPr>
      </w:pPr>
      <w:r>
        <w:rPr>
          <w:i/>
          <w:iCs/>
          <w:sz w:val="21"/>
          <w:szCs w:val="21"/>
        </w:rPr>
        <w:t xml:space="preserve">TEL. </w:t>
      </w:r>
      <w:r w:rsidR="00FF17CB">
        <w:rPr>
          <w:i/>
          <w:iCs/>
          <w:sz w:val="21"/>
          <w:szCs w:val="21"/>
        </w:rPr>
        <w:t xml:space="preserve">                                 </w:t>
      </w:r>
      <w:r>
        <w:rPr>
          <w:i/>
          <w:iCs/>
          <w:sz w:val="21"/>
          <w:szCs w:val="21"/>
        </w:rPr>
        <w:t xml:space="preserve">CEL. </w:t>
      </w:r>
    </w:p>
    <w:p w:rsidR="004C29C2" w:rsidRDefault="004C29C2" w:rsidP="004C29C2">
      <w:pPr>
        <w:pStyle w:val="Default"/>
        <w:rPr>
          <w:sz w:val="21"/>
          <w:szCs w:val="21"/>
        </w:rPr>
      </w:pPr>
      <w:r>
        <w:rPr>
          <w:i/>
          <w:iCs/>
          <w:sz w:val="21"/>
          <w:szCs w:val="21"/>
        </w:rPr>
        <w:t>57.83.94.64</w:t>
      </w:r>
      <w:r w:rsidR="00FF17CB">
        <w:rPr>
          <w:i/>
          <w:iCs/>
          <w:sz w:val="21"/>
          <w:szCs w:val="21"/>
        </w:rPr>
        <w:t xml:space="preserve">                    </w:t>
      </w:r>
      <w:r>
        <w:rPr>
          <w:i/>
          <w:iCs/>
          <w:sz w:val="21"/>
          <w:szCs w:val="21"/>
        </w:rPr>
        <w:t xml:space="preserve"> 044 55 91.85.16.45 </w:t>
      </w:r>
    </w:p>
    <w:p w:rsidR="004C29C2" w:rsidRDefault="004C29C2" w:rsidP="004C29C2">
      <w:r>
        <w:rPr>
          <w:i/>
          <w:iCs/>
          <w:color w:val="0462C1"/>
          <w:sz w:val="21"/>
          <w:szCs w:val="21"/>
        </w:rPr>
        <w:t xml:space="preserve">vicdeco@gmail.com </w:t>
      </w:r>
      <w:r w:rsidR="00FF17CB">
        <w:rPr>
          <w:i/>
          <w:iCs/>
          <w:color w:val="0462C1"/>
          <w:sz w:val="21"/>
          <w:szCs w:val="21"/>
        </w:rPr>
        <w:t xml:space="preserve">            </w:t>
      </w:r>
      <w:r>
        <w:rPr>
          <w:i/>
          <w:iCs/>
          <w:color w:val="0462C1"/>
          <w:sz w:val="21"/>
          <w:szCs w:val="21"/>
        </w:rPr>
        <w:t>vic_deco@hotmail.com</w:t>
      </w:r>
    </w:p>
    <w:p w:rsidR="004C29C2" w:rsidRDefault="004C29C2"/>
    <w:p w:rsidR="004C29C2" w:rsidRDefault="004C29C2"/>
    <w:p w:rsidR="004C29C2" w:rsidRDefault="004C29C2"/>
    <w:p w:rsidR="004C29C2" w:rsidRDefault="004C29C2"/>
    <w:sectPr w:rsidR="004C29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9C2"/>
    <w:rsid w:val="000B510E"/>
    <w:rsid w:val="0017318F"/>
    <w:rsid w:val="00181E37"/>
    <w:rsid w:val="00206AEE"/>
    <w:rsid w:val="004C29C2"/>
    <w:rsid w:val="00677A97"/>
    <w:rsid w:val="008F6A4E"/>
    <w:rsid w:val="00A335AB"/>
    <w:rsid w:val="00D01A37"/>
    <w:rsid w:val="00DB03F3"/>
    <w:rsid w:val="00F83A8D"/>
    <w:rsid w:val="00FF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2A0C9"/>
  <w15:chartTrackingRefBased/>
  <w15:docId w15:val="{D76740E7-99D3-4354-8F62-E8F8CF43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C29C2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4C2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1637</Words>
  <Characters>9004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 zamudio pastrana</dc:creator>
  <cp:keywords/>
  <dc:description/>
  <cp:lastModifiedBy>Victorico Tovar de la Cruz</cp:lastModifiedBy>
  <cp:revision>3</cp:revision>
  <dcterms:created xsi:type="dcterms:W3CDTF">2018-02-02T23:55:00Z</dcterms:created>
  <dcterms:modified xsi:type="dcterms:W3CDTF">2018-09-18T13:41:00Z</dcterms:modified>
</cp:coreProperties>
</file>