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68" w:rsidRDefault="00932A68" w:rsidP="00FE1FDD">
      <w:pPr>
        <w:jc w:val="center"/>
        <w:rPr>
          <w:rFonts w:ascii="Century Gothic" w:hAnsi="Century Gothic"/>
          <w:b/>
          <w:i/>
          <w:color w:val="000000"/>
          <w:sz w:val="22"/>
        </w:rPr>
      </w:pPr>
    </w:p>
    <w:p w:rsidR="00932A68" w:rsidRDefault="00932A68" w:rsidP="00FE1FDD">
      <w:pPr>
        <w:jc w:val="center"/>
        <w:rPr>
          <w:rFonts w:ascii="Century Gothic" w:hAnsi="Century Gothic"/>
          <w:b/>
          <w:i/>
          <w:color w:val="000000"/>
          <w:sz w:val="22"/>
        </w:rPr>
      </w:pPr>
    </w:p>
    <w:p w:rsidR="00FE1FDD" w:rsidRPr="00932A68" w:rsidRDefault="00FE1FDD" w:rsidP="00FE1FDD">
      <w:pPr>
        <w:jc w:val="center"/>
        <w:rPr>
          <w:rFonts w:ascii="Century Gothic" w:hAnsi="Century Gothic"/>
          <w:b/>
          <w:i/>
          <w:color w:val="000000"/>
          <w:sz w:val="28"/>
          <w:szCs w:val="28"/>
        </w:rPr>
      </w:pPr>
      <w:bookmarkStart w:id="0" w:name="_GoBack"/>
      <w:bookmarkEnd w:id="0"/>
      <w:r w:rsidRPr="00932A68">
        <w:rPr>
          <w:rFonts w:ascii="Century Gothic" w:hAnsi="Century Gothic"/>
          <w:b/>
          <w:i/>
          <w:color w:val="000000"/>
          <w:sz w:val="28"/>
          <w:szCs w:val="28"/>
        </w:rPr>
        <w:t>Marcelo Pasqualini</w:t>
      </w:r>
    </w:p>
    <w:p w:rsidR="00F06217" w:rsidRDefault="00F06217" w:rsidP="00FE1FDD">
      <w:pPr>
        <w:jc w:val="center"/>
        <w:rPr>
          <w:rFonts w:ascii="Century Gothic" w:hAnsi="Century Gothic"/>
          <w:b/>
          <w:i/>
          <w:color w:val="000000"/>
          <w:sz w:val="22"/>
        </w:rPr>
      </w:pPr>
    </w:p>
    <w:p w:rsidR="00FE1FDD" w:rsidRPr="00AC654C" w:rsidRDefault="00FE1FDD" w:rsidP="00FE1FDD">
      <w:pPr>
        <w:jc w:val="center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>Libertad 844   8vo. Piso</w:t>
      </w:r>
    </w:p>
    <w:p w:rsidR="00FE1FDD" w:rsidRDefault="00FE1FDD" w:rsidP="00FE1FDD">
      <w:pPr>
        <w:jc w:val="center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>(1012) Ciudad de Buenos Aires.</w:t>
      </w:r>
    </w:p>
    <w:p w:rsidR="00FE1FDD" w:rsidRPr="00AC654C" w:rsidRDefault="00FE1FDD" w:rsidP="00FE1FDD">
      <w:pPr>
        <w:jc w:val="center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>Tel.: +5411 4816 3069</w:t>
      </w:r>
    </w:p>
    <w:p w:rsidR="00FE1FDD" w:rsidRPr="00A234EB" w:rsidRDefault="00FE1FDD" w:rsidP="00FE1FDD">
      <w:pPr>
        <w:jc w:val="center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 xml:space="preserve">Cel.: +54911 </w:t>
      </w:r>
      <w:r w:rsidRPr="00A234EB">
        <w:rPr>
          <w:rFonts w:ascii="Century Gothic" w:hAnsi="Century Gothic"/>
          <w:color w:val="000000"/>
          <w:sz w:val="18"/>
          <w:szCs w:val="18"/>
        </w:rPr>
        <w:t>5 594 2098</w:t>
      </w:r>
    </w:p>
    <w:p w:rsidR="00FE1FDD" w:rsidRPr="00A234EB" w:rsidRDefault="00932A68" w:rsidP="00FE1FDD">
      <w:pPr>
        <w:jc w:val="center"/>
        <w:rPr>
          <w:rFonts w:ascii="Century Gothic" w:hAnsi="Century Gothic"/>
          <w:color w:val="000000"/>
          <w:sz w:val="18"/>
          <w:szCs w:val="18"/>
        </w:rPr>
      </w:pPr>
      <w:hyperlink r:id="rId7" w:history="1">
        <w:r w:rsidR="00FE1FDD" w:rsidRPr="00D13EFA">
          <w:rPr>
            <w:rStyle w:val="Hyperlink"/>
            <w:sz w:val="18"/>
            <w:szCs w:val="18"/>
          </w:rPr>
          <w:t>marcelo.pasqualini@alumni.utdt.edu</w:t>
        </w:r>
      </w:hyperlink>
    </w:p>
    <w:p w:rsidR="00FE1FDD" w:rsidRPr="00A234EB" w:rsidRDefault="00FE1FDD" w:rsidP="00FE1FDD">
      <w:pPr>
        <w:jc w:val="both"/>
        <w:rPr>
          <w:rFonts w:ascii="Century Gothic" w:hAnsi="Century Gothic"/>
          <w:color w:val="000000"/>
          <w:sz w:val="22"/>
        </w:rPr>
      </w:pPr>
    </w:p>
    <w:p w:rsidR="00FE1FDD" w:rsidRDefault="00FE1FDD" w:rsidP="00FE1FDD">
      <w:pPr>
        <w:jc w:val="both"/>
        <w:rPr>
          <w:rFonts w:ascii="Century Gothic" w:hAnsi="Century Gothic"/>
          <w:color w:val="000000"/>
          <w:sz w:val="22"/>
        </w:rPr>
      </w:pPr>
    </w:p>
    <w:p w:rsidR="00E02DE7" w:rsidRPr="00A234EB" w:rsidRDefault="00E02DE7" w:rsidP="00FE1FDD">
      <w:pPr>
        <w:jc w:val="both"/>
        <w:rPr>
          <w:rFonts w:ascii="Century Gothic" w:hAnsi="Century Gothic"/>
          <w:color w:val="000000"/>
          <w:sz w:val="22"/>
        </w:rPr>
      </w:pPr>
    </w:p>
    <w:p w:rsidR="00FE1FDD" w:rsidRPr="00F06217" w:rsidRDefault="00FE1FDD" w:rsidP="00FE1FDD">
      <w:pPr>
        <w:jc w:val="both"/>
        <w:rPr>
          <w:rFonts w:ascii="Century Gothic" w:hAnsi="Century Gothic"/>
          <w:b/>
          <w:color w:val="000000"/>
          <w:sz w:val="24"/>
          <w:szCs w:val="24"/>
        </w:rPr>
      </w:pPr>
      <w:r w:rsidRPr="00F06217">
        <w:rPr>
          <w:rFonts w:ascii="Century Gothic" w:hAnsi="Century Gothic"/>
          <w:b/>
          <w:color w:val="000000"/>
          <w:sz w:val="24"/>
          <w:szCs w:val="24"/>
        </w:rPr>
        <w:t>ESTUDIOS:</w:t>
      </w:r>
    </w:p>
    <w:p w:rsidR="00FE1FDD" w:rsidRPr="00F06217" w:rsidRDefault="00FE1FDD" w:rsidP="00FE1FDD">
      <w:pPr>
        <w:jc w:val="both"/>
        <w:rPr>
          <w:rFonts w:ascii="Century Gothic" w:hAnsi="Century Gothic"/>
          <w:b/>
          <w:color w:val="000000"/>
          <w:sz w:val="24"/>
          <w:szCs w:val="24"/>
        </w:rPr>
      </w:pPr>
    </w:p>
    <w:p w:rsidR="00FE1FDD" w:rsidRPr="00F06217" w:rsidRDefault="00FE1FDD" w:rsidP="00FE1FDD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F06217">
        <w:rPr>
          <w:rFonts w:ascii="Century Gothic" w:hAnsi="Century Gothic"/>
          <w:b/>
          <w:sz w:val="24"/>
          <w:szCs w:val="24"/>
        </w:rPr>
        <w:t xml:space="preserve">Master de Economía Urbana, </w:t>
      </w:r>
      <w:r w:rsidRPr="00F06217">
        <w:rPr>
          <w:rFonts w:ascii="Century Gothic" w:hAnsi="Century Gothic"/>
          <w:sz w:val="24"/>
          <w:szCs w:val="24"/>
        </w:rPr>
        <w:t>Universidad Torcuato Di Tella, Buenos Aires, Argentina (2004 – 2007) (haciendo la tesis)</w:t>
      </w:r>
    </w:p>
    <w:p w:rsidR="00FE1FDD" w:rsidRPr="00F06217" w:rsidRDefault="00FE1FDD" w:rsidP="00FE1FDD">
      <w:pPr>
        <w:jc w:val="both"/>
        <w:rPr>
          <w:rFonts w:ascii="Century Gothic" w:hAnsi="Century Gothic"/>
          <w:sz w:val="24"/>
          <w:szCs w:val="24"/>
          <w:lang w:eastAsia="es-MX"/>
        </w:rPr>
      </w:pPr>
    </w:p>
    <w:p w:rsidR="00FE1FDD" w:rsidRPr="00F06217" w:rsidRDefault="00FE1FDD" w:rsidP="00FE1FDD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eastAsia="es-MX"/>
        </w:rPr>
      </w:pPr>
      <w:r w:rsidRPr="00F06217">
        <w:rPr>
          <w:rFonts w:ascii="Century Gothic" w:hAnsi="Century Gothic"/>
          <w:b/>
          <w:sz w:val="24"/>
          <w:szCs w:val="24"/>
        </w:rPr>
        <w:t>DPM II  Programa Postgrado para Directivos de PYMES,</w:t>
      </w:r>
      <w:r w:rsidRPr="00F06217">
        <w:rPr>
          <w:rFonts w:ascii="Century Gothic" w:hAnsi="Century Gothic"/>
          <w:sz w:val="24"/>
          <w:szCs w:val="24"/>
        </w:rPr>
        <w:t xml:space="preserve"> IAE,</w:t>
      </w:r>
      <w:r w:rsidRPr="00F06217">
        <w:rPr>
          <w:rFonts w:ascii="Century Gothic" w:hAnsi="Century Gothic"/>
          <w:b/>
          <w:sz w:val="24"/>
          <w:szCs w:val="24"/>
        </w:rPr>
        <w:t xml:space="preserve"> </w:t>
      </w:r>
      <w:r w:rsidRPr="00F06217">
        <w:rPr>
          <w:rFonts w:ascii="Century Gothic" w:hAnsi="Century Gothic"/>
          <w:sz w:val="24"/>
          <w:szCs w:val="24"/>
        </w:rPr>
        <w:t xml:space="preserve"> Universidad Austral, Buenos Aires, Argentina.  (Segundo Semestre 2003)</w:t>
      </w:r>
    </w:p>
    <w:p w:rsidR="00FE1FDD" w:rsidRPr="00F06217" w:rsidRDefault="00FE1FDD" w:rsidP="00FE1FDD">
      <w:pPr>
        <w:ind w:left="360"/>
        <w:jc w:val="both"/>
        <w:rPr>
          <w:rFonts w:ascii="Century Gothic" w:hAnsi="Century Gothic"/>
          <w:b/>
          <w:sz w:val="24"/>
          <w:szCs w:val="24"/>
          <w:lang w:eastAsia="es-MX"/>
        </w:rPr>
      </w:pPr>
    </w:p>
    <w:p w:rsidR="00FE1FDD" w:rsidRPr="00F06217" w:rsidRDefault="00FE1FDD" w:rsidP="00FE1FDD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eastAsia="es-MX"/>
        </w:rPr>
      </w:pPr>
      <w:r w:rsidRPr="00F06217">
        <w:rPr>
          <w:rFonts w:ascii="Century Gothic" w:hAnsi="Century Gothic"/>
          <w:b/>
          <w:sz w:val="24"/>
          <w:szCs w:val="24"/>
        </w:rPr>
        <w:t>Real Estate Transactions Program</w:t>
      </w:r>
      <w:r w:rsidRPr="00F06217">
        <w:rPr>
          <w:rFonts w:ascii="Century Gothic" w:hAnsi="Century Gothic"/>
          <w:sz w:val="24"/>
          <w:szCs w:val="24"/>
        </w:rPr>
        <w:t>, (Programa de Postgrado) Universidad Austral (Escuela de Derecho), Buenos Aires, Argentina.  (Primer Semestre 2003)</w:t>
      </w:r>
    </w:p>
    <w:p w:rsidR="00FE1FDD" w:rsidRPr="00F06217" w:rsidRDefault="00FE1FDD" w:rsidP="00FE1FDD">
      <w:pPr>
        <w:ind w:left="360"/>
        <w:jc w:val="both"/>
        <w:rPr>
          <w:rFonts w:ascii="Century Gothic" w:hAnsi="Century Gothic"/>
          <w:sz w:val="24"/>
          <w:szCs w:val="24"/>
          <w:lang w:eastAsia="es-MX"/>
        </w:rPr>
      </w:pPr>
    </w:p>
    <w:p w:rsidR="00FE1FDD" w:rsidRPr="00F06217" w:rsidRDefault="00FE1FDD" w:rsidP="00FE1FDD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eastAsia="es-MX"/>
        </w:rPr>
      </w:pPr>
      <w:r w:rsidRPr="00F06217">
        <w:rPr>
          <w:rFonts w:ascii="Century Gothic" w:hAnsi="Century Gothic"/>
          <w:b/>
          <w:sz w:val="24"/>
          <w:szCs w:val="24"/>
        </w:rPr>
        <w:t>Arquitecto</w:t>
      </w:r>
      <w:r w:rsidRPr="00F06217">
        <w:rPr>
          <w:rFonts w:ascii="Century Gothic" w:hAnsi="Century Gothic"/>
          <w:sz w:val="24"/>
          <w:szCs w:val="24"/>
        </w:rPr>
        <w:t>, Universidad de Belgrano, Buenos Aires, Argentina (1977 - 1983)</w:t>
      </w:r>
    </w:p>
    <w:p w:rsidR="00FE1FDD" w:rsidRPr="00F06217" w:rsidRDefault="00FE1FDD" w:rsidP="00FE1FDD">
      <w:pPr>
        <w:jc w:val="both"/>
        <w:rPr>
          <w:rFonts w:ascii="Century Gothic" w:hAnsi="Century Gothic"/>
          <w:color w:val="000000"/>
          <w:sz w:val="24"/>
          <w:szCs w:val="24"/>
        </w:rPr>
      </w:pPr>
    </w:p>
    <w:p w:rsidR="00FE1FDD" w:rsidRDefault="00FE1FDD" w:rsidP="00FE1FDD">
      <w:pPr>
        <w:jc w:val="both"/>
        <w:rPr>
          <w:rFonts w:ascii="Century Gothic" w:hAnsi="Century Gothic"/>
          <w:color w:val="000000"/>
          <w:sz w:val="24"/>
          <w:szCs w:val="24"/>
        </w:rPr>
      </w:pPr>
    </w:p>
    <w:p w:rsidR="00E02DE7" w:rsidRPr="00F06217" w:rsidRDefault="00E02DE7" w:rsidP="00FE1FDD">
      <w:pPr>
        <w:jc w:val="both"/>
        <w:rPr>
          <w:rFonts w:ascii="Century Gothic" w:hAnsi="Century Gothic"/>
          <w:color w:val="000000"/>
          <w:sz w:val="24"/>
          <w:szCs w:val="24"/>
        </w:rPr>
      </w:pPr>
    </w:p>
    <w:p w:rsidR="00FE1FDD" w:rsidRPr="00F06217" w:rsidRDefault="00FE1FDD" w:rsidP="00FE1FDD">
      <w:pPr>
        <w:jc w:val="both"/>
        <w:rPr>
          <w:rFonts w:ascii="Century Gothic" w:hAnsi="Century Gothic"/>
          <w:b/>
          <w:color w:val="000000"/>
          <w:sz w:val="24"/>
          <w:szCs w:val="24"/>
        </w:rPr>
      </w:pPr>
      <w:r w:rsidRPr="00F06217">
        <w:rPr>
          <w:rFonts w:ascii="Century Gothic" w:hAnsi="Century Gothic"/>
          <w:b/>
          <w:color w:val="000000"/>
          <w:sz w:val="24"/>
          <w:szCs w:val="24"/>
        </w:rPr>
        <w:t>EXPERIENCIA LABORAL:</w:t>
      </w:r>
    </w:p>
    <w:p w:rsidR="00FE1FDD" w:rsidRPr="00F06217" w:rsidRDefault="00FE1FDD" w:rsidP="00FE1FDD">
      <w:pPr>
        <w:jc w:val="both"/>
        <w:rPr>
          <w:rFonts w:ascii="Century Gothic" w:hAnsi="Century Gothic"/>
          <w:b/>
          <w:color w:val="000000"/>
          <w:sz w:val="24"/>
          <w:szCs w:val="24"/>
        </w:rPr>
      </w:pPr>
    </w:p>
    <w:p w:rsidR="00FE1FDD" w:rsidRPr="00F06217" w:rsidRDefault="00FE1FDD" w:rsidP="00FE1FDD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24"/>
          <w:szCs w:val="24"/>
        </w:rPr>
      </w:pPr>
      <w:r w:rsidRPr="00F06217">
        <w:rPr>
          <w:rFonts w:ascii="Century Gothic" w:hAnsi="Century Gothic"/>
          <w:color w:val="000000"/>
          <w:sz w:val="24"/>
          <w:szCs w:val="24"/>
        </w:rPr>
        <w:t>12/1997 a la fecha: Vicepresidente de</w:t>
      </w:r>
      <w:r w:rsidR="00F06217" w:rsidRPr="00F06217">
        <w:rPr>
          <w:rFonts w:ascii="Century Gothic" w:hAnsi="Century Gothic"/>
          <w:color w:val="000000"/>
          <w:sz w:val="24"/>
          <w:szCs w:val="24"/>
        </w:rPr>
        <w:t xml:space="preserve">: </w:t>
      </w:r>
      <w:r w:rsidRPr="00F06217"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F06217">
        <w:rPr>
          <w:rFonts w:ascii="Century Gothic" w:hAnsi="Century Gothic"/>
          <w:b/>
          <w:color w:val="000000"/>
          <w:sz w:val="24"/>
          <w:szCs w:val="24"/>
        </w:rPr>
        <w:t>de Olano &amp; Pasqualini Arquitectos SA</w:t>
      </w:r>
    </w:p>
    <w:p w:rsidR="00FE1FDD" w:rsidRPr="00F06217" w:rsidRDefault="00FE1FDD" w:rsidP="00FE1FDD">
      <w:pPr>
        <w:ind w:firstLine="708"/>
        <w:jc w:val="both"/>
        <w:rPr>
          <w:rFonts w:ascii="Century Gothic" w:hAnsi="Century Gothic"/>
          <w:color w:val="000000"/>
          <w:sz w:val="24"/>
          <w:szCs w:val="24"/>
        </w:rPr>
      </w:pPr>
      <w:r w:rsidRPr="00F06217">
        <w:rPr>
          <w:rFonts w:ascii="Century Gothic" w:hAnsi="Century Gothic"/>
          <w:color w:val="000000"/>
          <w:sz w:val="24"/>
          <w:szCs w:val="24"/>
        </w:rPr>
        <w:t xml:space="preserve">Empresa de Arquitectura, Construcciones e Ingeniería y Real Estate. </w:t>
      </w:r>
    </w:p>
    <w:p w:rsidR="00FE1FDD" w:rsidRPr="00F06217" w:rsidRDefault="00FE1FDD" w:rsidP="00FE1FDD">
      <w:pPr>
        <w:ind w:firstLine="708"/>
        <w:jc w:val="both"/>
        <w:rPr>
          <w:rFonts w:ascii="Century Gothic" w:hAnsi="Century Gothic"/>
          <w:color w:val="000000"/>
          <w:sz w:val="24"/>
          <w:szCs w:val="24"/>
        </w:rPr>
      </w:pPr>
      <w:r w:rsidRPr="00F06217">
        <w:rPr>
          <w:rFonts w:ascii="Century Gothic" w:hAnsi="Century Gothic"/>
          <w:color w:val="000000"/>
          <w:sz w:val="24"/>
          <w:szCs w:val="24"/>
        </w:rPr>
        <w:t>Retail, institucional y vivienda privada.</w:t>
      </w:r>
    </w:p>
    <w:p w:rsidR="00FE1FDD" w:rsidRPr="00F06217" w:rsidRDefault="00FE1FDD" w:rsidP="00FE1FDD">
      <w:pPr>
        <w:jc w:val="both"/>
        <w:rPr>
          <w:rFonts w:ascii="Century Gothic" w:hAnsi="Century Gothic"/>
          <w:b/>
          <w:color w:val="000000"/>
          <w:sz w:val="24"/>
          <w:szCs w:val="24"/>
        </w:rPr>
      </w:pPr>
    </w:p>
    <w:p w:rsidR="00FE1FDD" w:rsidRPr="00F06217" w:rsidRDefault="00FE1FDD" w:rsidP="00FE1FDD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24"/>
          <w:szCs w:val="24"/>
          <w:lang w:val="en-US"/>
        </w:rPr>
      </w:pPr>
      <w:r w:rsidRPr="00F06217">
        <w:rPr>
          <w:rFonts w:ascii="Century Gothic" w:hAnsi="Century Gothic"/>
          <w:color w:val="000000"/>
          <w:sz w:val="24"/>
          <w:szCs w:val="24"/>
          <w:lang w:val="en-US"/>
        </w:rPr>
        <w:t>10/1996  a 12/1997: Project &amp; Commercial Manager &amp; Senior Partner de</w:t>
      </w:r>
    </w:p>
    <w:p w:rsidR="00FE1FDD" w:rsidRPr="00F06217" w:rsidRDefault="00FE1FDD" w:rsidP="00FE1FDD">
      <w:pPr>
        <w:ind w:firstLine="708"/>
        <w:jc w:val="both"/>
        <w:rPr>
          <w:rFonts w:ascii="Century Gothic" w:hAnsi="Century Gothic"/>
          <w:b/>
          <w:color w:val="000000"/>
          <w:sz w:val="24"/>
          <w:szCs w:val="24"/>
        </w:rPr>
      </w:pPr>
      <w:r w:rsidRPr="00F06217">
        <w:rPr>
          <w:rFonts w:ascii="Century Gothic" w:hAnsi="Century Gothic"/>
          <w:b/>
          <w:color w:val="000000"/>
          <w:sz w:val="24"/>
          <w:szCs w:val="24"/>
        </w:rPr>
        <w:t>MEXCON</w:t>
      </w:r>
      <w:r w:rsidRPr="00F06217"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F06217">
        <w:rPr>
          <w:rFonts w:ascii="Century Gothic" w:hAnsi="Century Gothic"/>
          <w:b/>
          <w:color w:val="000000"/>
          <w:sz w:val="24"/>
          <w:szCs w:val="24"/>
        </w:rPr>
        <w:t>SRL</w:t>
      </w:r>
      <w:r w:rsidRPr="00F06217">
        <w:rPr>
          <w:rFonts w:ascii="Century Gothic" w:hAnsi="Century Gothic"/>
          <w:color w:val="000000"/>
          <w:sz w:val="24"/>
          <w:szCs w:val="24"/>
        </w:rPr>
        <w:t xml:space="preserve"> Empresa Constructora.</w:t>
      </w:r>
    </w:p>
    <w:p w:rsidR="00FE1FDD" w:rsidRPr="00F06217" w:rsidRDefault="00FE1FDD" w:rsidP="00FE1FDD">
      <w:pPr>
        <w:jc w:val="both"/>
        <w:rPr>
          <w:rFonts w:ascii="Century Gothic" w:hAnsi="Century Gothic"/>
          <w:color w:val="000000"/>
          <w:sz w:val="24"/>
          <w:szCs w:val="24"/>
        </w:rPr>
      </w:pPr>
    </w:p>
    <w:p w:rsidR="00FE1FDD" w:rsidRPr="00F06217" w:rsidRDefault="00FE1FDD" w:rsidP="00FE1FDD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24"/>
          <w:szCs w:val="24"/>
        </w:rPr>
      </w:pPr>
      <w:r w:rsidRPr="00F06217">
        <w:rPr>
          <w:rFonts w:ascii="Century Gothic" w:hAnsi="Century Gothic"/>
          <w:color w:val="000000"/>
          <w:sz w:val="24"/>
          <w:szCs w:val="24"/>
        </w:rPr>
        <w:t xml:space="preserve">10/1995 a 10/1996: Gerente Técnico, Administrativo y Comercial de </w:t>
      </w:r>
      <w:r w:rsidRPr="00F06217">
        <w:rPr>
          <w:rFonts w:ascii="Century Gothic" w:hAnsi="Century Gothic"/>
          <w:b/>
          <w:color w:val="000000"/>
          <w:sz w:val="24"/>
          <w:szCs w:val="24"/>
        </w:rPr>
        <w:t xml:space="preserve">Intonaco SRL </w:t>
      </w:r>
      <w:r w:rsidRPr="00F06217">
        <w:rPr>
          <w:rFonts w:ascii="Century Gothic" w:hAnsi="Century Gothic"/>
          <w:color w:val="000000"/>
          <w:sz w:val="24"/>
          <w:szCs w:val="24"/>
        </w:rPr>
        <w:t xml:space="preserve">contratista de Revoques Proyectables de ObraMix S.A., División Proyectables de Iggam S.A. </w:t>
      </w:r>
    </w:p>
    <w:p w:rsidR="00FE1FDD" w:rsidRPr="00F06217" w:rsidRDefault="00FE1FDD" w:rsidP="00FE1FDD">
      <w:pPr>
        <w:jc w:val="both"/>
        <w:rPr>
          <w:rFonts w:ascii="Century Gothic" w:hAnsi="Century Gothic"/>
          <w:color w:val="000000"/>
          <w:sz w:val="24"/>
          <w:szCs w:val="24"/>
        </w:rPr>
      </w:pPr>
    </w:p>
    <w:p w:rsidR="00FE1FDD" w:rsidRPr="00F06217" w:rsidRDefault="00FE1FDD" w:rsidP="00FE1FDD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24"/>
          <w:szCs w:val="24"/>
        </w:rPr>
      </w:pPr>
      <w:r w:rsidRPr="00F06217">
        <w:rPr>
          <w:rFonts w:ascii="Century Gothic" w:hAnsi="Century Gothic"/>
          <w:color w:val="000000"/>
          <w:sz w:val="24"/>
          <w:szCs w:val="24"/>
        </w:rPr>
        <w:t xml:space="preserve">6/1989 a 8/1995: "Gerente Técnico, Administrativo y Comercial" de </w:t>
      </w:r>
      <w:r w:rsidRPr="00F06217">
        <w:rPr>
          <w:rFonts w:ascii="Century Gothic" w:hAnsi="Century Gothic"/>
          <w:b/>
          <w:color w:val="000000"/>
          <w:sz w:val="24"/>
          <w:szCs w:val="24"/>
        </w:rPr>
        <w:t>PAMA SRL</w:t>
      </w:r>
      <w:r w:rsidRPr="00F06217">
        <w:rPr>
          <w:rFonts w:ascii="Century Gothic" w:hAnsi="Century Gothic"/>
          <w:color w:val="000000"/>
          <w:sz w:val="24"/>
          <w:szCs w:val="24"/>
        </w:rPr>
        <w:t xml:space="preserve"> en el Sur de Argentina. Empresa de Locación de Obras de Plantel Exterior y Construcciones en Telefonía (ENTEL y Telefónica de Argentina).</w:t>
      </w:r>
    </w:p>
    <w:p w:rsidR="00FE1FDD" w:rsidRPr="00F06217" w:rsidRDefault="00FE1FDD" w:rsidP="00FE1FDD">
      <w:pPr>
        <w:jc w:val="both"/>
        <w:rPr>
          <w:rFonts w:ascii="Century Gothic" w:hAnsi="Century Gothic"/>
          <w:color w:val="000000"/>
          <w:sz w:val="24"/>
          <w:szCs w:val="24"/>
        </w:rPr>
      </w:pPr>
    </w:p>
    <w:p w:rsidR="00FE1FDD" w:rsidRPr="00F06217" w:rsidRDefault="00FE1FDD" w:rsidP="00FE1FDD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24"/>
          <w:szCs w:val="24"/>
        </w:rPr>
      </w:pPr>
      <w:r w:rsidRPr="00F06217">
        <w:rPr>
          <w:rFonts w:ascii="Century Gothic" w:hAnsi="Century Gothic"/>
          <w:color w:val="000000"/>
          <w:sz w:val="24"/>
          <w:szCs w:val="24"/>
        </w:rPr>
        <w:t xml:space="preserve">6/1986 a 6/1989: Estudio Profesional de Arquitectura Independiente en Buenos </w:t>
      </w:r>
      <w:r w:rsidR="00DE208A" w:rsidRPr="00F06217">
        <w:rPr>
          <w:rFonts w:ascii="Century Gothic" w:hAnsi="Century Gothic"/>
          <w:color w:val="000000"/>
          <w:sz w:val="24"/>
          <w:szCs w:val="24"/>
        </w:rPr>
        <w:t>Aires</w:t>
      </w:r>
    </w:p>
    <w:p w:rsidR="00FE1FDD" w:rsidRPr="00F06217" w:rsidRDefault="00FE1FDD" w:rsidP="00FE1FDD">
      <w:pPr>
        <w:jc w:val="both"/>
        <w:rPr>
          <w:rFonts w:ascii="Century Gothic" w:hAnsi="Century Gothic"/>
          <w:color w:val="000000"/>
          <w:sz w:val="24"/>
          <w:szCs w:val="24"/>
        </w:rPr>
      </w:pPr>
    </w:p>
    <w:p w:rsidR="00FE1FDD" w:rsidRPr="00F06217" w:rsidRDefault="00FE1FDD" w:rsidP="00FE1FDD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24"/>
          <w:szCs w:val="24"/>
        </w:rPr>
      </w:pPr>
      <w:r w:rsidRPr="00F06217">
        <w:rPr>
          <w:rFonts w:ascii="Century Gothic" w:hAnsi="Century Gothic"/>
          <w:color w:val="000000"/>
          <w:sz w:val="24"/>
          <w:szCs w:val="24"/>
        </w:rPr>
        <w:t xml:space="preserve">12/1984 a 6/1986: “Jefe de Control de Gestión de Obras”  </w:t>
      </w:r>
    </w:p>
    <w:p w:rsidR="00FE1FDD" w:rsidRPr="00F06217" w:rsidRDefault="00FE1FDD" w:rsidP="00FE1FDD">
      <w:pPr>
        <w:ind w:firstLine="708"/>
        <w:jc w:val="both"/>
        <w:rPr>
          <w:rFonts w:ascii="Century Gothic" w:hAnsi="Century Gothic"/>
          <w:color w:val="000000"/>
          <w:sz w:val="24"/>
          <w:szCs w:val="24"/>
        </w:rPr>
      </w:pPr>
      <w:r w:rsidRPr="00F06217">
        <w:rPr>
          <w:rFonts w:ascii="Century Gothic" w:hAnsi="Century Gothic"/>
          <w:color w:val="000000"/>
          <w:sz w:val="24"/>
          <w:szCs w:val="24"/>
        </w:rPr>
        <w:t>Secretaria de Gobierno de la Municipalidad de la Ciudad de Bs.As.</w:t>
      </w:r>
    </w:p>
    <w:p w:rsidR="00FE1FDD" w:rsidRPr="00F06217" w:rsidRDefault="00FE1FDD" w:rsidP="000738EE">
      <w:pPr>
        <w:pStyle w:val="Heading1"/>
        <w:jc w:val="left"/>
        <w:rPr>
          <w:szCs w:val="24"/>
        </w:rPr>
      </w:pPr>
    </w:p>
    <w:p w:rsidR="00FE1FDD" w:rsidRPr="00F06217" w:rsidRDefault="00FE1FDD" w:rsidP="000738EE">
      <w:pPr>
        <w:pStyle w:val="Heading1"/>
        <w:jc w:val="left"/>
        <w:rPr>
          <w:szCs w:val="24"/>
        </w:rPr>
      </w:pPr>
    </w:p>
    <w:p w:rsidR="00FE1FDD" w:rsidRPr="00F06217" w:rsidRDefault="00FE1FDD" w:rsidP="000738EE">
      <w:pPr>
        <w:pStyle w:val="Heading1"/>
        <w:jc w:val="left"/>
        <w:rPr>
          <w:szCs w:val="24"/>
        </w:rPr>
      </w:pPr>
    </w:p>
    <w:p w:rsidR="00FE1FDD" w:rsidRPr="00F06217" w:rsidRDefault="00FE1FDD" w:rsidP="000738EE">
      <w:pPr>
        <w:pStyle w:val="Heading1"/>
        <w:jc w:val="left"/>
        <w:rPr>
          <w:szCs w:val="24"/>
        </w:rPr>
      </w:pPr>
    </w:p>
    <w:p w:rsidR="00FE1FDD" w:rsidRPr="00F06217" w:rsidRDefault="00FE1FDD" w:rsidP="00FE1FDD">
      <w:pPr>
        <w:rPr>
          <w:sz w:val="24"/>
          <w:szCs w:val="24"/>
        </w:rPr>
      </w:pPr>
    </w:p>
    <w:p w:rsidR="00FE1FDD" w:rsidRPr="00F06217" w:rsidRDefault="00FE1FDD" w:rsidP="00FE1FDD">
      <w:pPr>
        <w:rPr>
          <w:sz w:val="24"/>
          <w:szCs w:val="24"/>
        </w:rPr>
      </w:pPr>
    </w:p>
    <w:sectPr w:rsidR="00FE1FDD" w:rsidRPr="00F06217" w:rsidSect="00F0621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C79"/>
    <w:multiLevelType w:val="hybridMultilevel"/>
    <w:tmpl w:val="25604BA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A24F21"/>
    <w:multiLevelType w:val="hybridMultilevel"/>
    <w:tmpl w:val="CA4EC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27B82"/>
    <w:multiLevelType w:val="hybridMultilevel"/>
    <w:tmpl w:val="6776A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27AA8">
      <w:numFmt w:val="bullet"/>
      <w:lvlText w:val="•"/>
      <w:lvlJc w:val="left"/>
      <w:pPr>
        <w:ind w:left="1710" w:hanging="630"/>
      </w:pPr>
      <w:rPr>
        <w:rFonts w:ascii="Century Gothic" w:eastAsia="Times New Roman" w:hAnsi="Century Gothic" w:cs="Tahoma" w:hint="default"/>
      </w:rPr>
    </w:lvl>
    <w:lvl w:ilvl="2" w:tplc="639271E0">
      <w:numFmt w:val="bullet"/>
      <w:lvlText w:val="-"/>
      <w:lvlJc w:val="left"/>
      <w:pPr>
        <w:ind w:left="2160" w:hanging="360"/>
      </w:pPr>
      <w:rPr>
        <w:rFonts w:ascii="Century Gothic" w:eastAsia="Times New Roman" w:hAnsi="Century Gothic" w:cs="Tahoma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55739"/>
    <w:multiLevelType w:val="hybridMultilevel"/>
    <w:tmpl w:val="BDF039D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A85781"/>
    <w:multiLevelType w:val="hybridMultilevel"/>
    <w:tmpl w:val="7C567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CF"/>
    <w:rsid w:val="000738EE"/>
    <w:rsid w:val="005F7DAE"/>
    <w:rsid w:val="00932A68"/>
    <w:rsid w:val="00BC1F33"/>
    <w:rsid w:val="00DC427B"/>
    <w:rsid w:val="00DE208A"/>
    <w:rsid w:val="00E02DE7"/>
    <w:rsid w:val="00ED26CF"/>
    <w:rsid w:val="00F06217"/>
    <w:rsid w:val="00F27D24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D26CF"/>
    <w:pPr>
      <w:keepNext/>
      <w:ind w:left="2880" w:firstLine="720"/>
      <w:jc w:val="center"/>
      <w:outlineLvl w:val="0"/>
    </w:pPr>
    <w:rPr>
      <w:rFonts w:ascii="Century Gothic" w:hAnsi="Century Gothic" w:cs="Tahoma"/>
      <w:b/>
      <w:i/>
      <w:sz w:val="24"/>
    </w:rPr>
  </w:style>
  <w:style w:type="paragraph" w:styleId="Heading2">
    <w:name w:val="heading 2"/>
    <w:basedOn w:val="Normal"/>
    <w:next w:val="Normal"/>
    <w:link w:val="Heading2Char"/>
    <w:qFormat/>
    <w:rsid w:val="00ED26CF"/>
    <w:pPr>
      <w:keepNext/>
      <w:jc w:val="center"/>
      <w:outlineLvl w:val="1"/>
    </w:pPr>
    <w:rPr>
      <w:rFonts w:ascii="Century Gothic" w:hAnsi="Century Gothic" w:cs="Tahoma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26CF"/>
    <w:rPr>
      <w:rFonts w:ascii="Century Gothic" w:eastAsia="Times New Roman" w:hAnsi="Century Gothic" w:cs="Tahoma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D26CF"/>
    <w:rPr>
      <w:rFonts w:ascii="Century Gothic" w:eastAsia="Times New Roman" w:hAnsi="Century Gothic" w:cs="Tahoma"/>
      <w:b/>
      <w:i/>
      <w:sz w:val="24"/>
      <w:szCs w:val="20"/>
    </w:rPr>
  </w:style>
  <w:style w:type="character" w:styleId="Hyperlink">
    <w:name w:val="Hyperlink"/>
    <w:rsid w:val="00FE1F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D2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062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2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D26CF"/>
    <w:pPr>
      <w:keepNext/>
      <w:ind w:left="2880" w:firstLine="720"/>
      <w:jc w:val="center"/>
      <w:outlineLvl w:val="0"/>
    </w:pPr>
    <w:rPr>
      <w:rFonts w:ascii="Century Gothic" w:hAnsi="Century Gothic" w:cs="Tahoma"/>
      <w:b/>
      <w:i/>
      <w:sz w:val="24"/>
    </w:rPr>
  </w:style>
  <w:style w:type="paragraph" w:styleId="Heading2">
    <w:name w:val="heading 2"/>
    <w:basedOn w:val="Normal"/>
    <w:next w:val="Normal"/>
    <w:link w:val="Heading2Char"/>
    <w:qFormat/>
    <w:rsid w:val="00ED26CF"/>
    <w:pPr>
      <w:keepNext/>
      <w:jc w:val="center"/>
      <w:outlineLvl w:val="1"/>
    </w:pPr>
    <w:rPr>
      <w:rFonts w:ascii="Century Gothic" w:hAnsi="Century Gothic" w:cs="Tahoma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26CF"/>
    <w:rPr>
      <w:rFonts w:ascii="Century Gothic" w:eastAsia="Times New Roman" w:hAnsi="Century Gothic" w:cs="Tahoma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D26CF"/>
    <w:rPr>
      <w:rFonts w:ascii="Century Gothic" w:eastAsia="Times New Roman" w:hAnsi="Century Gothic" w:cs="Tahoma"/>
      <w:b/>
      <w:i/>
      <w:sz w:val="24"/>
      <w:szCs w:val="20"/>
    </w:rPr>
  </w:style>
  <w:style w:type="character" w:styleId="Hyperlink">
    <w:name w:val="Hyperlink"/>
    <w:rsid w:val="00FE1F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D2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062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2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celo.pasqualini@alumni.utd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3729B-E17A-4A4B-B3E6-4BB1243C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 pasqua</dc:creator>
  <cp:lastModifiedBy>marce pasqua</cp:lastModifiedBy>
  <cp:revision>12</cp:revision>
  <cp:lastPrinted>2011-09-28T00:45:00Z</cp:lastPrinted>
  <dcterms:created xsi:type="dcterms:W3CDTF">2011-09-28T00:21:00Z</dcterms:created>
  <dcterms:modified xsi:type="dcterms:W3CDTF">2011-10-08T22:04:00Z</dcterms:modified>
</cp:coreProperties>
</file>