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Sistema inteligente multimodal para la detección temprana de signos de accidente cerebrovascular</w:t>
      </w:r>
      <w:r w:rsidDel="00000000" w:rsidR="00000000" w:rsidRPr="00000000">
        <w:rPr>
          <w:rtl w:val="0"/>
        </w:rPr>
      </w:r>
    </w:p>
    <w:p w:rsidR="00000000" w:rsidDel="00000000" w:rsidP="00000000" w:rsidRDefault="00000000" w:rsidRPr="00000000" w14:paraId="00000002">
      <w:pPr>
        <w:spacing w:after="24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Multimodal intelligent system for the early detection of stroke signs</w:t>
      </w:r>
      <w:r w:rsidDel="00000000" w:rsidR="00000000" w:rsidRPr="00000000">
        <w:rPr>
          <w:rtl w:val="0"/>
        </w:rPr>
      </w:r>
    </w:p>
    <w:tbl>
      <w:tblPr>
        <w:tblStyle w:val="Table1"/>
        <w:tblW w:w="9300.0" w:type="dxa"/>
        <w:jc w:val="left"/>
        <w:tblInd w:w="-120.0" w:type="dxa"/>
        <w:tblLayout w:type="fixed"/>
        <w:tblLook w:val="0000"/>
      </w:tblPr>
      <w:tblGrid>
        <w:gridCol w:w="9300"/>
        <w:tblGridChange w:id="0">
          <w:tblGrid>
            <w:gridCol w:w="9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spacing w:after="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Nicolas Emanuel Oly Sánchez</w:t>
            </w:r>
            <w:r w:rsidDel="00000000" w:rsidR="00000000" w:rsidRPr="00000000">
              <w:rPr>
                <w:rtl w:val="0"/>
              </w:rPr>
            </w:r>
          </w:p>
          <w:p w:rsidR="00000000" w:rsidDel="00000000" w:rsidP="00000000" w:rsidRDefault="00000000" w:rsidRPr="00000000" w14:paraId="00000004">
            <w:pPr>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Estudiante de Ingeniería de Software</w:t>
            </w:r>
          </w:p>
          <w:p w:rsidR="00000000" w:rsidDel="00000000" w:rsidP="00000000" w:rsidRDefault="00000000" w:rsidRPr="00000000" w14:paraId="00000005">
            <w:pPr>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Universidad Católica Boliviana “San Pablo”</w:t>
            </w:r>
          </w:p>
          <w:p w:rsidR="00000000" w:rsidDel="00000000" w:rsidP="00000000" w:rsidRDefault="00000000" w:rsidRPr="00000000" w14:paraId="00000006">
            <w:pPr>
              <w:spacing w:after="16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nicolas.oly@ucb.edu.bo</w:t>
            </w:r>
          </w:p>
        </w:tc>
      </w:tr>
    </w:tbl>
    <w:p w:rsidR="00000000" w:rsidDel="00000000" w:rsidP="00000000" w:rsidRDefault="00000000" w:rsidRPr="00000000" w14:paraId="00000007">
      <w:pPr>
        <w:spacing w:after="120" w:before="0" w:line="36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Recibido: </w:t>
      </w:r>
      <w:r w:rsidDel="00000000" w:rsidR="00000000" w:rsidRPr="00000000">
        <w:rPr>
          <w:rFonts w:ascii="Times New Roman" w:cs="Times New Roman" w:eastAsia="Times New Roman" w:hAnsi="Times New Roman"/>
          <w:b w:val="1"/>
          <w:bCs w:val="1"/>
          <w:color w:val="000000"/>
          <w:sz w:val="24"/>
          <w:szCs w:val="24"/>
          <w:rtl w:val="0"/>
        </w:rPr>
        <w:t xml:space="preserve">22/04/2026</w:t>
      </w:r>
      <w:r w:rsidDel="00000000" w:rsidR="00000000" w:rsidRPr="00000000">
        <w:rPr>
          <w:rtl w:val="0"/>
        </w:rPr>
      </w:r>
    </w:p>
    <w:p w:rsidR="00000000" w:rsidDel="00000000" w:rsidP="00000000" w:rsidRDefault="00000000" w:rsidRPr="00000000" w14:paraId="00000009">
      <w:pPr>
        <w:spacing w:after="80" w:before="24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Resumen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 presente estudio tiene como objetivo desarrollar un sistema inteligente multimodal capaz de detectar de forma temprana los signos clínicos del accidente cerebrovascular (ACV), basado en la </w:t>
      </w:r>
      <w:r w:rsidDel="00000000" w:rsidR="00000000" w:rsidRPr="00000000">
        <w:rPr>
          <w:rFonts w:ascii="Times New Roman" w:cs="Times New Roman" w:eastAsia="Times New Roman" w:hAnsi="Times New Roman"/>
          <w:sz w:val="24"/>
          <w:szCs w:val="24"/>
          <w:rtl w:val="0"/>
        </w:rPr>
        <w:t xml:space="preserve">mnemotecnia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FAST (Face, Arms, Speech, Time), mediante el uso de modelos de inteligencia artificial. La investigación adopta un enfoque cuantitativo con diseño experimental, en el cual se construyen tres modelos de clasificación independientes: uno para el análisis de asimetría facial, otro para la detección de debilidad en brazos mediante estimación de pose, y un tercero para la identificación de alteraciones en el habla a partir de audio. El entrenamiento se realiza utilizando la plataforma Teachable Machine, con un conjunto de 1.850 muestras distribuidas en las diferentes clases y configurado a 50 épocas de entrenamiento.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Los resultados muestran diferencias en el desempeño de los modelos, destacando el modelo de brazos con una exactitud del 90% (18) y una sensibilidad del 90% (9), seguido del modelo de audio con una exactitud del 70% (14) y una sensibilidad del 77% (7), y finalmente el modelo facial con una exactitud del 65% (13) y una sensibilidad del 60% (6). Estos datos indican que el análisis de la posición de las extremidades superiores constituye el componente más robusto del sistema, mientras que el análisis facial y de audio presentan mayores desafíos en la clasificación.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conclusión, el sistema multimodal desarrollado demuestra viabilidad técnica para la detección temprana de signos de ACV, al integrar múltiples fuentes de información que permiten compensar las limitaciones individuales de cada modelo. Su implementación como aplicación web no invasiva facilita su uso en entornos no clínicos, contribuyendo potencialmente a la reducción de los tiempos de respuesta ante esta emergencia neurológica.</w:t>
      </w:r>
    </w:p>
    <w:p w:rsidR="00000000" w:rsidDel="00000000" w:rsidP="00000000" w:rsidRDefault="00000000" w:rsidRPr="00000000" w14:paraId="0000000D">
      <w:pPr>
        <w:spacing w:after="16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Palabras clave: </w:t>
      </w:r>
      <w:r w:rsidDel="00000000" w:rsidR="00000000" w:rsidRPr="00000000">
        <w:rPr>
          <w:rFonts w:ascii="Times New Roman" w:cs="Times New Roman" w:eastAsia="Times New Roman" w:hAnsi="Times New Roman"/>
          <w:color w:val="000000"/>
          <w:sz w:val="24"/>
          <w:szCs w:val="24"/>
          <w:rtl w:val="0"/>
        </w:rPr>
        <w:t xml:space="preserve">accidente cerebrovascular, inteligencia artificial, detección temprana, FAST, aprendizaje automático</w:t>
      </w:r>
    </w:p>
    <w:p w:rsidR="00000000" w:rsidDel="00000000" w:rsidP="00000000" w:rsidRDefault="00000000" w:rsidRPr="00000000" w14:paraId="0000000F">
      <w:pPr>
        <w:spacing w:after="80" w:before="24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10">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this research was to develop a multimodal intelligent system capable of early detection of clinical signs of stroke, based on the FAST mnemonic (Face, Arms, Speech, Time), through the use of artificial intelligence models trained with images and audio. To this end, a quantitative experimental study was conducted in which three classification models were built using Google's Teachable Machine platform: a facial recognition model to detect facial asymmetry, a pose estimation model to assess arm weakness, and an audio recognition model to identify speech impairment; training was performed on a dataset of 1,850 images distributed across the corresponding classes over 50 training epochs. The results showed that the facial detection model achieved an accuracy of 85%, a sensitivity of 80%, and a specificity of 90% on an evaluation set of 20 cases, correctly identifying 8 out of 10 cases with stroke signs. In conclusion, the developed multimodal system demonstrates technical feasibility for assisting in the early detection of stroke signs, constituting a diagnostic support tool that can reduce response times in this neurological emergency.</w:t>
      </w:r>
    </w:p>
    <w:p w:rsidR="00000000" w:rsidDel="00000000" w:rsidP="00000000" w:rsidRDefault="00000000" w:rsidRPr="00000000" w14:paraId="00000011">
      <w:pPr>
        <w:spacing w:after="24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Keywords: </w:t>
      </w:r>
      <w:r w:rsidDel="00000000" w:rsidR="00000000" w:rsidRPr="00000000">
        <w:rPr>
          <w:rFonts w:ascii="Times New Roman" w:cs="Times New Roman" w:eastAsia="Times New Roman" w:hAnsi="Times New Roman"/>
          <w:color w:val="000000"/>
          <w:sz w:val="24"/>
          <w:szCs w:val="24"/>
          <w:rtl w:val="0"/>
        </w:rPr>
        <w:t xml:space="preserve">stroke, artificial intelligence, early detection, FAST, machine learning</w:t>
      </w:r>
    </w:p>
    <w:p w:rsidR="00000000" w:rsidDel="00000000" w:rsidP="00000000" w:rsidRDefault="00000000" w:rsidRPr="00000000" w14:paraId="00000012">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Introducción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 accidente cerebrovascular (ACV) constituye una de las principales causas de mortalidad y discapacidad permanente a nivel mundial, representando un desafío crítico para los sistemas de salud. De acuerdo con la Organización Mundial de la Salud, en 2021, los accidentes cerebrovasculares (ACV) fueron la tercera causa de muerte y discapacidad en todo el mundo, con una incidencia estimada de 93,8 millones de casos (OMS, 2025). La detección temprana y la intervención oportuna son factores determinantes en el pronóstico del paciente,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este contexto, la nemotecnia FAST (Face, Arms, Speech, Time) se ha consolidado como uno de los métodos más efectivos y ampliamente difundidos para la detección rápida de signos de ACV en entornos clínicos y comunitarios. Este protocolo permite evaluar de forma sencilla tres indicadores clave: la asimetría facial, la debilidad en las extremidades superiores y las alteraciones en el habla, los cuales constituyen manifestaciones tempranas de compromiso neurológico. Sin embargo, su aplicación depende en gran medida de la interpretación humana, lo que puede introducir sesgos, errores o retrasos en la toma de decisiones, especialmente en contextos con limitada capacitación o acceso a personal médico especializado.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El avance reciente de la inteligencia artificial (IA), particularmente en el ámbito del aprendizaje automático y el análisis multimodal, ofrece nuevas posibilidades para abordar esta problemática. La capacidad de procesar simultáneamente información visual y auditiva permite desarrollar sistemas automatizados capaces de identificar patrones sutiles asociados a condiciones neurológicas, reduciendo la dependencia de la evaluación subjetiva y ampliando el acceso a herramientas de detección temprana.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este marco, el presente trabajo, desarrollado como proyecto de grado de la carrera de Ingeniería de Software de la Universidad Católica Boliviana “San Pablo”, propone el diseño e implementación de un sistema inteligente multimodal basado en IA para la detección temprana de signos de ACV. El sistema integra tres modelos de clasificación independientes, cada uno orientado al análisis de un componente del protocolo FAST: rostro, extremidades superiores y habla. A través de la combinación de estos modelos, se busca realizar una evaluación automatizada, no invasiva y en tiempo real o mediante el análisis de archivos multimedia , con el objetivo de generar alertas tempranas que contribuyan a una atención oportuna y a la reducción del impacto neurológico en los pacientes.</w:t>
      </w:r>
    </w:p>
    <w:p w:rsidR="00000000" w:rsidDel="00000000" w:rsidP="00000000" w:rsidRDefault="00000000" w:rsidRPr="00000000" w14:paraId="00000017">
      <w:pPr>
        <w:spacing w:after="16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Metodología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adoptó un enfoque cuantitativo con un diseño experimental orientado al desarrollo e implementación de un sistema de clasificación multimodal. El proceso se estructuró en cuatro etapas: recopilación y preparación de datos, entrenamiento de modelos, desarrollo del sistema y evaluación.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Recopilación y preparación de datos.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Se conformó un conjunto de datos compuesto por 1.850 muestras distribuidas en tres módulos correspondientes a los componentes del protocolo FAST: rostro, brazos y habla. Para el modelo facial, las clases definidas fueron: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Sano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Signo ACV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Fondo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 el modelo de brazos, se consideraron las clases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Posición normal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Caída de brazo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Para el modelo de audio, se utilizaron las clases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Habla normal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Habla arrastrada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br w:type="textWrapping"/>
        <w:t xml:space="preserve">Las imágenes y grabaciones fueron obtenidas en condiciones controladas de iluminación y fondo, incorporando variaciones en ángulos, distancias y sujetos, con el fin de mejorar la capacidad de generalización de los modelos. Posteriormente, los datos fueron organizados y etiquetados para su uso en el proceso de entrenamiento.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Entrenamiento de modelos.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Se desarrollaron tres modelos de clasificación independientes, uno por cada modalidad (visual facial, visual corporal y auditiva). El entrenamiento se realizó utilizando la plataforma Teachable Machine, empleando arquitecturas basadas en redes neuronales convolucionales con transferencia de aprendizaje.</w:t>
        <w:br w:type="textWrapping"/>
        <w:t xml:space="preserve">Cada modelo fue entrenado durante 50 épocas, con un tamaño de lote de 16 y una tasa de aprendizaje de 0,001. Una vez finalizado el entrenamiento, los modelos fueron exportados en formato TensorFlow.js para su posterior integración en una aplicación web.</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del sistema.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El sistema fue implementado como una aplicación web utilizando Vite y TypeScript. La arquitectura del sistema se basa en un flujo secuencial por fases, donde cada modelo se ejecuta de manera independiente según el componente evaluado.</w:t>
        <w:br w:type="textWrapping"/>
        <w:t xml:space="preserve">Se implementó un mecanismo de carga diferida (lazy loading) que permite cargar cada modelo únicamente en el momento de su ejecución y liberarlo posteriormente, optimizando el uso de memoria en el navegador. La interfaz de usuario permite la captura de datos en tiempo real mediante cámara web y micrófono, así como la importación de archivos multimedia (imagen, video y audio) para su análisis.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del sistema.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 xml:space="preserve">El desempeño del modelo facial fue evaluado mediante un conjunto de prueba compuesto por 20 muestras, distribuidas en 10 casos sanos y 10 casos con signos de ACV. A partir de los resultados obtenidos, se construyó la matriz de confusión y se calcularon las métricas de exactitud, sensibilidad, precisión, especificidad y F1-score. Estas métricas permitieron analizar la capacidad del modelo para clasificar correctamente los casos positivos y negativos.</w:t>
      </w:r>
    </w:p>
    <w:p w:rsidR="00000000" w:rsidDel="00000000" w:rsidP="00000000" w:rsidRDefault="00000000" w:rsidRPr="00000000" w14:paraId="0000001E">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Resultados y discusión</w:t>
      </w:r>
    </w:p>
    <w:p w:rsidR="00000000" w:rsidDel="00000000" w:rsidP="00000000" w:rsidRDefault="00000000" w:rsidRPr="00000000" w14:paraId="0000001F">
      <w:pPr>
        <w:pStyle w:val="Heading2"/>
        <w:spacing w:after="80" w:before="160" w:line="3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w:t>
      </w:r>
    </w:p>
    <w:p w:rsidR="00000000" w:rsidDel="00000000" w:rsidP="00000000" w:rsidRDefault="00000000" w:rsidRPr="00000000" w14:paraId="00000020">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resultados obtenidos evidencian el desempeño de los tres modelos que conforman el sistema multimodal para la detección temprana de signos de ACV, correspondientes a los componentes de rostro, brazos y habla. A partir de las matrices de confusión construidas para cada modelo, se analizan los principales indicadores de clasificación sobre un conjunto de prueba de 20 muestras por modalidad. Estos datos permiten observar el comportamiento del sistema frente a casos positivos y negativos, así como identificar la presencia de errores de clasificación relevantes.</w:t>
      </w:r>
    </w:p>
    <w:p w:rsidR="00000000" w:rsidDel="00000000" w:rsidP="00000000" w:rsidRDefault="00000000" w:rsidRPr="00000000" w14:paraId="00000021">
      <w:pPr>
        <w:spacing w:after="60" w:before="16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1</w:t>
      </w:r>
      <w:r w:rsidDel="00000000" w:rsidR="00000000" w:rsidRPr="00000000">
        <w:rPr>
          <w:rtl w:val="0"/>
        </w:rPr>
      </w:r>
    </w:p>
    <w:p w:rsidR="00000000" w:rsidDel="00000000" w:rsidP="00000000" w:rsidRDefault="00000000" w:rsidRPr="00000000" w14:paraId="00000022">
      <w:pPr>
        <w:spacing w:after="10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Matriz de confusión del modelo de detección facial</w:t>
      </w:r>
      <w:r w:rsidDel="00000000" w:rsidR="00000000" w:rsidRPr="00000000">
        <w:rPr>
          <w:rtl w:val="0"/>
        </w:rPr>
      </w:r>
    </w:p>
    <w:tbl>
      <w:tblPr>
        <w:tblStyle w:val="Table2"/>
        <w:tblW w:w="9376.0" w:type="dxa"/>
        <w:jc w:val="left"/>
        <w:tblInd w:w="-136.0" w:type="dxa"/>
        <w:tblLayout w:type="fixed"/>
        <w:tblLook w:val="0000"/>
      </w:tblPr>
      <w:tblGrid>
        <w:gridCol w:w="2355"/>
        <w:gridCol w:w="3030"/>
        <w:gridCol w:w="3991"/>
        <w:tblGridChange w:id="0">
          <w:tblGrid>
            <w:gridCol w:w="2355"/>
            <w:gridCol w:w="3030"/>
            <w:gridCol w:w="399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23">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24">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25">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Asimetría</w:t>
            </w:r>
            <w:r w:rsidDel="00000000" w:rsidR="00000000" w:rsidRPr="00000000">
              <w:rPr>
                <w:rtl w:val="0"/>
              </w:rPr>
            </w:r>
          </w:p>
        </w:tc>
      </w:tr>
      <w:tr>
        <w:trPr>
          <w:cantSplit w:val="0"/>
          <w:trHeight w:val="358" w:hRule="atLeast"/>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26">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Sano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 VN )</w:t>
            </w:r>
          </w:p>
        </w:tc>
        <w:tc>
          <w:tcPr>
            <w:tcBorders>
              <w:top w:color="cccccc" w:space="0" w:sz="4" w:val="single"/>
              <w:left w:color="cccccc" w:space="0" w:sz="4" w:val="single"/>
              <w:bottom w:color="cccccc" w:space="0" w:sz="4" w:val="single"/>
              <w:right w:color="cccccc" w:space="0" w:sz="4" w:val="single"/>
            </w:tcBorders>
            <w:shd w:fill="d5e8d4" w:val="clear"/>
          </w:tcPr>
          <w:p w:rsidR="00000000" w:rsidDel="00000000" w:rsidP="00000000" w:rsidRDefault="00000000" w:rsidRPr="00000000" w14:paraId="00000028">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 FP )</w:t>
            </w:r>
          </w:p>
        </w:tc>
      </w:tr>
      <w:tr>
        <w:trPr>
          <w:cantSplit w:val="0"/>
          <w:trHeight w:val="471" w:hRule="atLeast"/>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29">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Asimetría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 FN )</w:t>
            </w:r>
          </w:p>
        </w:tc>
        <w:tc>
          <w:tcPr>
            <w:tcBorders>
              <w:top w:color="cccccc" w:space="0" w:sz="4" w:val="single"/>
              <w:left w:color="cccccc" w:space="0" w:sz="4" w:val="single"/>
              <w:bottom w:color="cccccc" w:space="0" w:sz="4" w:val="single"/>
              <w:right w:color="cccccc" w:space="0" w:sz="4" w:val="single"/>
            </w:tcBorders>
            <w:shd w:fill="fff2cc" w:val="clear"/>
          </w:tcPr>
          <w:p w:rsidR="00000000" w:rsidDel="00000000" w:rsidP="00000000" w:rsidRDefault="00000000" w:rsidRPr="00000000" w14:paraId="0000002B">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 VP )</w:t>
            </w:r>
          </w:p>
        </w:tc>
      </w:tr>
    </w:tbl>
    <w:p w:rsidR="00000000" w:rsidDel="00000000" w:rsidP="00000000" w:rsidRDefault="00000000" w:rsidRPr="00000000" w14:paraId="0000002C">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before="8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resultados del modelo facial indican que el sistema clasifica correctamente el 65% (13) de los casos evaluados. La sensibilidad alcanza el 60% (6), lo que evidencia que el modelo identifica 6 de los 10 casos reales con asimetría facial, mientras que el 40% (4) corresponde a falsos negativos. La especificidad se sitúa en 70% (7), reflejando una adecuada identificación de rostros sanos, aunque se observa un 30% (3) de falsos positivos. Estos datos indican que el modelo presenta limitaciones en la detección de todos los casos positivos, lo cual puede afectar su uso en contextos clínicos donde la omisión de un caso es crítica. Los </w:t>
      </w:r>
      <w:r w:rsidDel="00000000" w:rsidR="00000000" w:rsidRPr="00000000">
        <w:rPr>
          <w:rFonts w:ascii="Times New Roman" w:cs="Times New Roman" w:eastAsia="Times New Roman" w:hAnsi="Times New Roman"/>
          <w:color w:val="000000"/>
          <w:sz w:val="24"/>
          <w:szCs w:val="24"/>
          <w:rtl w:val="0"/>
        </w:rPr>
        <w:t xml:space="preserve">4 Falsos Negativos (FN) son el punto crítico: asimetrías leves que el modelo no detectó por falta de resolución o entrenamiento en ángulos variados.</w:t>
      </w:r>
    </w:p>
    <w:p w:rsidR="00000000" w:rsidDel="00000000" w:rsidP="00000000" w:rsidRDefault="00000000" w:rsidRPr="00000000" w14:paraId="0000002E">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60" w:before="16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2</w:t>
      </w:r>
      <w:r w:rsidDel="00000000" w:rsidR="00000000" w:rsidRPr="00000000">
        <w:rPr>
          <w:rtl w:val="0"/>
        </w:rPr>
      </w:r>
    </w:p>
    <w:p w:rsidR="00000000" w:rsidDel="00000000" w:rsidP="00000000" w:rsidRDefault="00000000" w:rsidRPr="00000000" w14:paraId="00000033">
      <w:pPr>
        <w:spacing w:after="10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Matriz de confusión del modelo de detección de brazos</w:t>
      </w:r>
      <w:r w:rsidDel="00000000" w:rsidR="00000000" w:rsidRPr="00000000">
        <w:rPr>
          <w:rtl w:val="0"/>
        </w:rPr>
      </w:r>
    </w:p>
    <w:tbl>
      <w:tblPr>
        <w:tblStyle w:val="Table3"/>
        <w:tblW w:w="9360.0" w:type="dxa"/>
        <w:jc w:val="left"/>
        <w:tblInd w:w="-120.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34">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35">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36">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Debilidad Unilateral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37">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Normal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 VN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FP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3A">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Debilidad Unilateral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 FN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 VP )</w:t>
            </w:r>
          </w:p>
        </w:tc>
      </w:tr>
    </w:tbl>
    <w:p w:rsidR="00000000" w:rsidDel="00000000" w:rsidP="00000000" w:rsidRDefault="00000000" w:rsidRPr="00000000" w14:paraId="0000003D">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before="8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suele ser el más preciso porque </w:t>
      </w:r>
      <w:r w:rsidDel="00000000" w:rsidR="00000000" w:rsidRPr="00000000">
        <w:rPr>
          <w:rFonts w:ascii="Times New Roman" w:cs="Times New Roman" w:eastAsia="Times New Roman" w:hAnsi="Times New Roman"/>
          <w:b w:val="1"/>
          <w:bCs w:val="1"/>
          <w:color w:val="000000"/>
          <w:sz w:val="24"/>
          <w:szCs w:val="24"/>
          <w:rtl w:val="0"/>
        </w:rPr>
        <w:t xml:space="preserve">PoseNet</w:t>
      </w:r>
      <w:r w:rsidDel="00000000" w:rsidR="00000000" w:rsidRPr="00000000">
        <w:rPr>
          <w:rFonts w:ascii="Times New Roman" w:cs="Times New Roman" w:eastAsia="Times New Roman" w:hAnsi="Times New Roman"/>
          <w:color w:val="000000"/>
          <w:sz w:val="24"/>
          <w:szCs w:val="24"/>
          <w:rtl w:val="0"/>
        </w:rPr>
        <w:t xml:space="preserve"> trabaja con vectores y coordenadas, ignorando gran parte del ruido visual (colores/luces). Los resultados del modelo de brazos muestran un desempeño superior en comparación con las otras modalidades. La exactitud alcanza el 90% (18), evidenciando una alta capacidad de clasificación correcta. La sensibilidad y la especificidad son ambas del 90% (9), lo que indica que el modelo detecta adecuadamente tanto los casos con debilidad como los casos normales, presentando únicamente un 10% (1) de falsos positivos y un 10% (1) de falsos negativos. Estos datos indican que el análisis de la posición de los brazos constituye un indicador robusto dentro del sistema propuesto.</w:t>
      </w:r>
    </w:p>
    <w:p w:rsidR="00000000" w:rsidDel="00000000" w:rsidP="00000000" w:rsidRDefault="00000000" w:rsidRPr="00000000" w14:paraId="0000003F">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60" w:before="16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3</w:t>
      </w:r>
      <w:r w:rsidDel="00000000" w:rsidR="00000000" w:rsidRPr="00000000">
        <w:rPr>
          <w:rtl w:val="0"/>
        </w:rPr>
      </w:r>
    </w:p>
    <w:p w:rsidR="00000000" w:rsidDel="00000000" w:rsidP="00000000" w:rsidRDefault="00000000" w:rsidRPr="00000000" w14:paraId="00000041">
      <w:pPr>
        <w:spacing w:after="10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Matriz de confusión del modelo de audio</w:t>
      </w:r>
      <w:r w:rsidDel="00000000" w:rsidR="00000000" w:rsidRPr="00000000">
        <w:rPr>
          <w:rtl w:val="0"/>
        </w:rPr>
      </w:r>
    </w:p>
    <w:tbl>
      <w:tblPr>
        <w:tblStyle w:val="Table4"/>
        <w:tblW w:w="9360.0" w:type="dxa"/>
        <w:jc w:val="left"/>
        <w:tblInd w:w="-120.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42">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43">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Habla Clara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44">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Habla Arrastrada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45">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Habla Clara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 VN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 FP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48">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Realidad: Habla Arrastrada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 FN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 VP )</w:t>
            </w:r>
          </w:p>
        </w:tc>
      </w:tr>
    </w:tbl>
    <w:p w:rsidR="00000000" w:rsidDel="00000000" w:rsidP="00000000" w:rsidRDefault="00000000" w:rsidRPr="00000000" w14:paraId="0000004B">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60" w:before="8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resultados del modelo de audio evidencian una exactitud del 70% (14), mostrando un rendimiento intermedio. La sensibilidad alcanza el 77% (7), lo que indica que el modelo logra identificar la mayoría de los casos con habla arrastrada, aunque se observa un 22% (2) de falsos negativos. La especificidad se sitúa en 63% (7), evidenciando una mayor proporción de falsos positivos del 36% (4). Estos datos indican que, si bien el modelo presenta una capacidad aceptable de detección, existen dificultades en la discriminación precisa del habla normal frente a variaciones que pueden ser interpretadas erróneamente como patológicas.</w:t>
      </w:r>
    </w:p>
    <w:p w:rsidR="00000000" w:rsidDel="00000000" w:rsidP="00000000" w:rsidRDefault="00000000" w:rsidRPr="00000000" w14:paraId="0000004D">
      <w:pPr>
        <w:spacing w:after="60" w:before="16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4</w:t>
      </w:r>
      <w:r w:rsidDel="00000000" w:rsidR="00000000" w:rsidRPr="00000000">
        <w:rPr>
          <w:rtl w:val="0"/>
        </w:rPr>
      </w:r>
    </w:p>
    <w:p w:rsidR="00000000" w:rsidDel="00000000" w:rsidP="00000000" w:rsidRDefault="00000000" w:rsidRPr="00000000" w14:paraId="0000004E">
      <w:pPr>
        <w:spacing w:after="10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Estadísticas de desempeño por modelo</w:t>
      </w:r>
      <w:r w:rsidDel="00000000" w:rsidR="00000000" w:rsidRPr="00000000">
        <w:rPr>
          <w:rtl w:val="0"/>
        </w:rPr>
      </w:r>
    </w:p>
    <w:tbl>
      <w:tblPr>
        <w:tblStyle w:val="Table5"/>
        <w:tblW w:w="9360.0" w:type="dxa"/>
        <w:jc w:val="left"/>
        <w:tblInd w:w="-120.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4F">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50">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Exactitud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Pr>
          <w:p w:rsidR="00000000" w:rsidDel="00000000" w:rsidP="00000000" w:rsidRDefault="00000000" w:rsidRPr="00000000" w14:paraId="00000051">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Sensibilidad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52">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Rostro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55">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Brazos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90 %</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90 %</w:t>
            </w:r>
          </w:p>
        </w:tc>
      </w:tr>
      <w:tr>
        <w:trPr>
          <w:cantSplit w:val="0"/>
          <w:trHeight w:val="354" w:hRule="atLeast"/>
          <w:tblHeader w:val="0"/>
        </w:trPr>
        <w:tc>
          <w:tcPr>
            <w:tcBorders>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58">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Audio</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59">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70 %</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05A">
            <w:pPr>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77 %</w:t>
            </w:r>
          </w:p>
        </w:tc>
      </w:tr>
    </w:tbl>
    <w:p w:rsidR="00000000" w:rsidDel="00000000" w:rsidP="00000000" w:rsidRDefault="00000000" w:rsidRPr="00000000" w14:paraId="0000005B">
      <w:pPr>
        <w:spacing w:after="160" w:before="8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Los resultados globales presentados en la Tabla 4 muestran diferencias significativas en el desempeño de los modelos que componen el sistema multimodal. El modelo de brazos alcanza la mayor exactitud con un 90% (18) y una sensibilidad del 90% (9), lo que indica una alta capacidad tanto para clasificar correctamente los casos como para detectar la presencia real de debilidad en las extremidades. Estos datos evidencian que el componente de análisis corporal constituye el predictor más confiable dentro del sistema, con una baja incidencia de errores de clasificación.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Por su parte, el modelo de audio presenta una exactitud del 70% (14) y una sensibilidad del 77% (7), lo que indica un rendimiento intermedio. Estos resultados muestran que el modelo logra identificar la mayoría de los casos positivos, aunque aún presenta limitaciones en la clasificación precisa, especialmente en la distinción entre habla normal y habla arrastrada. La diferencia entre exactitud y sensibilidad sugiere que el modelo tiende a generar más falsos positivos, lo que afecta su precisión general.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contraste, el modelo facial presenta el desempeño más bajo, con una exactitud del 65% (13) y una sensibilidad del 60% (6). Estos datos indican que el modelo tiene dificultades para identificar correctamente los casos de asimetría facial, reflejando una mayor proporción de falsos negativos y falsos positivos en comparación con los otros modelos. Esta limitación puede estar asociada a variaciones en condiciones de captura, expresiones faciales o características individuales de los sujetos analizados.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160" w:before="8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Ecuaciones</w:t>
      </w:r>
      <w:r w:rsidDel="00000000" w:rsidR="00000000" w:rsidRPr="00000000">
        <w:rPr>
          <w:rtl w:val="0"/>
        </w:rPr>
      </w:r>
    </w:p>
    <w:p w:rsidR="00000000" w:rsidDel="00000000" w:rsidP="00000000" w:rsidRDefault="00000000" w:rsidRPr="00000000" w14:paraId="00000065">
      <w:pPr>
        <w:pStyle w:val="Heading3"/>
        <w:spacing w:after="160" w:before="80" w:line="3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Sensibilidad (Recall)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el contexto del ACV, la sensibilidad mide la capacidad del modelo para detectar correctamente a las personas que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sí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presentan síntomas. Un valor bajo aquí es peligroso, ya que significa que el sistema está ignorando casos reales (Falsos Negativos).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Sensibilidad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VP</m:t>
            </m:r>
          </m:num>
          <m:den>
            <m:r>
              <w:rPr>
                <w:rFonts w:ascii="Times New Roman" w:cs="Times New Roman" w:eastAsia="Times New Roman" w:hAnsi="Times New Roman"/>
                <w:sz w:val="24"/>
                <w:szCs w:val="24"/>
              </w:rPr>
              <m:t xml:space="preserve">VP + FB</m:t>
            </m:r>
          </m:den>
        </m:f>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60" w:before="80" w:line="36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Exactitud (Accuracy) por modelo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Mide el porcentaje total de aciertos (tanto sanos como con síntomas) sobre el total de las pruebas realizadas para un modelo individual.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Exactitud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VP + VN</m:t>
            </m:r>
          </m:num>
          <m:den>
            <m:r>
              <w:rPr>
                <w:rFonts w:ascii="Times New Roman" w:cs="Times New Roman" w:eastAsia="Times New Roman" w:hAnsi="Times New Roman"/>
                <w:sz w:val="24"/>
                <w:szCs w:val="24"/>
              </w:rPr>
              <m:t xml:space="preserve">VP + VN + FP+ FN</m:t>
            </m:r>
          </m:den>
        </m:f>
      </m:oMath>
      <w:r w:rsidDel="00000000" w:rsidR="00000000" w:rsidRPr="00000000">
        <w:rPr>
          <w:rtl w:val="0"/>
        </w:rPr>
      </w:r>
    </w:p>
    <w:p w:rsidR="00000000" w:rsidDel="00000000" w:rsidP="00000000" w:rsidRDefault="00000000" w:rsidRPr="00000000" w14:paraId="0000006C">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Discusión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Los resultados obtenidos en el presente estudio evidencian diferencias significativas en el desempeño de los modelos que componen el sistema multimodal para la detección temprana de signos de ACV. En particular, el modelo de brazos alcanza la mayor exactitud y sensibilidad (90% en ambos casos), mientras que el modelo facial presenta el rendimiento más bajo (65% de exactitud y 60% de sensibilidad), seguido por el modelo de audio (70% y 77%, respectivamente). Estos hallazgos permiten analizar el comportamiento de cada modalidad en función de su naturaleza, las técnicas empleadas y su comparación con estudios recientes en el área.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relación con el modelo facial, los resultados obtenidos son inferiores a los reportados en estudios especializados en detección de parálisis facial mediante visión por computadora. Por ejemplo, Hsu et al. (2025) reportan una precisión del 92% utilizando técnicas basadas en detección de puntos de referencia faciales (landmarks), lo cual contrasta con el 65% de exactitud alcanzado en este trabajo. Esta diferencia puede atribuirse a la metodología utilizada, ya que los modelos basados en landmarks se enfocan en características geométricas específicas del rostro, como la simetría entre puntos clave, reduciendo la influencia de factores externos como la iluminación, el fondo o las variaciones en la apariencia. En cambio, el enfoque empleado en este estudio, basado en clasificación de imágenes completas mediante transferencia de aprendizaje, tiende a ser más sensible a este tipo de ruido visual, lo que impacta directamente en la capacidad de generalización del modelo. En este sentido, los resultados indican que la detección de asimetría facial representa un desafío importante cuando no se emplean técnicas eespecializadas de análisis geométrico.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Por otro lado, el modelo de brazos presenta el mejor desempeño entre las tres modalidades evaluadas, lo cual coincide con lo reportado en la literatura sobre estimación de pose en tiempo real. Miller y Roberts (2026) señalan que los modelos basados en estimación de pose, como los derivados de arquitecturas tipo PoseNet, son altamente robustos frente a variaciones externas, ya que se centran en la estructura y relaciones espaciales de las articulaciones del cuerpo humano. Este enfoque permite abstraer características relevantes independientemente del color de la ropa, el fondo o la iluminación, lo que explica el alto nivel de exactitud (90%) y sensibilidad (90%) alcanzado en este trabajo. Estos resultados indican que la evaluación de la simetría en las extremidades superiores constituye un indicador confiable para la detección de signos neurológicos, reforzando su relevancia dentro del protocolo FAST.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cuanto al modelo de audio, los resultados obtenidos muestran un desempeño intermedio, con una exactitud del 70% y una sensibilidad del 77%. Estos valores son consistentes con lo reportado por García y López (2024), quienes señalan que la detección automática de disartria en pacientes con ACV puede verse afectada por factores como el ruido ambiental y la calidad del dispositivo de captura, reduciendo la efectividad de los modelos entre un 15% y 20%. En el presente estudio, las grabaciones fueron realizadas en entornos no completamente controlados y mediante dispositivos de uso común, lo cual puede haber influido en la presencia de falsos positivos y falsos negativos. Estos hallazgos sugieren que, si bien el análisis del habla aporta información relevante, su desempeño depende en gran medida de la calidad de los datos de entrada y de la capacidad del modelo para discriminar variaciones sutiles en el patrón del habla.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Desde una perspectiva integral, los resultados obtenidos respaldan el uso de un enfoque multimodal para la detección temprana de ACV. Chen y Wang (2026) destacan que la fusión de múltiples fuentes de información permite compensar las limitaciones individuales de cada modalidad, mejorando la robustez y confiabilidad del sistema en escenarios reales. En concordancia con estos planteamientos, los resultados de este estudio muestran que, aunque el modelo facial presenta limitaciones y el modelo de audio un rendimiento moderado, la incorporación del modelo de brazos, con alto nivel de desempeño, contribuye significativamente a fortalecer la capacidad global del sistema. Estos datos indican que la integración de múltiples indicadores del protocolo FAST permite generar una evaluación más completa y menos dependiente de un único tipo de señal.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función del objetivo planteado, orientado al desarrollo de un sistema inteligente multimodal para la detección temprana de signos de ACV, los resultados obtenidos permiten afirmar que el sistema logra identificar patrones relevantes en las tres modalidades analizadas, con distintos niveles de precisión. El modelo de brazos se posiciona como el componente más sólido, mientras que los modelos de rostro y audio presentan oportunidades de mejora. En este sentido, los hallazgos evidencian la viabilidad del enfoque propuesto y su potencial aplicación como herramienta de apoyo en la detección temprana, especialmente en contextos donde el acceso a evaluación médica inmediata es limitado.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Finalmente, se identifican líneas de mejora orientadas a optimizar el desempeño del sistema, tales como la incorporación de técnicas basadas en landmarks para el análisis facial, el uso de modelos más robustos para el procesamiento de audio y la ampliación del conjunto de datos con mayor diversidad de condiciones. Estas consideraciones permiten proyectar futuras investigaciones enfocadas en el fortalecimiento del sistema y su validación en entornos más amplios, contribuyendo al desarrollo de soluciones tecnológicas aplicadas a la salud digital.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Los resultados obtenidos permiten concluir que el sistema inteligente multimodal desarrollado cumple con el objetivo de detectar de forma automática signos tempranos de accidente cerebrovascular (ACV) mediante la integración de los componentes del protocolo FAST. La evidencia empírica muestra que el enfoque propuesto es viable y funcional, logrando identificar patrones relevantes en las modalidades de rostro, brazos y habla, aunque con distintos niveles de desempeño.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particular, el modelo de brazos presenta el mayor nivel de precisión y sensibilidad (90%), lo que lo posiciona como el componente más confiable dentro del sistema. Este resultado indica que la detección de debilidad en las extremidades superiores constituye un indicador robusto para la identificación temprana de alteraciones neurológicas, aportando significativamente a la efectividad global del sistema. En contraste, el modelo facial presenta el menor rendimiento (65% de exactitud), evidenciando limitaciones en la detección de asimetría, mientras que el modelo de audio muestra un desempeño intermedio (70% de exactitud), con capacidad aceptable para identificar alteraciones en el habla.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Desde una perspectiva integral, la combinación de los tres modelos permite compensar las limitaciones individuales de cada modalidad, fortaleciendo la capacidad del sistema para generar alertas tempranas. Esta integración multimodal constituye un aporte relevante, ya que reduce la dependencia de un único indicador y mejora la confiabilidad del análisis en escenarios reales. En este sentido, los resultados respaldan la hipótesis de que el uso de inteligencia artificial aplicada de manera multimodal puede contribuir a la detección temprana de signos de ACV de forma automatizada y no invasiva.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términos prácticos, el sistema desarrollado representa una herramienta tecnológica accesible que puede ser utilizada en entornos no clínicos, facilitando la identificación preliminar de síntomas y promoviendo una atención oportuna. Su implementación en una aplicación web permite su uso en dispositivos comunes, ampliando su alcance y potencial impacto en la población. Asimismo, desde el punto de vista teórico, el estudio evidencia la pertinencia del uso de modelos de aprendizaje automático en la interpretación de señales visuales y auditivas asociadas a condiciones neurológicas.</w:t>
      </w:r>
    </w:p>
    <w:p w:rsidR="00000000" w:rsidDel="00000000" w:rsidP="00000000" w:rsidRDefault="00000000" w:rsidRPr="00000000" w14:paraId="00000079">
      <w:pPr>
        <w:spacing w:after="16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Referencias</w:t>
      </w:r>
    </w:p>
    <w:p w:rsidR="00000000" w:rsidDel="00000000" w:rsidP="00000000" w:rsidRDefault="00000000" w:rsidRPr="00000000" w14:paraId="0000007B">
      <w:pPr>
        <w:pStyle w:val="Heading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Organización Mundial de la Salud. (2025). </w:t>
      </w:r>
      <w:r w:rsidDel="00000000" w:rsidR="00000000" w:rsidRPr="00000000">
        <w:rPr>
          <w:rFonts w:ascii="Times New Roman" w:cs="Times New Roman" w:eastAsia="Times New Roman" w:hAnsi="Times New Roman"/>
          <w:b w:val="0"/>
          <w:bCs w:val="0"/>
          <w:i w:val="1"/>
          <w:iCs w:val="1"/>
          <w:color w:val="000000"/>
          <w:sz w:val="24"/>
          <w:szCs w:val="24"/>
          <w:rtl w:val="0"/>
        </w:rPr>
        <w:t xml:space="preserve">Accidente cerebrovascular (ACV)</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u w:val="none"/>
          <w:rtl w:val="0"/>
        </w:rPr>
        <w:t xml:space="preserve">https://www.who.int/news-room/fact-sheets/detail/stroke</w:t>
      </w:r>
      <w:r w:rsidDel="00000000" w:rsidR="00000000" w:rsidRPr="00000000">
        <w:rPr>
          <w:rtl w:val="0"/>
        </w:rPr>
      </w:r>
    </w:p>
    <w:p w:rsidR="00000000" w:rsidDel="00000000" w:rsidP="00000000" w:rsidRDefault="00000000" w:rsidRPr="00000000" w14:paraId="0000007C">
      <w:pPr>
        <w:spacing w:after="16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none"/>
          <w:rtl w:val="0"/>
        </w:rPr>
        <w:t xml:space="preserve">Awan, N. U. S., Ishaq, A., Khalid, L., Nazir, M., Mushtaq, S., &amp; Habib, A. (2024). </w:t>
      </w:r>
      <w:r w:rsidDel="00000000" w:rsidR="00000000" w:rsidRPr="00000000">
        <w:rPr>
          <w:rFonts w:ascii="Times New Roman" w:cs="Times New Roman" w:eastAsia="Times New Roman" w:hAnsi="Times New Roman"/>
          <w:i w:val="1"/>
          <w:iCs w:val="1"/>
          <w:color w:val="000000"/>
          <w:sz w:val="24"/>
          <w:szCs w:val="24"/>
          <w:u w:val="none"/>
          <w:rtl w:val="0"/>
        </w:rPr>
        <w:t xml:space="preserve">Post stroke rehabilitation impact on quality of life and functional independence</w:t>
      </w:r>
      <w:r w:rsidDel="00000000" w:rsidR="00000000" w:rsidRPr="00000000">
        <w:rPr>
          <w:rFonts w:ascii="Times New Roman" w:cs="Times New Roman" w:eastAsia="Times New Roman" w:hAnsi="Times New Roman"/>
          <w:color w:val="000000"/>
          <w:sz w:val="24"/>
          <w:szCs w:val="24"/>
          <w:u w:val="none"/>
          <w:rtl w:val="0"/>
        </w:rPr>
        <w:t xml:space="preserve">. Biological and Clinical Sciences Research Journal, 2024, 1133. https://doi.org/10.54112/bcsrj.v2024i1.1133 </w:t>
      </w:r>
      <w:r w:rsidDel="00000000" w:rsidR="00000000" w:rsidRPr="00000000">
        <w:rPr>
          <w:rtl w:val="0"/>
        </w:rPr>
      </w:r>
    </w:p>
    <w:p w:rsidR="00000000" w:rsidDel="00000000" w:rsidP="00000000" w:rsidRDefault="00000000" w:rsidRPr="00000000" w14:paraId="0000007D">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Kothari, R. U., Pancioli, A., Liu, T., Brott, T., &amp; Broderick, J. (1999). Cincinnati Prehospital Stroke Scale: Reproducibility and validity. Annals of Emergency Medicine, 33(4), 373–378. https://doi.org/10.1016/S0196-0644(99)70299-4</w:t>
      </w:r>
    </w:p>
    <w:p w:rsidR="00000000" w:rsidDel="00000000" w:rsidP="00000000" w:rsidRDefault="00000000" w:rsidRPr="00000000" w14:paraId="0000007E">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Lumsden, J., Edwards, E. A., West, A., &amp; Bhatt, P. (2021). Digital health tools for stroke awareness: A systematic review. Journal of Stroke and Cerebrovascular Diseases, 30(9), 106010. https://doi.org/10.1016/j.jstrokecerebrovasdis.2021.106010</w:t>
      </w:r>
    </w:p>
    <w:p w:rsidR="00000000" w:rsidDel="00000000" w:rsidP="00000000" w:rsidRDefault="00000000" w:rsidRPr="00000000" w14:paraId="0000007F">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Rajpurkar, P., Chen, E., Banerjee, O., &amp; Topol, E. J. (2022). AI in health and medicine. Nature Medicine, 28(1), 31–38. https://doi.org/10.1038/s41591-021-01614-0</w:t>
      </w:r>
    </w:p>
    <w:p w:rsidR="00000000" w:rsidDel="00000000" w:rsidP="00000000" w:rsidRDefault="00000000" w:rsidRPr="00000000" w14:paraId="00000080">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Saver, J. L. (2006). Time is brain—Quantified. Stroke, 37(1), 263–266. https://doi.org/10.1161/01.STR.0000196957.55928.ab</w:t>
      </w:r>
    </w:p>
    <w:p w:rsidR="00000000" w:rsidDel="00000000" w:rsidP="00000000" w:rsidRDefault="00000000" w:rsidRPr="00000000" w14:paraId="00000081">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Smola, A., &amp; Vishwanathan, S. V. N. (2008). Introduction to machine learning. Cambridge University Press.</w:t>
      </w:r>
    </w:p>
    <w:p w:rsidR="00000000" w:rsidDel="00000000" w:rsidP="00000000" w:rsidRDefault="00000000" w:rsidRPr="00000000" w14:paraId="00000082">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3">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Sobre los autores</w:t>
      </w:r>
    </w:p>
    <w:p w:rsidR="00000000" w:rsidDel="00000000" w:rsidP="00000000" w:rsidRDefault="00000000" w:rsidRPr="00000000" w14:paraId="00000084">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autor es estudiante de tercer año de la carrera de Ingeniería de Software en la Universidad Católica Boliviana San Pablo. Actualmente se encuentra en proceso de formación académica universitaria, con enfoque en el desarrollo de software y tecnologías emergentes. Cuenta con conocimientos en programación, inteligencia artificial y desarrollo de sistemas, adquiridos a lo largo de su formación. Tiene 20 años de edad y orienta su perfil profesional hacia la creación de soluciones tecnológicas innovadoras.</w:t>
      </w:r>
    </w:p>
    <w:p w:rsidR="00000000" w:rsidDel="00000000" w:rsidP="00000000" w:rsidRDefault="00000000" w:rsidRPr="00000000" w14:paraId="00000085">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Financiamiento de la investigación</w:t>
      </w:r>
    </w:p>
    <w:p w:rsidR="00000000" w:rsidDel="00000000" w:rsidP="00000000" w:rsidRDefault="00000000" w:rsidRPr="00000000" w14:paraId="00000086">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recursos propios. El presente trabajo es resultado un trabajo para la carrera de Ingeniería de Software</w:t>
      </w:r>
    </w:p>
    <w:p w:rsidR="00000000" w:rsidDel="00000000" w:rsidP="00000000" w:rsidRDefault="00000000" w:rsidRPr="00000000" w14:paraId="00000087">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Declaración de intereses</w:t>
      </w:r>
    </w:p>
    <w:p w:rsidR="00000000" w:rsidDel="00000000" w:rsidP="00000000" w:rsidRDefault="00000000" w:rsidRPr="00000000" w14:paraId="00000088">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autor declara no tener ningún conflicto de intereses que pueda haber influido en los resultados obtenidos o las interpretaciones propuestas.</w:t>
      </w:r>
    </w:p>
    <w:p w:rsidR="00000000" w:rsidDel="00000000" w:rsidP="00000000" w:rsidRDefault="00000000" w:rsidRPr="00000000" w14:paraId="00000089">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Declaración de consentimiento informado</w:t>
      </w:r>
    </w:p>
    <w:p w:rsidR="00000000" w:rsidDel="00000000" w:rsidP="00000000" w:rsidRDefault="00000000" w:rsidRPr="00000000" w14:paraId="0000008A">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estudio se realizó respetando el Código de ética y buenas prácticas editoriales de publicación.</w:t>
      </w:r>
    </w:p>
    <w:p w:rsidR="00000000" w:rsidDel="00000000" w:rsidP="00000000" w:rsidRDefault="00000000" w:rsidRPr="00000000" w14:paraId="0000008B">
      <w:pPr>
        <w:pStyle w:val="Heading1"/>
        <w:spacing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Derechos de uso</w:t>
      </w:r>
    </w:p>
    <w:p w:rsidR="00000000" w:rsidDel="00000000" w:rsidP="00000000" w:rsidRDefault="00000000" w:rsidRPr="00000000" w14:paraId="0000008C">
      <w:pPr>
        <w:spacing w:after="160" w:before="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Copyright© 2025 por los autores. Este texto está protegido por la Licencia Creative Commons Atribución 4.0 Internacional. Usted es libre para compartir, copiar y redistribuir el material en cualquier medio o formato y adaptar el documento, siempre que cumpla la condición de atribución.</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B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Arial" w:cs="Arial" w:eastAsia="Arial" w:hAnsi="Arial"/>
      <w:b w:val="1"/>
      <w:bCs w:val="1"/>
      <w:color w:val="2e75b6"/>
      <w:sz w:val="28"/>
      <w:szCs w:val="28"/>
    </w:rPr>
  </w:style>
  <w:style w:type="paragraph" w:styleId="Heading2">
    <w:name w:val="heading 2"/>
    <w:basedOn w:val="Normal"/>
    <w:next w:val="Normal"/>
    <w:pPr>
      <w:keepNext w:val="1"/>
      <w:spacing w:after="80" w:before="180" w:lineRule="auto"/>
    </w:pPr>
    <w:rPr>
      <w:rFonts w:ascii="Arial" w:cs="Arial" w:eastAsia="Arial" w:hAnsi="Arial"/>
      <w:b w:val="1"/>
      <w:bCs w:val="1"/>
      <w:color w:val="2e75b6"/>
      <w:sz w:val="24"/>
      <w:szCs w:val="24"/>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PCATricyMFSX985YOxRPDbAxQ==">CgMxLjA4AHIhMUotNFgwZTlHcHRaVlRPM0RGdGVFZUFXRHEzanpZOTdY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