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2">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3">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4">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Verdana" w:cs="Verdana" w:eastAsia="Verdana" w:hAnsi="Verdana"/>
          <w:b w:val="1"/>
          <w:bCs w:val="1"/>
          <w:sz w:val="24"/>
          <w:szCs w:val="24"/>
          <w:u w:val="single"/>
        </w:rPr>
      </w:pPr>
      <w:r w:rsidDel="00000000" w:rsidR="00000000" w:rsidRPr="00000000">
        <w:rPr>
          <w:rtl w:val="0"/>
        </w:rPr>
      </w:r>
    </w:p>
    <w:p w:rsidR="00000000" w:rsidDel="00000000" w:rsidP="00000000" w:rsidRDefault="00000000" w:rsidRPr="00000000" w14:paraId="00000007">
      <w:pPr>
        <w:pStyle w:val="Title"/>
        <w:spacing w:line="360" w:lineRule="auto"/>
        <w:jc w:val="center"/>
        <w:rPr>
          <w:rFonts w:ascii="Verdana" w:cs="Verdana" w:eastAsia="Verdana" w:hAnsi="Verdana"/>
          <w:b w:val="1"/>
          <w:bCs w:val="1"/>
          <w:sz w:val="24"/>
          <w:szCs w:val="24"/>
          <w:u w:val="single"/>
        </w:rPr>
      </w:pPr>
      <w:bookmarkStart w:colFirst="0" w:colLast="0" w:name="_bxxfbjqtxx9m" w:id="0"/>
      <w:bookmarkEnd w:id="0"/>
      <w:r w:rsidDel="00000000" w:rsidR="00000000" w:rsidRPr="00000000">
        <w:rPr>
          <w:rFonts w:ascii="Verdana" w:cs="Verdana" w:eastAsia="Verdana" w:hAnsi="Verdana"/>
          <w:b w:val="1"/>
          <w:bCs w:val="1"/>
          <w:sz w:val="24"/>
          <w:szCs w:val="24"/>
          <w:u w:val="single"/>
          <w:rtl w:val="0"/>
        </w:rPr>
        <w:t xml:space="preserve">Definición Proyecto APT - Fase 1: My Works App</w:t>
      </w:r>
    </w:p>
    <w:p w:rsidR="00000000" w:rsidDel="00000000" w:rsidP="00000000" w:rsidRDefault="00000000" w:rsidRPr="00000000" w14:paraId="00000008">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9">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3">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5">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6">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7">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8">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B">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D">
      <w:pPr>
        <w:spacing w:line="3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Asignatura:</w:t>
      </w:r>
      <w:r w:rsidDel="00000000" w:rsidR="00000000" w:rsidRPr="00000000">
        <w:rPr>
          <w:rFonts w:ascii="Verdana" w:cs="Verdana" w:eastAsia="Verdana" w:hAnsi="Verdana"/>
          <w:sz w:val="24"/>
          <w:szCs w:val="24"/>
          <w:rtl w:val="0"/>
        </w:rPr>
        <w:t xml:space="preserve"> PTY4614 - Capstone</w:t>
      </w:r>
    </w:p>
    <w:p w:rsidR="00000000" w:rsidDel="00000000" w:rsidP="00000000" w:rsidRDefault="00000000" w:rsidRPr="00000000" w14:paraId="0000001E">
      <w:pPr>
        <w:spacing w:line="3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Estudiantes:</w:t>
      </w:r>
      <w:r w:rsidDel="00000000" w:rsidR="00000000" w:rsidRPr="00000000">
        <w:rPr>
          <w:rFonts w:ascii="Verdana" w:cs="Verdana" w:eastAsia="Verdana" w:hAnsi="Verdana"/>
          <w:sz w:val="24"/>
          <w:szCs w:val="24"/>
          <w:rtl w:val="0"/>
        </w:rPr>
        <w:t xml:space="preserve"> Mathias Jara, Gabriel Valderas, Nicolas Chiguay</w:t>
      </w:r>
    </w:p>
    <w:p w:rsidR="00000000" w:rsidDel="00000000" w:rsidP="00000000" w:rsidRDefault="00000000" w:rsidRPr="00000000" w14:paraId="0000001F">
      <w:pPr>
        <w:spacing w:line="3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Institución:</w:t>
      </w:r>
      <w:r w:rsidDel="00000000" w:rsidR="00000000" w:rsidRPr="00000000">
        <w:rPr>
          <w:rFonts w:ascii="Verdana" w:cs="Verdana" w:eastAsia="Verdana" w:hAnsi="Verdana"/>
          <w:sz w:val="24"/>
          <w:szCs w:val="24"/>
          <w:rtl w:val="0"/>
        </w:rPr>
        <w:t xml:space="preserve"> Duoc UC</w:t>
      </w:r>
    </w:p>
    <w:p w:rsidR="00000000" w:rsidDel="00000000" w:rsidP="00000000" w:rsidRDefault="00000000" w:rsidRPr="00000000" w14:paraId="00000020">
      <w:pPr>
        <w:spacing w:line="360" w:lineRule="auto"/>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Fecha:</w:t>
      </w:r>
      <w:r w:rsidDel="00000000" w:rsidR="00000000" w:rsidRPr="00000000">
        <w:rPr>
          <w:rFonts w:ascii="Verdana" w:cs="Verdana" w:eastAsia="Verdana" w:hAnsi="Verdana"/>
          <w:sz w:val="24"/>
          <w:szCs w:val="24"/>
          <w:rtl w:val="0"/>
        </w:rPr>
        <w:t xml:space="preserve"> 14-08-2026</w:t>
      </w:r>
    </w:p>
    <w:p w:rsidR="00000000" w:rsidDel="00000000" w:rsidP="00000000" w:rsidRDefault="00000000" w:rsidRPr="00000000" w14:paraId="00000021">
      <w:pPr>
        <w:pStyle w:val="Heading1"/>
        <w:spacing w:line="360" w:lineRule="auto"/>
        <w:rPr>
          <w:rFonts w:ascii="Verdana" w:cs="Verdana" w:eastAsia="Verdana" w:hAnsi="Verdana"/>
          <w:sz w:val="24"/>
          <w:szCs w:val="24"/>
        </w:rPr>
      </w:pPr>
      <w:bookmarkStart w:colFirst="0" w:colLast="0" w:name="_xi9ewhlskcg" w:id="1"/>
      <w:bookmarkEnd w:id="1"/>
      <w:r w:rsidDel="00000000" w:rsidR="00000000" w:rsidRPr="00000000">
        <w:rPr>
          <w:rFonts w:ascii="Verdana" w:cs="Verdana" w:eastAsia="Verdana" w:hAnsi="Verdana"/>
          <w:sz w:val="24"/>
          <w:szCs w:val="24"/>
          <w:rtl w:val="0"/>
        </w:rPr>
        <w:t xml:space="preserve">Índice </w:t>
      </w:r>
    </w:p>
    <w:p w:rsidR="00000000" w:rsidDel="00000000" w:rsidP="00000000" w:rsidRDefault="00000000" w:rsidRPr="00000000" w14:paraId="00000022">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23">
      <w:pPr>
        <w:spacing w:line="360" w:lineRule="auto"/>
        <w:jc w:val="left"/>
        <w:rPr>
          <w:rFonts w:ascii="Verdana" w:cs="Verdana" w:eastAsia="Verdana" w:hAnsi="Verdana"/>
          <w:sz w:val="24"/>
          <w:szCs w:val="24"/>
        </w:rPr>
      </w:pPr>
      <w:r w:rsidDel="00000000" w:rsidR="00000000" w:rsidRPr="00000000">
        <w:rPr>
          <w:rtl w:val="0"/>
        </w:rPr>
      </w:r>
    </w:p>
    <w:sdt>
      <w:sdtPr>
        <w:id w:val="2051821028"/>
        <w:docPartObj>
          <w:docPartGallery w:val="Table of Contents"/>
          <w:docPartUnique w:val="1"/>
        </w:docPartObj>
      </w:sdtPr>
      <w:sdtContent>
        <w:p w:rsidR="00000000" w:rsidDel="00000000" w:rsidP="00000000" w:rsidRDefault="00000000" w:rsidRPr="00000000" w14:paraId="00000024">
          <w:pPr>
            <w:widowControl w:val="0"/>
            <w:tabs>
              <w:tab w:val="right" w:leader="dot" w:pos="12000"/>
            </w:tabs>
            <w:spacing w:before="60" w:line="360" w:lineRule="auto"/>
            <w:rPr>
              <w:rFonts w:ascii="Verdana" w:cs="Verdana" w:eastAsia="Verdana" w:hAnsi="Verdana"/>
              <w:b w:val="1"/>
              <w:bCs w:val="1"/>
              <w:color w:val="000000"/>
              <w:sz w:val="24"/>
              <w:szCs w:val="24"/>
              <w:u w:val="none"/>
            </w:rPr>
          </w:pPr>
          <w:r w:rsidDel="00000000" w:rsidR="00000000" w:rsidRPr="00000000">
            <w:fldChar w:fldCharType="begin"/>
            <w:instrText xml:space="preserve"> TOC \h \u \z \t "Heading 1,1,Heading 2,2,Heading 3,3,Heading 4,4,Heading 5,5,Heading 6,6,"</w:instrText>
            <w:fldChar w:fldCharType="separate"/>
          </w:r>
          <w:hyperlink w:anchor="_xi9ewhlskcg">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rPr>
              <w:rFonts w:ascii="Verdana" w:cs="Verdana" w:eastAsia="Verdana" w:hAnsi="Verdana"/>
              <w:b w:val="1"/>
              <w:bCs w:val="1"/>
              <w:color w:val="000000"/>
              <w:sz w:val="24"/>
              <w:szCs w:val="24"/>
              <w:u w:val="none"/>
            </w:rPr>
          </w:pPr>
          <w:hyperlink w:anchor="_3zj9wbzez0uu">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rFonts w:ascii="Verdana" w:cs="Verdana" w:eastAsia="Verdana" w:hAnsi="Verdana"/>
              <w:b w:val="1"/>
              <w:bCs w:val="1"/>
              <w:color w:val="000000"/>
              <w:sz w:val="24"/>
              <w:szCs w:val="24"/>
              <w:u w:val="none"/>
            </w:rPr>
          </w:pPr>
          <w:hyperlink w:anchor="_956wd0jzrzuq">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Desarrollo de Ingeniería</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rFonts w:ascii="Verdana" w:cs="Verdana" w:eastAsia="Verdana" w:hAnsi="Verdana"/>
              <w:color w:val="000000"/>
              <w:sz w:val="24"/>
              <w:szCs w:val="24"/>
              <w:u w:val="none"/>
            </w:rPr>
          </w:pPr>
          <w:hyperlink w:anchor="_we35633n1x9j">
            <w:r w:rsidDel="00000000" w:rsidR="00000000" w:rsidRPr="00000000">
              <w:rPr>
                <w:rFonts w:ascii="Verdana" w:cs="Verdana" w:eastAsia="Verdana" w:hAnsi="Verdana"/>
                <w:i w:val="0"/>
                <w:iCs w:val="0"/>
                <w:smallCaps w:val="0"/>
                <w:strike w:val="0"/>
                <w:color w:val="000000"/>
                <w:sz w:val="24"/>
                <w:szCs w:val="24"/>
                <w:u w:val="none"/>
                <w:shd w:fill="auto" w:val="clear"/>
                <w:vertAlign w:val="baseline"/>
                <w:rtl w:val="0"/>
              </w:rPr>
              <w:t xml:space="preserve">1. Descripción breve del proyecto APT y justificación de relevancia</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rFonts w:ascii="Verdana" w:cs="Verdana" w:eastAsia="Verdana" w:hAnsi="Verdana"/>
              <w:color w:val="000000"/>
              <w:sz w:val="24"/>
              <w:szCs w:val="24"/>
              <w:u w:val="none"/>
            </w:rPr>
          </w:pPr>
          <w:hyperlink w:anchor="_ef26eajjzemv">
            <w:r w:rsidDel="00000000" w:rsidR="00000000" w:rsidRPr="00000000">
              <w:rPr>
                <w:rFonts w:ascii="Verdana" w:cs="Verdana" w:eastAsia="Verdana" w:hAnsi="Verdana"/>
                <w:i w:val="0"/>
                <w:iCs w:val="0"/>
                <w:smallCaps w:val="0"/>
                <w:strike w:val="0"/>
                <w:color w:val="000000"/>
                <w:sz w:val="24"/>
                <w:szCs w:val="24"/>
                <w:u w:val="none"/>
                <w:shd w:fill="auto" w:val="clear"/>
                <w:vertAlign w:val="baseline"/>
                <w:rtl w:val="0"/>
              </w:rPr>
              <w:t xml:space="preserve">2. Relación del proyecto APT con las competencias del perfil de egreso</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ind w:left="360" w:firstLine="0"/>
            <w:rPr>
              <w:rFonts w:ascii="Verdana" w:cs="Verdana" w:eastAsia="Verdana" w:hAnsi="Verdana"/>
              <w:color w:val="000000"/>
              <w:sz w:val="24"/>
              <w:szCs w:val="24"/>
              <w:u w:val="none"/>
            </w:rPr>
          </w:pPr>
          <w:hyperlink w:anchor="_w6w5asdwjcqv">
            <w:r w:rsidDel="00000000" w:rsidR="00000000" w:rsidRPr="00000000">
              <w:rPr>
                <w:rFonts w:ascii="Verdana" w:cs="Verdana" w:eastAsia="Verdana" w:hAnsi="Verdana"/>
                <w:i w:val="0"/>
                <w:iCs w:val="0"/>
                <w:smallCaps w:val="0"/>
                <w:strike w:val="0"/>
                <w:color w:val="000000"/>
                <w:sz w:val="24"/>
                <w:szCs w:val="24"/>
                <w:u w:val="none"/>
                <w:shd w:fill="auto" w:val="clear"/>
                <w:vertAlign w:val="baseline"/>
                <w:rtl w:val="0"/>
              </w:rPr>
              <w:t xml:space="preserve">3. Relación del proyecto APT con mis intereses profesionales</w:t>
              <w:tab/>
              <w:t xml:space="preserve">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rPr>
              <w:rFonts w:ascii="Verdana" w:cs="Verdana" w:eastAsia="Verdana" w:hAnsi="Verdana"/>
              <w:color w:val="000000"/>
              <w:sz w:val="24"/>
              <w:szCs w:val="24"/>
              <w:u w:val="none"/>
            </w:rPr>
          </w:pPr>
          <w:hyperlink w:anchor="_eufs0tmjoo5k">
            <w:r w:rsidDel="00000000" w:rsidR="00000000" w:rsidRPr="00000000">
              <w:rPr>
                <w:rFonts w:ascii="Verdana" w:cs="Verdana" w:eastAsia="Verdana" w:hAnsi="Verdana"/>
                <w:i w:val="0"/>
                <w:iCs w:val="0"/>
                <w:smallCaps w:val="0"/>
                <w:strike w:val="0"/>
                <w:color w:val="000000"/>
                <w:sz w:val="24"/>
                <w:szCs w:val="24"/>
                <w:u w:val="none"/>
                <w:shd w:fill="auto" w:val="clear"/>
                <w:vertAlign w:val="baseline"/>
                <w:rtl w:val="0"/>
              </w:rPr>
              <w:t xml:space="preserve">4. Argumento sobre la factibilidad del proyecto en la asignatura</w:t>
              <w:tab/>
              <w:t xml:space="preserve">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rPr>
              <w:rFonts w:ascii="Verdana" w:cs="Verdana" w:eastAsia="Verdana" w:hAnsi="Verdana"/>
              <w:b w:val="1"/>
              <w:bCs w:val="1"/>
              <w:color w:val="000000"/>
              <w:sz w:val="24"/>
              <w:szCs w:val="24"/>
              <w:u w:val="none"/>
            </w:rPr>
          </w:pPr>
          <w:hyperlink w:anchor="_vrqdfwsvfs5d">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Conclusions (Solo en Inglés)</w:t>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rPr>
              <w:rFonts w:ascii="Verdana" w:cs="Verdana" w:eastAsia="Verdana" w:hAnsi="Verdana"/>
              <w:b w:val="1"/>
              <w:bCs w:val="1"/>
              <w:color w:val="000000"/>
              <w:sz w:val="24"/>
              <w:szCs w:val="24"/>
              <w:u w:val="none"/>
            </w:rPr>
          </w:pPr>
          <w:hyperlink w:anchor="_i0he1ftxgmpv">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Individual Reflections (Solo en Inglés)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rPr>
              <w:rFonts w:ascii="Verdana" w:cs="Verdana" w:eastAsia="Verdana" w:hAnsi="Verdana"/>
              <w:b w:val="1"/>
              <w:bCs w:val="1"/>
              <w:color w:val="000000"/>
              <w:sz w:val="24"/>
              <w:szCs w:val="24"/>
              <w:u w:val="none"/>
            </w:rPr>
          </w:pPr>
          <w:hyperlink w:anchor="_8kne7kinoik">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Referencias Bibliográficas</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rPr>
              <w:rFonts w:ascii="Verdana" w:cs="Verdana" w:eastAsia="Verdana" w:hAnsi="Verdana"/>
              <w:b w:val="1"/>
              <w:bCs w:val="1"/>
              <w:color w:val="000000"/>
              <w:sz w:val="24"/>
              <w:szCs w:val="24"/>
              <w:u w:val="none"/>
            </w:rPr>
          </w:pPr>
          <w:hyperlink w:anchor="_31j3siry85xi">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Anexos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0">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1">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2">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3">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4">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5">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6">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7">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8">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9">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A">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B">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C">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D">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E">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F">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0">
      <w:pPr>
        <w:pStyle w:val="Heading1"/>
        <w:spacing w:line="360" w:lineRule="auto"/>
        <w:rPr>
          <w:rFonts w:ascii="Verdana" w:cs="Verdana" w:eastAsia="Verdana" w:hAnsi="Verdana"/>
          <w:sz w:val="24"/>
          <w:szCs w:val="24"/>
        </w:rPr>
      </w:pPr>
      <w:bookmarkStart w:colFirst="0" w:colLast="0" w:name="_3zj9wbzez0uu" w:id="2"/>
      <w:bookmarkEnd w:id="2"/>
      <w:r w:rsidDel="00000000" w:rsidR="00000000" w:rsidRPr="00000000">
        <w:rPr>
          <w:rFonts w:ascii="Verdana" w:cs="Verdana" w:eastAsia="Verdana" w:hAnsi="Verdana"/>
          <w:sz w:val="24"/>
          <w:szCs w:val="24"/>
          <w:rtl w:val="0"/>
        </w:rPr>
        <w:t xml:space="preserve">Abstract</w:t>
      </w:r>
    </w:p>
    <w:p w:rsidR="00000000" w:rsidDel="00000000" w:rsidP="00000000" w:rsidRDefault="00000000" w:rsidRPr="00000000" w14:paraId="00000041">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2">
      <w:pPr>
        <w:spacing w:line="360" w:lineRule="auto"/>
        <w:jc w:val="left"/>
        <w:rPr>
          <w:rFonts w:ascii="Verdana" w:cs="Verdana" w:eastAsia="Verdana" w:hAnsi="Verdana"/>
        </w:rPr>
      </w:pPr>
      <w:r w:rsidDel="00000000" w:rsidR="00000000" w:rsidRPr="00000000">
        <w:rPr>
          <w:rFonts w:ascii="Verdana" w:cs="Verdana" w:eastAsia="Verdana" w:hAnsi="Verdana"/>
          <w:rtl w:val="0"/>
        </w:rPr>
        <w:t xml:space="preserve">El presente proyecto expone el diseño e implementación de My Works App, un Producto Mínimo Viable (MVP) móvil multiplataforma estructurado como un marketplace bivalente de servicios para el hogar. La problemática abordada radica en la alta informalidad del sector en Chile, la falta de mecanismos de confianza y el fenómeno de desintermediación. Para resolver esto, se desarrolló una aplicación utilizando el framework Flutter y un modelo Backend as a Service (BaaS) sobre Supabase. La innovación central consiste en un flujo de Pago en Garantía (Escrow) y una máquina de estados determinista que oculta la información de contacto directo hasta que el pago es procesado y retenido. El proyecto ha sido desarrollado bajo el marco técnico del Centro de Innovación y Transferencia Tecnológica (CITT).</w:t>
      </w:r>
    </w:p>
    <w:p w:rsidR="00000000" w:rsidDel="00000000" w:rsidP="00000000" w:rsidRDefault="00000000" w:rsidRPr="00000000" w14:paraId="00000043">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4">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5">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6">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7">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8">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9">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A">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B">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C">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D">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E">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4F">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0">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1">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2">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3">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4">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5">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6">
      <w:pPr>
        <w:pStyle w:val="Heading1"/>
        <w:keepNext w:val="0"/>
        <w:keepLines w:val="0"/>
        <w:spacing w:before="0" w:line="360" w:lineRule="auto"/>
        <w:rPr>
          <w:rFonts w:ascii="Verdana" w:cs="Verdana" w:eastAsia="Verdana" w:hAnsi="Verdana"/>
          <w:sz w:val="24"/>
          <w:szCs w:val="24"/>
        </w:rPr>
      </w:pPr>
      <w:bookmarkStart w:colFirst="0" w:colLast="0" w:name="_956wd0jzrzuq" w:id="3"/>
      <w:bookmarkEnd w:id="3"/>
      <w:r w:rsidDel="00000000" w:rsidR="00000000" w:rsidRPr="00000000">
        <w:rPr>
          <w:rFonts w:ascii="Verdana" w:cs="Verdana" w:eastAsia="Verdana" w:hAnsi="Verdana"/>
          <w:sz w:val="24"/>
          <w:szCs w:val="24"/>
          <w:rtl w:val="0"/>
        </w:rPr>
        <w:t xml:space="preserve">Desarrollo de Ingeniería</w:t>
      </w:r>
    </w:p>
    <w:p w:rsidR="00000000" w:rsidDel="00000000" w:rsidP="00000000" w:rsidRDefault="00000000" w:rsidRPr="00000000" w14:paraId="00000057">
      <w:pPr>
        <w:spacing w:line="36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8">
      <w:pPr>
        <w:pStyle w:val="Heading2"/>
        <w:spacing w:after="240" w:line="360" w:lineRule="auto"/>
        <w:rPr>
          <w:rFonts w:ascii="Verdana" w:cs="Verdana" w:eastAsia="Verdana" w:hAnsi="Verdana"/>
        </w:rPr>
      </w:pPr>
      <w:bookmarkStart w:colFirst="0" w:colLast="0" w:name="_we35633n1x9j" w:id="4"/>
      <w:bookmarkEnd w:id="4"/>
      <w:r w:rsidDel="00000000" w:rsidR="00000000" w:rsidRPr="00000000">
        <w:rPr>
          <w:rFonts w:ascii="Verdana" w:cs="Verdana" w:eastAsia="Verdana" w:hAnsi="Verdana"/>
          <w:rtl w:val="0"/>
        </w:rPr>
        <w:t xml:space="preserve">1. Descripción breve del proyecto APT y justificación de relevancia</w:t>
      </w:r>
      <w:r w:rsidDel="00000000" w:rsidR="00000000" w:rsidRPr="00000000">
        <w:rPr>
          <w:rFonts w:ascii="Verdana" w:cs="Verdana" w:eastAsia="Verdana" w:hAnsi="Verdana"/>
          <w:rtl w:val="0"/>
        </w:rPr>
        <w:t xml:space="preserve"> </w:t>
      </w:r>
    </w:p>
    <w:p w:rsidR="00000000" w:rsidDel="00000000" w:rsidP="00000000" w:rsidRDefault="00000000" w:rsidRPr="00000000" w14:paraId="00000059">
      <w:pPr>
        <w:spacing w:after="240" w:line="360" w:lineRule="auto"/>
        <w:rPr>
          <w:rFonts w:ascii="Verdana" w:cs="Verdana" w:eastAsia="Verdana" w:hAnsi="Verdana"/>
        </w:rPr>
      </w:pPr>
      <w:r w:rsidDel="00000000" w:rsidR="00000000" w:rsidRPr="00000000">
        <w:rPr>
          <w:rFonts w:ascii="Verdana" w:cs="Verdana" w:eastAsia="Verdana" w:hAnsi="Verdana"/>
          <w:rtl w:val="0"/>
        </w:rPr>
        <w:t xml:space="preserve">My Works App es un MVP móvil multiplataforma que conecta a clientes con trabajadores de oficios (gasfitería, cerrajería, construcción menor), gestionando el ciclo de vida del servicio mediante un flujo de pago en garantía simulado. Su relevancia para el campo laboral de la informática y los negocios radica en resolver el problema de la desintermediación en la Gig Economy en Chile. Actualmente, las plataformas pierden ingresos cuando usuarios y profesionales intercambian datos para transacciones en efectivo. Este proyecto mitiga dicha evasión asegurando la recaudación y ofreciendo un entorno digital seguro que protege tanto al trabajador como al cliente, estableciendo tarifas fijas y bloqueando el contacto directo hasta confirmar los fondos.</w:t>
      </w:r>
    </w:p>
    <w:p w:rsidR="00000000" w:rsidDel="00000000" w:rsidP="00000000" w:rsidRDefault="00000000" w:rsidRPr="00000000" w14:paraId="0000005A">
      <w:pPr>
        <w:pStyle w:val="Heading2"/>
        <w:spacing w:after="240" w:line="360" w:lineRule="auto"/>
        <w:rPr>
          <w:rFonts w:ascii="Verdana" w:cs="Verdana" w:eastAsia="Verdana" w:hAnsi="Verdana"/>
          <w:sz w:val="24"/>
          <w:szCs w:val="24"/>
        </w:rPr>
      </w:pPr>
      <w:bookmarkStart w:colFirst="0" w:colLast="0" w:name="_xx7tycdy0rct" w:id="5"/>
      <w:bookmarkEnd w:id="5"/>
      <w:r w:rsidDel="00000000" w:rsidR="00000000" w:rsidRPr="00000000">
        <w:rPr>
          <w:rtl w:val="0"/>
        </w:rPr>
      </w:r>
    </w:p>
    <w:p w:rsidR="00000000" w:rsidDel="00000000" w:rsidP="00000000" w:rsidRDefault="00000000" w:rsidRPr="00000000" w14:paraId="0000005B">
      <w:pPr>
        <w:spacing w:line="36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5C">
      <w:pPr>
        <w:pStyle w:val="Heading2"/>
        <w:spacing w:after="240" w:line="360" w:lineRule="auto"/>
        <w:rPr>
          <w:rFonts w:ascii="Verdana" w:cs="Verdana" w:eastAsia="Verdana" w:hAnsi="Verdana"/>
        </w:rPr>
      </w:pPr>
      <w:bookmarkStart w:colFirst="0" w:colLast="0" w:name="_ef26eajjzemv" w:id="6"/>
      <w:bookmarkEnd w:id="6"/>
      <w:r w:rsidDel="00000000" w:rsidR="00000000" w:rsidRPr="00000000">
        <w:rPr>
          <w:rFonts w:ascii="Verdana" w:cs="Verdana" w:eastAsia="Verdana" w:hAnsi="Verdana"/>
          <w:rtl w:val="0"/>
        </w:rPr>
        <w:t xml:space="preserve">2. Relación del proyecto APT con las competencias del perfil de egreso</w:t>
      </w:r>
    </w:p>
    <w:p w:rsidR="00000000" w:rsidDel="00000000" w:rsidP="00000000" w:rsidRDefault="00000000" w:rsidRPr="00000000" w14:paraId="0000005D">
      <w:pPr>
        <w:spacing w:after="240" w:line="360" w:lineRule="auto"/>
        <w:rPr>
          <w:rFonts w:ascii="Verdana" w:cs="Verdana" w:eastAsia="Verdana" w:hAnsi="Verdana"/>
        </w:rPr>
      </w:pPr>
      <w:r w:rsidDel="00000000" w:rsidR="00000000" w:rsidRPr="00000000">
        <w:rPr>
          <w:rFonts w:ascii="Verdana" w:cs="Verdana" w:eastAsia="Verdana" w:hAnsi="Verdana"/>
          <w:rtl w:val="0"/>
        </w:rPr>
        <w:t xml:space="preserve">Para el desarrollo de My Works App se integran las siguientes competencias clave del perfil de egreso:</w:t>
      </w:r>
    </w:p>
    <w:p w:rsidR="00000000" w:rsidDel="00000000" w:rsidP="00000000" w:rsidRDefault="00000000" w:rsidRPr="00000000" w14:paraId="0000005E">
      <w:pPr>
        <w:numPr>
          <w:ilvl w:val="0"/>
          <w:numId w:val="3"/>
        </w:numPr>
        <w:spacing w:after="0" w:afterAutospacing="0" w:line="360" w:lineRule="auto"/>
        <w:ind w:left="720" w:hanging="360"/>
        <w:rPr/>
      </w:pPr>
      <w:r w:rsidDel="00000000" w:rsidR="00000000" w:rsidRPr="00000000">
        <w:rPr>
          <w:rFonts w:ascii="Verdana" w:cs="Verdana" w:eastAsia="Verdana" w:hAnsi="Verdana"/>
          <w:b w:val="1"/>
          <w:bCs w:val="1"/>
          <w:rtl w:val="0"/>
        </w:rPr>
        <w:t xml:space="preserve">Construir modelos de datos escalables:</w:t>
      </w:r>
      <w:r w:rsidDel="00000000" w:rsidR="00000000" w:rsidRPr="00000000">
        <w:rPr>
          <w:rFonts w:ascii="Verdana" w:cs="Verdana" w:eastAsia="Verdana" w:hAnsi="Verdana"/>
          <w:rtl w:val="0"/>
        </w:rPr>
        <w:t xml:space="preserve"> Se diseñó un modelo relacional en PostgreSQL a través de Supabase, implementando políticas de seguridad RLS (Row Level Security) para proteger el aislamiento perimetral de los datos en las tablas </w:t>
      </w:r>
      <w:r w:rsidDel="00000000" w:rsidR="00000000" w:rsidRPr="00000000">
        <w:rPr>
          <w:rFonts w:ascii="Verdana" w:cs="Verdana" w:eastAsia="Verdana" w:hAnsi="Verdana"/>
          <w:i w:val="1"/>
          <w:iCs w:val="1"/>
          <w:rtl w:val="0"/>
        </w:rPr>
        <w:t xml:space="preserve">profiles, workers, jobs</w:t>
      </w:r>
      <w:r w:rsidDel="00000000" w:rsidR="00000000" w:rsidRPr="00000000">
        <w:rPr>
          <w:rFonts w:ascii="Verdana" w:cs="Verdana" w:eastAsia="Verdana" w:hAnsi="Verdana"/>
          <w:rtl w:val="0"/>
        </w:rPr>
        <w:t xml:space="preserve"> y </w:t>
      </w:r>
      <w:r w:rsidDel="00000000" w:rsidR="00000000" w:rsidRPr="00000000">
        <w:rPr>
          <w:rFonts w:ascii="Verdana" w:cs="Verdana" w:eastAsia="Verdana" w:hAnsi="Verdana"/>
          <w:i w:val="1"/>
          <w:iCs w:val="1"/>
          <w:rtl w:val="0"/>
        </w:rPr>
        <w:t xml:space="preserve">payments</w:t>
      </w:r>
      <w:r w:rsidDel="00000000" w:rsidR="00000000" w:rsidRPr="00000000">
        <w:rPr>
          <w:rFonts w:ascii="Verdana" w:cs="Verdana" w:eastAsia="Verdana" w:hAnsi="Verdana"/>
          <w:rtl w:val="0"/>
        </w:rPr>
        <w:t xml:space="preserve">.</w:t>
      </w:r>
    </w:p>
    <w:p w:rsidR="00000000" w:rsidDel="00000000" w:rsidP="00000000" w:rsidRDefault="00000000" w:rsidRPr="00000000" w14:paraId="0000005F">
      <w:pPr>
        <w:numPr>
          <w:ilvl w:val="0"/>
          <w:numId w:val="3"/>
        </w:numPr>
        <w:spacing w:after="0" w:afterAutospacing="0" w:line="360" w:lineRule="auto"/>
        <w:ind w:left="720" w:hanging="360"/>
        <w:rPr/>
      </w:pPr>
      <w:r w:rsidDel="00000000" w:rsidR="00000000" w:rsidRPr="00000000">
        <w:rPr>
          <w:rFonts w:ascii="Verdana" w:cs="Verdana" w:eastAsia="Verdana" w:hAnsi="Verdana"/>
          <w:b w:val="1"/>
          <w:bCs w:val="1"/>
          <w:rtl w:val="0"/>
        </w:rPr>
        <w:t xml:space="preserve">Desarrollar soluciones de software sistematizadas:</w:t>
      </w:r>
      <w:r w:rsidDel="00000000" w:rsidR="00000000" w:rsidRPr="00000000">
        <w:rPr>
          <w:rFonts w:ascii="Verdana" w:cs="Verdana" w:eastAsia="Verdana" w:hAnsi="Verdana"/>
          <w:rtl w:val="0"/>
        </w:rPr>
        <w:t xml:space="preserve"> Se aplicó una arquitectura Feature-First (Modular por Funcionalidades) en Flutter, logrando un núcleo independiente de la interfaz (UI) para la correcta integración de los componentes del software.</w:t>
      </w:r>
    </w:p>
    <w:p w:rsidR="00000000" w:rsidDel="00000000" w:rsidP="00000000" w:rsidRDefault="00000000" w:rsidRPr="00000000" w14:paraId="00000060">
      <w:pPr>
        <w:numPr>
          <w:ilvl w:val="0"/>
          <w:numId w:val="3"/>
        </w:numPr>
        <w:spacing w:after="0" w:afterAutospacing="0" w:line="360" w:lineRule="auto"/>
        <w:ind w:left="720" w:hanging="360"/>
        <w:rPr/>
      </w:pPr>
      <w:r w:rsidDel="00000000" w:rsidR="00000000" w:rsidRPr="00000000">
        <w:rPr>
          <w:rFonts w:ascii="Verdana" w:cs="Verdana" w:eastAsia="Verdana" w:hAnsi="Verdana"/>
          <w:b w:val="1"/>
          <w:bCs w:val="1"/>
          <w:rtl w:val="0"/>
        </w:rPr>
        <w:t xml:space="preserve">Gestionar proyectos informáticos:</w:t>
      </w:r>
      <w:r w:rsidDel="00000000" w:rsidR="00000000" w:rsidRPr="00000000">
        <w:rPr>
          <w:rFonts w:ascii="Verdana" w:cs="Verdana" w:eastAsia="Verdana" w:hAnsi="Verdana"/>
          <w:rtl w:val="0"/>
        </w:rPr>
        <w:t xml:space="preserve"> El proyecto contempla la viabilidad comercial y financiera, estructurando el servicio mediante un modelo transaccional (15% de comisión) y la planificación para postular al fondo Semilla Inicia de Corfo, demostrando capacidad de toma de decisiones.</w:t>
      </w:r>
    </w:p>
    <w:p w:rsidR="00000000" w:rsidDel="00000000" w:rsidP="00000000" w:rsidRDefault="00000000" w:rsidRPr="00000000" w14:paraId="00000061">
      <w:pPr>
        <w:numPr>
          <w:ilvl w:val="0"/>
          <w:numId w:val="3"/>
        </w:numPr>
        <w:spacing w:after="240" w:line="360" w:lineRule="auto"/>
        <w:ind w:left="720" w:hanging="360"/>
        <w:rPr/>
      </w:pPr>
      <w:r w:rsidDel="00000000" w:rsidR="00000000" w:rsidRPr="00000000">
        <w:rPr>
          <w:rFonts w:ascii="Verdana" w:cs="Verdana" w:eastAsia="Verdana" w:hAnsi="Verdana"/>
          <w:b w:val="1"/>
          <w:bCs w:val="1"/>
          <w:rtl w:val="0"/>
        </w:rPr>
        <w:t xml:space="preserve">Realizar pruebas de certificación:</w:t>
      </w:r>
      <w:r w:rsidDel="00000000" w:rsidR="00000000" w:rsidRPr="00000000">
        <w:rPr>
          <w:rFonts w:ascii="Verdana" w:cs="Verdana" w:eastAsia="Verdana" w:hAnsi="Verdana"/>
          <w:rtl w:val="0"/>
        </w:rPr>
        <w:t xml:space="preserve"> Se diseñó y aplicó una matriz de pruebas de integración para validar el flujo crítico del sistema (casos PR-01 a PR-05), asegurando que procesos como la retención de pagos y el control de estados funcionen bajo buenas prácticas.</w:t>
      </w:r>
    </w:p>
    <w:p w:rsidR="00000000" w:rsidDel="00000000" w:rsidP="00000000" w:rsidRDefault="00000000" w:rsidRPr="00000000" w14:paraId="00000062">
      <w:pPr>
        <w:pStyle w:val="Heading2"/>
        <w:spacing w:after="240" w:line="360" w:lineRule="auto"/>
        <w:rPr>
          <w:rFonts w:ascii="Verdana" w:cs="Verdana" w:eastAsia="Verdana" w:hAnsi="Verdana"/>
        </w:rPr>
      </w:pPr>
      <w:bookmarkStart w:colFirst="0" w:colLast="0" w:name="_w6w5asdwjcqv" w:id="7"/>
      <w:bookmarkEnd w:id="7"/>
      <w:r w:rsidDel="00000000" w:rsidR="00000000" w:rsidRPr="00000000">
        <w:rPr>
          <w:rFonts w:ascii="Verdana" w:cs="Verdana" w:eastAsia="Verdana" w:hAnsi="Verdana"/>
          <w:rtl w:val="0"/>
        </w:rPr>
        <w:t xml:space="preserve">3. Relación del proyecto APT con mis intereses profesionales</w:t>
      </w:r>
    </w:p>
    <w:p w:rsidR="00000000" w:rsidDel="00000000" w:rsidP="00000000" w:rsidRDefault="00000000" w:rsidRPr="00000000" w14:paraId="00000063">
      <w:pPr>
        <w:spacing w:after="240" w:line="360" w:lineRule="auto"/>
        <w:rPr>
          <w:rFonts w:ascii="Verdana" w:cs="Verdana" w:eastAsia="Verdana" w:hAnsi="Verdana"/>
          <w:i w:val="1"/>
          <w:iCs w:val="1"/>
        </w:rPr>
      </w:pPr>
      <w:r w:rsidDel="00000000" w:rsidR="00000000" w:rsidRPr="00000000">
        <w:rPr>
          <w:rFonts w:ascii="Verdana" w:cs="Verdana" w:eastAsia="Verdana" w:hAnsi="Verdana"/>
          <w:i w:val="1"/>
          <w:iCs w:val="1"/>
          <w:rtl w:val="0"/>
        </w:rPr>
        <w:t xml:space="preserve">(Nota: Este párrafo está redactado en primera persona plural pensando en el equipo, pero refleja fuertemente tu contexto técnico. Puedes ajustarlo a primera persona singular si el informe requiere la voz de un solo presentador).</w:t>
      </w:r>
    </w:p>
    <w:p w:rsidR="00000000" w:rsidDel="00000000" w:rsidP="00000000" w:rsidRDefault="00000000" w:rsidRPr="00000000" w14:paraId="00000064">
      <w:pPr>
        <w:spacing w:after="240" w:line="360" w:lineRule="auto"/>
        <w:rPr>
          <w:rFonts w:ascii="Verdana" w:cs="Verdana" w:eastAsia="Verdana" w:hAnsi="Verdana"/>
        </w:rPr>
      </w:pPr>
      <w:r w:rsidDel="00000000" w:rsidR="00000000" w:rsidRPr="00000000">
        <w:rPr>
          <w:rFonts w:ascii="Verdana" w:cs="Verdana" w:eastAsia="Verdana" w:hAnsi="Verdana"/>
          <w:rtl w:val="0"/>
        </w:rPr>
        <w:t xml:space="preserve">Este proyecto refleja directamente nuestros intereses profesionales orientados al desarrollo de software full-stack y la arquitectura móvil. La creación de la plataforma nos permite aplicar lenguajes modernos y frameworks multiplataforma (como Node.js, ecosistemas React/Flutter) y profundizar en infraestructuras en la nube (BaaS). Asimismo, poder digitalizar y optimizar procesos en oficios técnicos y reparaciones del hogar nos motiva especialmente, ya que nos permite combinar el conocimiento del mundo del diagnóstico y mantenimiento técnico (como la mecánica y la construcción) con herramientas de ingeniería informática para crear soluciones reales y de alto impacto social.</w:t>
      </w:r>
    </w:p>
    <w:p w:rsidR="00000000" w:rsidDel="00000000" w:rsidP="00000000" w:rsidRDefault="00000000" w:rsidRPr="00000000" w14:paraId="00000065">
      <w:pPr>
        <w:pStyle w:val="Heading2"/>
        <w:spacing w:after="240" w:line="360" w:lineRule="auto"/>
        <w:rPr>
          <w:rFonts w:ascii="Verdana" w:cs="Verdana" w:eastAsia="Verdana" w:hAnsi="Verdana"/>
        </w:rPr>
      </w:pPr>
      <w:bookmarkStart w:colFirst="0" w:colLast="0" w:name="_eufs0tmjoo5k" w:id="8"/>
      <w:bookmarkEnd w:id="8"/>
      <w:r w:rsidDel="00000000" w:rsidR="00000000" w:rsidRPr="00000000">
        <w:rPr>
          <w:rFonts w:ascii="Verdana" w:cs="Verdana" w:eastAsia="Verdana" w:hAnsi="Verdana"/>
          <w:rtl w:val="0"/>
        </w:rPr>
        <w:t xml:space="preserve">4. Argumento sobre la factibilidad del proyecto en la asignatura</w:t>
      </w:r>
      <w:r w:rsidDel="00000000" w:rsidR="00000000" w:rsidRPr="00000000">
        <w:rPr>
          <w:rFonts w:ascii="Verdana" w:cs="Verdana" w:eastAsia="Verdana" w:hAnsi="Verdana"/>
          <w:rtl w:val="0"/>
        </w:rPr>
        <w:t xml:space="preserve"> </w:t>
      </w:r>
    </w:p>
    <w:p w:rsidR="00000000" w:rsidDel="00000000" w:rsidP="00000000" w:rsidRDefault="00000000" w:rsidRPr="00000000" w14:paraId="00000066">
      <w:pPr>
        <w:spacing w:after="240" w:line="360" w:lineRule="auto"/>
        <w:rPr>
          <w:rFonts w:ascii="Verdana" w:cs="Verdana" w:eastAsia="Verdana" w:hAnsi="Verdana"/>
        </w:rPr>
      </w:pPr>
      <w:r w:rsidDel="00000000" w:rsidR="00000000" w:rsidRPr="00000000">
        <w:rPr>
          <w:rFonts w:ascii="Verdana" w:cs="Verdana" w:eastAsia="Verdana" w:hAnsi="Verdana"/>
          <w:rtl w:val="0"/>
        </w:rPr>
        <w:t xml:space="preserve">El proyecto es completamente factible de realizarse en el tiempo y marco de la asignatura. Primero, cuenta con el patrocinio y la infraestructura del Centro de Innovación y Transferencia Tecnológica (CITT), lo que asegura un entorno técnico adecuado. Segundo, el uso de herramientas de rápido despliegue como Flutter y Supabase permite agilizar el desarrollo sin levantar servidores propios desde cero. Respecto a las posibles dificultades, como la imposibilidad de integrar una pasarela de pago real (Transbank/Stripe) en esta fase temprana debido a tiempos legales, se implementó proactivamente un componente </w:t>
      </w:r>
      <w:r w:rsidDel="00000000" w:rsidR="00000000" w:rsidRPr="00000000">
        <w:rPr>
          <w:rFonts w:ascii="Verdana" w:cs="Verdana" w:eastAsia="Verdana" w:hAnsi="Verdana"/>
          <w:rtl w:val="0"/>
        </w:rPr>
        <w:t xml:space="preserve">PaymentService</w:t>
      </w:r>
      <w:r w:rsidDel="00000000" w:rsidR="00000000" w:rsidRPr="00000000">
        <w:rPr>
          <w:rFonts w:ascii="Verdana" w:cs="Verdana" w:eastAsia="Verdana" w:hAnsi="Verdana"/>
          <w:rtl w:val="0"/>
        </w:rPr>
        <w:t xml:space="preserve"> que simula la latencia y la inyección de Escrow, permitiendo probar la lógica de negocio sin bloqueos técnicos externos.</w:t>
      </w:r>
    </w:p>
    <w:p w:rsidR="00000000" w:rsidDel="00000000" w:rsidP="00000000" w:rsidRDefault="00000000" w:rsidRPr="00000000" w14:paraId="00000067">
      <w:pPr>
        <w:pStyle w:val="Heading1"/>
        <w:spacing w:line="360" w:lineRule="auto"/>
        <w:rPr>
          <w:rFonts w:ascii="Verdana" w:cs="Verdana" w:eastAsia="Verdana" w:hAnsi="Verdana"/>
          <w:sz w:val="24"/>
          <w:szCs w:val="24"/>
        </w:rPr>
      </w:pPr>
      <w:bookmarkStart w:colFirst="0" w:colLast="0" w:name="_i0mmds8oxncj" w:id="9"/>
      <w:bookmarkEnd w:id="9"/>
      <w:r w:rsidDel="00000000" w:rsidR="00000000" w:rsidRPr="00000000">
        <w:rPr>
          <w:rtl w:val="0"/>
        </w:rPr>
      </w:r>
    </w:p>
    <w:p w:rsidR="00000000" w:rsidDel="00000000" w:rsidP="00000000" w:rsidRDefault="00000000" w:rsidRPr="00000000" w14:paraId="00000068">
      <w:pPr>
        <w:pStyle w:val="Heading1"/>
        <w:spacing w:line="360" w:lineRule="auto"/>
        <w:rPr>
          <w:rFonts w:ascii="Verdana" w:cs="Verdana" w:eastAsia="Verdana" w:hAnsi="Verdana"/>
          <w:sz w:val="24"/>
          <w:szCs w:val="24"/>
        </w:rPr>
      </w:pPr>
      <w:bookmarkStart w:colFirst="0" w:colLast="0" w:name="_vrqdfwsvfs5d" w:id="10"/>
      <w:bookmarkEnd w:id="10"/>
      <w:r w:rsidDel="00000000" w:rsidR="00000000" w:rsidRPr="00000000">
        <w:rPr>
          <w:rFonts w:ascii="Verdana" w:cs="Verdana" w:eastAsia="Verdana" w:hAnsi="Verdana"/>
          <w:sz w:val="24"/>
          <w:szCs w:val="24"/>
          <w:rtl w:val="0"/>
        </w:rPr>
        <w:t xml:space="preserve">Conclusions (Solo en Inglés)</w:t>
      </w:r>
    </w:p>
    <w:p w:rsidR="00000000" w:rsidDel="00000000" w:rsidP="00000000" w:rsidRDefault="00000000" w:rsidRPr="00000000" w14:paraId="00000069">
      <w:pPr>
        <w:keepNext w:val="0"/>
        <w:keepLines w:val="0"/>
        <w:spacing w:after="240" w:line="360" w:lineRule="auto"/>
        <w:rPr>
          <w:rFonts w:ascii="Verdana" w:cs="Verdana" w:eastAsia="Verdana" w:hAnsi="Verdana"/>
        </w:rPr>
      </w:pPr>
      <w:r w:rsidDel="00000000" w:rsidR="00000000" w:rsidRPr="00000000">
        <w:rPr>
          <w:rFonts w:ascii="Verdana" w:cs="Verdana" w:eastAsia="Verdana" w:hAnsi="Verdana"/>
          <w:rtl w:val="0"/>
        </w:rPr>
        <w:t xml:space="preserve">The development of My Works App demonstrates that it is technically viable to mitigate commission evasion risks in service platforms through strict architectural decisions. The coupling of a controlled state machine in combination with a forced guaranteed payment flow (escrow) reduces the opportunity for direct informal contact. The use of Flutter and Supabase, coordinated within the CITT laboratories, allowed the deployment of a robust, relational, and secure infrastructure at zero cost, validating that enterprise-level software is accessible to the current Chilean entrepreneurial ecosystem without requiring large initial capital investments.</w:t>
      </w:r>
    </w:p>
    <w:p w:rsidR="00000000" w:rsidDel="00000000" w:rsidP="00000000" w:rsidRDefault="00000000" w:rsidRPr="00000000" w14:paraId="0000006A">
      <w:pPr>
        <w:pStyle w:val="Heading1"/>
        <w:keepNext w:val="0"/>
        <w:keepLines w:val="0"/>
        <w:spacing w:before="0" w:line="360" w:lineRule="auto"/>
        <w:rPr>
          <w:rFonts w:ascii="Verdana" w:cs="Verdana" w:eastAsia="Verdana" w:hAnsi="Verdana"/>
          <w:sz w:val="24"/>
          <w:szCs w:val="24"/>
        </w:rPr>
      </w:pPr>
      <w:bookmarkStart w:colFirst="0" w:colLast="0" w:name="_i0he1ftxgmpv" w:id="11"/>
      <w:bookmarkEnd w:id="11"/>
      <w:r w:rsidDel="00000000" w:rsidR="00000000" w:rsidRPr="00000000">
        <w:rPr>
          <w:rFonts w:ascii="Verdana" w:cs="Verdana" w:eastAsia="Verdana" w:hAnsi="Verdana"/>
          <w:sz w:val="24"/>
          <w:szCs w:val="24"/>
          <w:rtl w:val="0"/>
        </w:rPr>
        <w:t xml:space="preserve">Individual Reflections (Solo en Inglés)</w:t>
      </w:r>
    </w:p>
    <w:p w:rsidR="00000000" w:rsidDel="00000000" w:rsidP="00000000" w:rsidRDefault="00000000" w:rsidRPr="00000000" w14:paraId="0000006B">
      <w:pPr>
        <w:pStyle w:val="Heading1"/>
        <w:keepNext w:val="0"/>
        <w:keepLines w:val="0"/>
        <w:spacing w:after="240" w:line="360" w:lineRule="auto"/>
        <w:rPr>
          <w:rFonts w:ascii="Verdana" w:cs="Verdana" w:eastAsia="Verdana" w:hAnsi="Verdana"/>
          <w:i w:val="1"/>
          <w:iCs w:val="1"/>
          <w:sz w:val="24"/>
          <w:szCs w:val="24"/>
        </w:rPr>
      </w:pPr>
      <w:bookmarkStart w:colFirst="0" w:colLast="0" w:name="_7zr2t23po8wt" w:id="12"/>
      <w:bookmarkEnd w:id="12"/>
      <w:r w:rsidDel="00000000" w:rsidR="00000000" w:rsidRPr="00000000">
        <w:rPr>
          <w:rtl w:val="0"/>
        </w:rPr>
      </w:r>
    </w:p>
    <w:p w:rsidR="00000000" w:rsidDel="00000000" w:rsidP="00000000" w:rsidRDefault="00000000" w:rsidRPr="00000000" w14:paraId="0000006C">
      <w:pPr>
        <w:keepNext w:val="0"/>
        <w:keepLines w:val="0"/>
        <w:spacing w:after="240" w:line="360" w:lineRule="auto"/>
        <w:rPr>
          <w:rFonts w:ascii="Verdana" w:cs="Verdana" w:eastAsia="Verdana" w:hAnsi="Verdana"/>
        </w:rPr>
      </w:pPr>
      <w:r w:rsidDel="00000000" w:rsidR="00000000" w:rsidRPr="00000000">
        <w:rPr>
          <w:rFonts w:ascii="Verdana" w:cs="Verdana" w:eastAsia="Verdana" w:hAnsi="Verdana"/>
          <w:rtl w:val="0"/>
        </w:rPr>
        <w:t xml:space="preserve">Participating in the development of this APT project will be a highly enriching experience for our professional growth. The project challenges us not only to write functional code but also to think strategically about software architecture, database security (RLS), and business models. Designing the state machine to prevent users from bypassing controls taught us how technical constraints can solve real-world economic problems, such as disintermediation. Looking ahead, this final phase gives us the confidence to transition from academic prototypes to market-ready solutions, solidifying our skills as full-stack engineers capable of leading comprehensive digital transformations.</w:t>
      </w:r>
    </w:p>
    <w:p w:rsidR="00000000" w:rsidDel="00000000" w:rsidP="00000000" w:rsidRDefault="00000000" w:rsidRPr="00000000" w14:paraId="0000006D">
      <w:pPr>
        <w:pStyle w:val="Heading1"/>
        <w:keepNext w:val="0"/>
        <w:keepLines w:val="0"/>
        <w:spacing w:before="0" w:line="360" w:lineRule="auto"/>
        <w:rPr>
          <w:rFonts w:ascii="Verdana" w:cs="Verdana" w:eastAsia="Verdana" w:hAnsi="Verdana"/>
          <w:sz w:val="24"/>
          <w:szCs w:val="24"/>
        </w:rPr>
      </w:pPr>
      <w:bookmarkStart w:colFirst="0" w:colLast="0" w:name="_7zr2t23po8wt" w:id="12"/>
      <w:bookmarkEnd w:id="12"/>
      <w:r w:rsidDel="00000000" w:rsidR="00000000" w:rsidRPr="00000000">
        <w:rPr>
          <w:rtl w:val="0"/>
        </w:rPr>
      </w:r>
    </w:p>
    <w:p w:rsidR="00000000" w:rsidDel="00000000" w:rsidP="00000000" w:rsidRDefault="00000000" w:rsidRPr="00000000" w14:paraId="0000006E">
      <w:pPr>
        <w:pStyle w:val="Heading1"/>
        <w:keepNext w:val="0"/>
        <w:keepLines w:val="0"/>
        <w:spacing w:before="0" w:line="360" w:lineRule="auto"/>
        <w:rPr>
          <w:rFonts w:ascii="Verdana" w:cs="Verdana" w:eastAsia="Verdana" w:hAnsi="Verdana"/>
          <w:sz w:val="24"/>
          <w:szCs w:val="24"/>
        </w:rPr>
      </w:pPr>
      <w:bookmarkStart w:colFirst="0" w:colLast="0" w:name="_u580srsm61my" w:id="13"/>
      <w:bookmarkEnd w:id="13"/>
      <w:r w:rsidDel="00000000" w:rsidR="00000000" w:rsidRPr="00000000">
        <w:rPr>
          <w:rtl w:val="0"/>
        </w:rPr>
      </w:r>
    </w:p>
    <w:p w:rsidR="00000000" w:rsidDel="00000000" w:rsidP="00000000" w:rsidRDefault="00000000" w:rsidRPr="00000000" w14:paraId="0000006F">
      <w:pPr>
        <w:pStyle w:val="Heading1"/>
        <w:keepNext w:val="0"/>
        <w:keepLines w:val="0"/>
        <w:spacing w:before="0" w:line="360" w:lineRule="auto"/>
        <w:rPr>
          <w:rFonts w:ascii="Verdana" w:cs="Verdana" w:eastAsia="Verdana" w:hAnsi="Verdana"/>
          <w:sz w:val="24"/>
          <w:szCs w:val="24"/>
        </w:rPr>
      </w:pPr>
      <w:bookmarkStart w:colFirst="0" w:colLast="0" w:name="_jfeck3ngxb69" w:id="14"/>
      <w:bookmarkEnd w:id="14"/>
      <w:r w:rsidDel="00000000" w:rsidR="00000000" w:rsidRPr="00000000">
        <w:rPr>
          <w:rtl w:val="0"/>
        </w:rPr>
      </w:r>
    </w:p>
    <w:p w:rsidR="00000000" w:rsidDel="00000000" w:rsidP="00000000" w:rsidRDefault="00000000" w:rsidRPr="00000000" w14:paraId="00000070">
      <w:pPr>
        <w:pStyle w:val="Heading1"/>
        <w:keepNext w:val="0"/>
        <w:keepLines w:val="0"/>
        <w:spacing w:before="0" w:line="360" w:lineRule="auto"/>
        <w:rPr>
          <w:rFonts w:ascii="Verdana" w:cs="Verdana" w:eastAsia="Verdana" w:hAnsi="Verdana"/>
          <w:sz w:val="24"/>
          <w:szCs w:val="24"/>
        </w:rPr>
      </w:pPr>
      <w:bookmarkStart w:colFirst="0" w:colLast="0" w:name="_15zn16al14nq" w:id="15"/>
      <w:bookmarkEnd w:id="15"/>
      <w:r w:rsidDel="00000000" w:rsidR="00000000" w:rsidRPr="00000000">
        <w:rPr>
          <w:rtl w:val="0"/>
        </w:rPr>
      </w:r>
    </w:p>
    <w:p w:rsidR="00000000" w:rsidDel="00000000" w:rsidP="00000000" w:rsidRDefault="00000000" w:rsidRPr="00000000" w14:paraId="00000071">
      <w:pPr>
        <w:pStyle w:val="Heading1"/>
        <w:keepNext w:val="0"/>
        <w:keepLines w:val="0"/>
        <w:spacing w:before="0" w:line="360" w:lineRule="auto"/>
        <w:rPr>
          <w:rFonts w:ascii="Verdana" w:cs="Verdana" w:eastAsia="Verdana" w:hAnsi="Verdana"/>
          <w:sz w:val="24"/>
          <w:szCs w:val="24"/>
        </w:rPr>
      </w:pPr>
      <w:bookmarkStart w:colFirst="0" w:colLast="0" w:name="_6m46tm1wnydp" w:id="16"/>
      <w:bookmarkEnd w:id="16"/>
      <w:r w:rsidDel="00000000" w:rsidR="00000000" w:rsidRPr="00000000">
        <w:rPr>
          <w:rtl w:val="0"/>
        </w:rPr>
      </w:r>
    </w:p>
    <w:p w:rsidR="00000000" w:rsidDel="00000000" w:rsidP="00000000" w:rsidRDefault="00000000" w:rsidRPr="00000000" w14:paraId="00000072">
      <w:pPr>
        <w:pStyle w:val="Heading1"/>
        <w:keepNext w:val="0"/>
        <w:keepLines w:val="0"/>
        <w:spacing w:before="0" w:line="360" w:lineRule="auto"/>
        <w:rPr>
          <w:rFonts w:ascii="Verdana" w:cs="Verdana" w:eastAsia="Verdana" w:hAnsi="Verdana"/>
          <w:sz w:val="24"/>
          <w:szCs w:val="24"/>
        </w:rPr>
      </w:pPr>
      <w:bookmarkStart w:colFirst="0" w:colLast="0" w:name="_bgksgpc1p3pq" w:id="17"/>
      <w:bookmarkEnd w:id="17"/>
      <w:r w:rsidDel="00000000" w:rsidR="00000000" w:rsidRPr="00000000">
        <w:rPr>
          <w:rtl w:val="0"/>
        </w:rPr>
      </w:r>
    </w:p>
    <w:p w:rsidR="00000000" w:rsidDel="00000000" w:rsidP="00000000" w:rsidRDefault="00000000" w:rsidRPr="00000000" w14:paraId="00000073">
      <w:pPr>
        <w:pStyle w:val="Heading1"/>
        <w:keepNext w:val="0"/>
        <w:keepLines w:val="0"/>
        <w:spacing w:before="0" w:line="360" w:lineRule="auto"/>
        <w:rPr>
          <w:rFonts w:ascii="Verdana" w:cs="Verdana" w:eastAsia="Verdana" w:hAnsi="Verdana"/>
          <w:sz w:val="24"/>
          <w:szCs w:val="24"/>
        </w:rPr>
      </w:pPr>
      <w:bookmarkStart w:colFirst="0" w:colLast="0" w:name="_3qz1jwxtn2ja" w:id="18"/>
      <w:bookmarkEnd w:id="18"/>
      <w:r w:rsidDel="00000000" w:rsidR="00000000" w:rsidRPr="00000000">
        <w:rPr>
          <w:rtl w:val="0"/>
        </w:rPr>
      </w:r>
    </w:p>
    <w:p w:rsidR="00000000" w:rsidDel="00000000" w:rsidP="00000000" w:rsidRDefault="00000000" w:rsidRPr="00000000" w14:paraId="00000074">
      <w:pPr>
        <w:spacing w:line="36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5">
      <w:pPr>
        <w:spacing w:line="36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76">
      <w:pPr>
        <w:pStyle w:val="Heading1"/>
        <w:keepNext w:val="0"/>
        <w:keepLines w:val="0"/>
        <w:spacing w:before="0" w:line="360" w:lineRule="auto"/>
        <w:rPr>
          <w:rFonts w:ascii="Verdana" w:cs="Verdana" w:eastAsia="Verdana" w:hAnsi="Verdana"/>
          <w:sz w:val="24"/>
          <w:szCs w:val="24"/>
        </w:rPr>
      </w:pPr>
      <w:bookmarkStart w:colFirst="0" w:colLast="0" w:name="_p9l0gz7ivcuo" w:id="19"/>
      <w:bookmarkEnd w:id="19"/>
      <w:r w:rsidDel="00000000" w:rsidR="00000000" w:rsidRPr="00000000">
        <w:rPr>
          <w:rtl w:val="0"/>
        </w:rPr>
      </w:r>
    </w:p>
    <w:p w:rsidR="00000000" w:rsidDel="00000000" w:rsidP="00000000" w:rsidRDefault="00000000" w:rsidRPr="00000000" w14:paraId="00000077">
      <w:pPr>
        <w:pStyle w:val="Heading1"/>
        <w:keepNext w:val="0"/>
        <w:keepLines w:val="0"/>
        <w:spacing w:before="0" w:line="360" w:lineRule="auto"/>
        <w:rPr>
          <w:rFonts w:ascii="Verdana" w:cs="Verdana" w:eastAsia="Verdana" w:hAnsi="Verdana"/>
          <w:sz w:val="24"/>
          <w:szCs w:val="24"/>
        </w:rPr>
      </w:pPr>
      <w:bookmarkStart w:colFirst="0" w:colLast="0" w:name="_8kne7kinoik" w:id="20"/>
      <w:bookmarkEnd w:id="20"/>
      <w:r w:rsidDel="00000000" w:rsidR="00000000" w:rsidRPr="00000000">
        <w:rPr>
          <w:rFonts w:ascii="Verdana" w:cs="Verdana" w:eastAsia="Verdana" w:hAnsi="Verdana"/>
          <w:sz w:val="24"/>
          <w:szCs w:val="24"/>
          <w:rtl w:val="0"/>
        </w:rPr>
        <w:t xml:space="preserve">Referencias Bibliográficas</w:t>
      </w:r>
    </w:p>
    <w:p w:rsidR="00000000" w:rsidDel="00000000" w:rsidP="00000000" w:rsidRDefault="00000000" w:rsidRPr="00000000" w14:paraId="00000078">
      <w:pPr>
        <w:numPr>
          <w:ilvl w:val="0"/>
          <w:numId w:val="2"/>
        </w:numPr>
        <w:spacing w:after="0" w:after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Fowler, M. (2018). </w:t>
      </w:r>
      <w:r w:rsidDel="00000000" w:rsidR="00000000" w:rsidRPr="00000000">
        <w:rPr>
          <w:rFonts w:ascii="Verdana" w:cs="Verdana" w:eastAsia="Verdana" w:hAnsi="Verdana"/>
          <w:i w:val="1"/>
          <w:iCs w:val="1"/>
          <w:rtl w:val="0"/>
        </w:rPr>
        <w:t xml:space="preserve">Patterns of Enterprise Application Architecture</w:t>
      </w:r>
      <w:r w:rsidDel="00000000" w:rsidR="00000000" w:rsidRPr="00000000">
        <w:rPr>
          <w:rFonts w:ascii="Verdana" w:cs="Verdana" w:eastAsia="Verdana" w:hAnsi="Verdana"/>
          <w:rtl w:val="0"/>
        </w:rPr>
        <w:t xml:space="preserve">. Addison-Wesley.</w:t>
      </w:r>
    </w:p>
    <w:p w:rsidR="00000000" w:rsidDel="00000000" w:rsidP="00000000" w:rsidRDefault="00000000" w:rsidRPr="00000000" w14:paraId="00000079">
      <w:pPr>
        <w:numPr>
          <w:ilvl w:val="0"/>
          <w:numId w:val="2"/>
        </w:numPr>
        <w:spacing w:after="0" w:after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Martin, R. C. (2017). </w:t>
      </w:r>
      <w:r w:rsidDel="00000000" w:rsidR="00000000" w:rsidRPr="00000000">
        <w:rPr>
          <w:rFonts w:ascii="Verdana" w:cs="Verdana" w:eastAsia="Verdana" w:hAnsi="Verdana"/>
          <w:i w:val="1"/>
          <w:iCs w:val="1"/>
          <w:rtl w:val="0"/>
        </w:rPr>
        <w:t xml:space="preserve">Clean Architecture: A Craftsman's Guide to Software Structure and Design</w:t>
      </w:r>
      <w:r w:rsidDel="00000000" w:rsidR="00000000" w:rsidRPr="00000000">
        <w:rPr>
          <w:rFonts w:ascii="Verdana" w:cs="Verdana" w:eastAsia="Verdana" w:hAnsi="Verdana"/>
          <w:rtl w:val="0"/>
        </w:rPr>
        <w:t xml:space="preserve">. Prentice Hall.</w:t>
      </w:r>
    </w:p>
    <w:p w:rsidR="00000000" w:rsidDel="00000000" w:rsidP="00000000" w:rsidRDefault="00000000" w:rsidRPr="00000000" w14:paraId="0000007A">
      <w:pPr>
        <w:numPr>
          <w:ilvl w:val="0"/>
          <w:numId w:val="2"/>
        </w:numPr>
        <w:spacing w:after="0" w:after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Supabase Docs. (2026). </w:t>
      </w:r>
      <w:r w:rsidDel="00000000" w:rsidR="00000000" w:rsidRPr="00000000">
        <w:rPr>
          <w:rFonts w:ascii="Verdana" w:cs="Verdana" w:eastAsia="Verdana" w:hAnsi="Verdana"/>
          <w:i w:val="1"/>
          <w:iCs w:val="1"/>
          <w:rtl w:val="0"/>
        </w:rPr>
        <w:t xml:space="preserve">Row Level Security (RLS) and Policies in PostgreSQL</w:t>
      </w:r>
      <w:r w:rsidDel="00000000" w:rsidR="00000000" w:rsidRPr="00000000">
        <w:rPr>
          <w:rFonts w:ascii="Verdana" w:cs="Verdana" w:eastAsia="Verdana" w:hAnsi="Verdana"/>
          <w:rtl w:val="0"/>
        </w:rPr>
        <w:t xml:space="preserve">.</w:t>
      </w:r>
      <w:hyperlink r:id="rId6">
        <w:r w:rsidDel="00000000" w:rsidR="00000000" w:rsidRPr="00000000">
          <w:rPr>
            <w:rFonts w:ascii="Verdana" w:cs="Verdana" w:eastAsia="Verdana" w:hAnsi="Verdana"/>
            <w:rtl w:val="0"/>
          </w:rPr>
          <w:t xml:space="preserve"> </w:t>
        </w:r>
      </w:hyperlink>
      <w:hyperlink r:id="rId7">
        <w:r w:rsidDel="00000000" w:rsidR="00000000" w:rsidRPr="00000000">
          <w:rPr>
            <w:rFonts w:ascii="Verdana" w:cs="Verdana" w:eastAsia="Verdana" w:hAnsi="Verdana"/>
            <w:color w:val="1155cc"/>
            <w:u w:val="single"/>
            <w:rtl w:val="0"/>
          </w:rPr>
          <w:t xml:space="preserve">https://supabase.com/docs</w:t>
        </w:r>
      </w:hyperlink>
      <w:r w:rsidDel="00000000" w:rsidR="00000000" w:rsidRPr="00000000">
        <w:rPr>
          <w:rFonts w:ascii="Verdana" w:cs="Verdana" w:eastAsia="Verdana" w:hAnsi="Verdana"/>
          <w:rtl w:val="0"/>
        </w:rPr>
        <w:t xml:space="preserve">.</w:t>
      </w:r>
    </w:p>
    <w:p w:rsidR="00000000" w:rsidDel="00000000" w:rsidP="00000000" w:rsidRDefault="00000000" w:rsidRPr="00000000" w14:paraId="0000007B">
      <w:pPr>
        <w:numPr>
          <w:ilvl w:val="0"/>
          <w:numId w:val="2"/>
        </w:numPr>
        <w:spacing w:after="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Touré, A., &amp; Plaza, J. (2024). </w:t>
      </w:r>
      <w:r w:rsidDel="00000000" w:rsidR="00000000" w:rsidRPr="00000000">
        <w:rPr>
          <w:rFonts w:ascii="Verdana" w:cs="Verdana" w:eastAsia="Verdana" w:hAnsi="Verdana"/>
          <w:i w:val="1"/>
          <w:iCs w:val="1"/>
          <w:rtl w:val="0"/>
        </w:rPr>
        <w:t xml:space="preserve">The Gig Economy and Disintermediation in Mobile Marketplaces</w:t>
      </w:r>
      <w:r w:rsidDel="00000000" w:rsidR="00000000" w:rsidRPr="00000000">
        <w:rPr>
          <w:rFonts w:ascii="Verdana" w:cs="Verdana" w:eastAsia="Verdana" w:hAnsi="Verdana"/>
          <w:rtl w:val="0"/>
        </w:rPr>
        <w:t xml:space="preserve">. Journal of Software Engineering and Startups, 45(2), 112-128.</w:t>
      </w:r>
    </w:p>
    <w:p w:rsidR="00000000" w:rsidDel="00000000" w:rsidP="00000000" w:rsidRDefault="00000000" w:rsidRPr="00000000" w14:paraId="0000007C">
      <w:pPr>
        <w:pStyle w:val="Heading1"/>
        <w:keepNext w:val="0"/>
        <w:keepLines w:val="0"/>
        <w:spacing w:before="0" w:line="360" w:lineRule="auto"/>
        <w:rPr>
          <w:rFonts w:ascii="Verdana" w:cs="Verdana" w:eastAsia="Verdana" w:hAnsi="Verdana"/>
          <w:sz w:val="24"/>
          <w:szCs w:val="24"/>
        </w:rPr>
      </w:pPr>
      <w:bookmarkStart w:colFirst="0" w:colLast="0" w:name="_31j3siry85xi" w:id="21"/>
      <w:bookmarkEnd w:id="21"/>
      <w:r w:rsidDel="00000000" w:rsidR="00000000" w:rsidRPr="00000000">
        <w:rPr>
          <w:rFonts w:ascii="Verdana" w:cs="Verdana" w:eastAsia="Verdana" w:hAnsi="Verdana"/>
          <w:sz w:val="24"/>
          <w:szCs w:val="24"/>
          <w:rtl w:val="0"/>
        </w:rPr>
        <w:t xml:space="preserve">Anexos</w:t>
      </w:r>
    </w:p>
    <w:p w:rsidR="00000000" w:rsidDel="00000000" w:rsidP="00000000" w:rsidRDefault="00000000" w:rsidRPr="00000000" w14:paraId="0000007D">
      <w:pPr>
        <w:numPr>
          <w:ilvl w:val="0"/>
          <w:numId w:val="1"/>
        </w:numPr>
        <w:spacing w:after="0" w:afterAutospacing="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Anexo A: Manual de Instalación y Despliegue Técnico (Flutter SDK y Supabase).</w:t>
      </w:r>
    </w:p>
    <w:p w:rsidR="00000000" w:rsidDel="00000000" w:rsidP="00000000" w:rsidRDefault="00000000" w:rsidRPr="00000000" w14:paraId="0000007E">
      <w:pPr>
        <w:numPr>
          <w:ilvl w:val="0"/>
          <w:numId w:val="1"/>
        </w:numPr>
        <w:spacing w:after="240" w:line="360" w:lineRule="auto"/>
        <w:ind w:left="720" w:hanging="360"/>
        <w:rPr>
          <w:rFonts w:ascii="Verdana" w:cs="Verdana" w:eastAsia="Verdana" w:hAnsi="Verdana"/>
        </w:rPr>
      </w:pPr>
      <w:r w:rsidDel="00000000" w:rsidR="00000000" w:rsidRPr="00000000">
        <w:rPr>
          <w:rFonts w:ascii="Verdana" w:cs="Verdana" w:eastAsia="Verdana" w:hAnsi="Verdana"/>
          <w:rtl w:val="0"/>
        </w:rPr>
        <w:t xml:space="preserve">Anexo B: Manual de Operación y Guía de Usuario (Flujo de cliente y trabajador).</w:t>
      </w:r>
    </w:p>
    <w:p w:rsidR="00000000" w:rsidDel="00000000" w:rsidP="00000000" w:rsidRDefault="00000000" w:rsidRPr="00000000" w14:paraId="0000007F">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0">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1">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2">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3">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4">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5">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6">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7">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8">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9">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A">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B">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C">
      <w:pPr>
        <w:spacing w:line="360" w:lineRule="auto"/>
        <w:jc w:val="left"/>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D">
      <w:pPr>
        <w:spacing w:line="360" w:lineRule="auto"/>
        <w:jc w:val="cente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8E">
      <w:pPr>
        <w:spacing w:line="360" w:lineRule="auto"/>
        <w:jc w:val="center"/>
        <w:rPr>
          <w:rFonts w:ascii="Verdana" w:cs="Verdana" w:eastAsia="Verdana" w:hAnsi="Verdana"/>
          <w:sz w:val="24"/>
          <w:szCs w:val="24"/>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spacing w:after="240" w:lineRule="auto"/>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supabase.com/docs" TargetMode="External"/><Relationship Id="rId7" Type="http://schemas.openxmlformats.org/officeDocument/2006/relationships/hyperlink" Target="https://supabase.com/docs"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