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5442" w14:textId="72E352A8" w:rsidR="0A903100" w:rsidRDefault="0A903100" w:rsidP="0A903100"/>
    <w:p w14:paraId="60B8BC4A" w14:textId="6111F349" w:rsidR="1E9300A4" w:rsidRDefault="261AD3A6" w:rsidP="2D8B4BB3">
      <w:pPr>
        <w:rPr>
          <w:b/>
          <w:bCs/>
          <w:u w:val="single"/>
        </w:rPr>
      </w:pPr>
      <w:r w:rsidRPr="0A903100">
        <w:rPr>
          <w:b/>
          <w:bCs/>
          <w:u w:val="single"/>
        </w:rPr>
        <w:t>ARTIFICAL INTELLIGENCE</w:t>
      </w:r>
    </w:p>
    <w:p w14:paraId="0FA34C4B" w14:textId="2199DD36" w:rsidR="6CB3956F" w:rsidRDefault="6CB3956F" w:rsidP="5D535C3F">
      <w:pPr>
        <w:pStyle w:val="ListParagraph"/>
        <w:numPr>
          <w:ilvl w:val="0"/>
          <w:numId w:val="24"/>
        </w:numPr>
      </w:pPr>
      <w:r>
        <w:t>Overview</w:t>
      </w:r>
      <w:r w:rsidR="0BDDF54F">
        <w:t xml:space="preserve"> </w:t>
      </w:r>
    </w:p>
    <w:p w14:paraId="725C661A" w14:textId="1FD1B850" w:rsidR="0BDDF54F" w:rsidRDefault="0BDDF54F" w:rsidP="0A903100">
      <w:pPr>
        <w:pStyle w:val="ListParagraph"/>
        <w:numPr>
          <w:ilvl w:val="1"/>
          <w:numId w:val="24"/>
        </w:numPr>
      </w:pPr>
      <w:r>
        <w:t>Regulation</w:t>
      </w:r>
    </w:p>
    <w:p w14:paraId="1DC8F107" w14:textId="5BA811B7" w:rsidR="0BDDF54F" w:rsidRDefault="0BDDF54F" w:rsidP="0A903100">
      <w:pPr>
        <w:pStyle w:val="ListParagraph"/>
        <w:numPr>
          <w:ilvl w:val="0"/>
          <w:numId w:val="24"/>
        </w:numPr>
      </w:pPr>
      <w:r>
        <w:t>AI as a regulatory tool</w:t>
      </w:r>
    </w:p>
    <w:p w14:paraId="4CCF4207" w14:textId="1213E7AC" w:rsidR="0BDDF54F" w:rsidRDefault="0BDDF54F" w:rsidP="0A903100">
      <w:pPr>
        <w:pStyle w:val="ListParagraph"/>
        <w:numPr>
          <w:ilvl w:val="1"/>
          <w:numId w:val="24"/>
        </w:numPr>
      </w:pPr>
      <w:r>
        <w:t>Case Study: Algorithmic moderation as content regulation</w:t>
      </w:r>
    </w:p>
    <w:p w14:paraId="11088D05" w14:textId="14DDB080" w:rsidR="6CB3956F" w:rsidRDefault="6CB3956F" w:rsidP="0A903100">
      <w:pPr>
        <w:pStyle w:val="ListParagraph"/>
        <w:numPr>
          <w:ilvl w:val="0"/>
          <w:numId w:val="16"/>
        </w:numPr>
      </w:pPr>
      <w:r>
        <w:t>Author’s rights</w:t>
      </w:r>
    </w:p>
    <w:p w14:paraId="53CC6C86" w14:textId="44B9D47B" w:rsidR="6CB3956F" w:rsidRDefault="6CB3956F" w:rsidP="0A903100">
      <w:pPr>
        <w:pStyle w:val="ListParagraph"/>
        <w:numPr>
          <w:ilvl w:val="0"/>
          <w:numId w:val="16"/>
        </w:numPr>
      </w:pPr>
      <w:r>
        <w:t>Current legislation/remedies</w:t>
      </w:r>
    </w:p>
    <w:p w14:paraId="295086AE" w14:textId="2C89C972" w:rsidR="385DB251" w:rsidRDefault="385DB251" w:rsidP="533DA13B">
      <w:pPr>
        <w:pStyle w:val="ListParagraph"/>
        <w:numPr>
          <w:ilvl w:val="1"/>
          <w:numId w:val="16"/>
        </w:numPr>
      </w:pPr>
      <w:r w:rsidRPr="533DA13B">
        <w:t xml:space="preserve">Copyright act </w:t>
      </w:r>
      <w:r w:rsidR="19B9CA35" w:rsidRPr="533DA13B">
        <w:t>explanation</w:t>
      </w:r>
    </w:p>
    <w:p w14:paraId="575B6A75" w14:textId="25253EA6" w:rsidR="6CB3956F" w:rsidRDefault="6CB3956F" w:rsidP="0A903100">
      <w:pPr>
        <w:pStyle w:val="ListParagraph"/>
        <w:numPr>
          <w:ilvl w:val="1"/>
          <w:numId w:val="16"/>
        </w:numPr>
      </w:pPr>
      <w:r>
        <w:t>Copyright infringement claims and AI</w:t>
      </w:r>
    </w:p>
    <w:p w14:paraId="0761CDDA" w14:textId="2A55C0F3" w:rsidR="6CB3956F" w:rsidRDefault="6CB3956F" w:rsidP="0A903100">
      <w:pPr>
        <w:pStyle w:val="ListParagraph"/>
        <w:numPr>
          <w:ilvl w:val="1"/>
          <w:numId w:val="16"/>
        </w:numPr>
      </w:pPr>
      <w:r>
        <w:t>Contractual remedies and AI</w:t>
      </w:r>
    </w:p>
    <w:p w14:paraId="78B72CEA" w14:textId="46C8E592" w:rsidR="6CB3956F" w:rsidRDefault="6CB3956F" w:rsidP="0A903100">
      <w:pPr>
        <w:pStyle w:val="ListParagraph"/>
        <w:numPr>
          <w:ilvl w:val="1"/>
          <w:numId w:val="16"/>
        </w:numPr>
      </w:pPr>
      <w:r>
        <w:t>Confidential information and AI</w:t>
      </w:r>
    </w:p>
    <w:p w14:paraId="172B6CC9" w14:textId="748A5F35" w:rsidR="6CB3956F" w:rsidRDefault="6CB3956F" w:rsidP="0A903100">
      <w:pPr>
        <w:pStyle w:val="ListParagraph"/>
        <w:numPr>
          <w:ilvl w:val="1"/>
          <w:numId w:val="16"/>
        </w:numPr>
      </w:pPr>
      <w:r>
        <w:t>Moral rights and AI</w:t>
      </w:r>
    </w:p>
    <w:p w14:paraId="595BA9FF" w14:textId="72FBBA47" w:rsidR="0A903100" w:rsidRDefault="0A903100" w:rsidP="0A903100">
      <w:pPr>
        <w:pStyle w:val="ListParagraph"/>
        <w:ind w:left="1440"/>
      </w:pPr>
    </w:p>
    <w:p w14:paraId="5832EA22" w14:textId="1129DB4F" w:rsidR="3DF175E3" w:rsidRDefault="3DF175E3" w:rsidP="0A903100">
      <w:pPr>
        <w:pStyle w:val="ListParagraph"/>
        <w:numPr>
          <w:ilvl w:val="0"/>
          <w:numId w:val="14"/>
        </w:numPr>
        <w:rPr>
          <w:rFonts w:ascii="Aptos" w:eastAsia="Aptos" w:hAnsi="Aptos" w:cs="Aptos"/>
        </w:rPr>
      </w:pPr>
      <w:r w:rsidRPr="0A903100">
        <w:rPr>
          <w:rFonts w:ascii="Aptos" w:eastAsia="Aptos" w:hAnsi="Aptos" w:cs="Aptos"/>
        </w:rPr>
        <w:t xml:space="preserve"> </w:t>
      </w:r>
      <w:r w:rsidR="0639651C" w:rsidRPr="0A903100">
        <w:rPr>
          <w:rFonts w:ascii="Aptos" w:eastAsia="Aptos" w:hAnsi="Aptos" w:cs="Aptos"/>
        </w:rPr>
        <w:t>Leave everything above the heading of regulation alone and place this below</w:t>
      </w:r>
    </w:p>
    <w:p w14:paraId="6CB80D15" w14:textId="6634F76F" w:rsidR="1704C0E5" w:rsidRDefault="20093776" w:rsidP="533DA13B">
      <w:pPr>
        <w:spacing w:line="276" w:lineRule="auto"/>
        <w:rPr>
          <w:rFonts w:ascii="Aptos" w:eastAsia="Aptos" w:hAnsi="Aptos" w:cs="Aptos"/>
        </w:rPr>
      </w:pPr>
      <w:r w:rsidRPr="533DA13B">
        <w:rPr>
          <w:rFonts w:ascii="Aptos" w:eastAsia="Aptos" w:hAnsi="Aptos" w:cs="Aptos"/>
        </w:rPr>
        <w:t>It</w:t>
      </w:r>
      <w:r w:rsidR="1704C0E5" w:rsidRPr="533DA13B">
        <w:rPr>
          <w:rFonts w:ascii="Aptos" w:eastAsia="Aptos" w:hAnsi="Aptos" w:cs="Aptos"/>
        </w:rPr>
        <w:t xml:space="preserve"> has transformed the way we access information, allowing individuals to receive answers to complex questions in mere seconds. However, AI models rely on vast datasets often sourced from the open internet, to generate these responses.</w:t>
      </w:r>
      <w:r w:rsidR="6CF95AE5" w:rsidRPr="533DA13B">
        <w:rPr>
          <w:rFonts w:ascii="Aptos" w:eastAsia="Aptos" w:hAnsi="Aptos" w:cs="Aptos"/>
        </w:rPr>
        <w:t xml:space="preserve"> </w:t>
      </w:r>
      <w:r w:rsidR="6CF95AE5">
        <w:t>In doing this, AI rarely references the</w:t>
      </w:r>
      <w:r w:rsidR="53D939DA">
        <w:t xml:space="preserve"> underlying</w:t>
      </w:r>
      <w:r w:rsidR="6CF95AE5">
        <w:t xml:space="preserve"> source and often references the incorrect source behind the information. This creates a world where someone's intellectual property can be misused without the correct credit or recognition.</w:t>
      </w:r>
      <w:r w:rsidR="1704C0E5" w:rsidRPr="533DA13B">
        <w:rPr>
          <w:rFonts w:ascii="Aptos" w:eastAsia="Aptos" w:hAnsi="Aptos" w:cs="Aptos"/>
        </w:rPr>
        <w:t xml:space="preserve"> Th</w:t>
      </w:r>
      <w:r w:rsidR="40EA8B55" w:rsidRPr="533DA13B">
        <w:rPr>
          <w:rFonts w:ascii="Aptos" w:eastAsia="Aptos" w:hAnsi="Aptos" w:cs="Aptos"/>
        </w:rPr>
        <w:t xml:space="preserve">e </w:t>
      </w:r>
      <w:r w:rsidR="5D65BF26" w:rsidRPr="533DA13B">
        <w:rPr>
          <w:rFonts w:ascii="Aptos" w:eastAsia="Aptos" w:hAnsi="Aptos" w:cs="Aptos"/>
        </w:rPr>
        <w:t>current</w:t>
      </w:r>
      <w:r w:rsidR="40EA8B55" w:rsidRPr="533DA13B">
        <w:rPr>
          <w:rFonts w:ascii="Aptos" w:eastAsia="Aptos" w:hAnsi="Aptos" w:cs="Aptos"/>
        </w:rPr>
        <w:t xml:space="preserve"> d</w:t>
      </w:r>
      <w:r w:rsidR="4D515C31" w:rsidRPr="533DA13B">
        <w:rPr>
          <w:rFonts w:ascii="Aptos" w:eastAsia="Aptos" w:hAnsi="Aptos" w:cs="Aptos"/>
        </w:rPr>
        <w:t>iscussion</w:t>
      </w:r>
      <w:r w:rsidR="40EA8B55" w:rsidRPr="533DA13B">
        <w:rPr>
          <w:rFonts w:ascii="Aptos" w:eastAsia="Aptos" w:hAnsi="Aptos" w:cs="Aptos"/>
        </w:rPr>
        <w:t xml:space="preserve"> amongst Australian legislatures is </w:t>
      </w:r>
      <w:r w:rsidR="1704C0E5" w:rsidRPr="533DA13B">
        <w:rPr>
          <w:rFonts w:ascii="Aptos" w:eastAsia="Aptos" w:hAnsi="Aptos" w:cs="Aptos"/>
        </w:rPr>
        <w:t xml:space="preserve">how </w:t>
      </w:r>
      <w:r w:rsidR="29F32276" w:rsidRPr="533DA13B">
        <w:rPr>
          <w:rFonts w:ascii="Aptos" w:eastAsia="Aptos" w:hAnsi="Aptos" w:cs="Aptos"/>
        </w:rPr>
        <w:t xml:space="preserve">to protect author’s rights </w:t>
      </w:r>
      <w:r w:rsidR="22208366" w:rsidRPr="533DA13B">
        <w:rPr>
          <w:rFonts w:ascii="Aptos" w:eastAsia="Aptos" w:hAnsi="Aptos" w:cs="Aptos"/>
        </w:rPr>
        <w:t>a</w:t>
      </w:r>
      <w:r w:rsidR="14CC34E8" w:rsidRPr="533DA13B">
        <w:rPr>
          <w:rFonts w:ascii="Aptos" w:eastAsia="Aptos" w:hAnsi="Aptos" w:cs="Aptos"/>
        </w:rPr>
        <w:t>nd if the existing legal provisions are sufficient</w:t>
      </w:r>
      <w:r w:rsidR="04951001" w:rsidRPr="533DA13B">
        <w:rPr>
          <w:rFonts w:ascii="Aptos" w:eastAsia="Aptos" w:hAnsi="Aptos" w:cs="Aptos"/>
        </w:rPr>
        <w:t>.</w:t>
      </w:r>
    </w:p>
    <w:p w14:paraId="057E54B2" w14:textId="6C4BD79F" w:rsidR="5D535C3F" w:rsidRDefault="6B4656E4" w:rsidP="533DA13B">
      <w:pPr>
        <w:pStyle w:val="ListParagraph"/>
        <w:numPr>
          <w:ilvl w:val="0"/>
          <w:numId w:val="15"/>
        </w:numPr>
        <w:spacing w:line="276" w:lineRule="auto"/>
      </w:pPr>
      <w:r w:rsidRPr="533DA13B">
        <w:t>Add everything below under the existing regulation section but before the references</w:t>
      </w:r>
    </w:p>
    <w:p w14:paraId="3EEE3223" w14:textId="77777777" w:rsidR="00C6109B" w:rsidRDefault="00C6109B" w:rsidP="00C6109B">
      <w:pPr>
        <w:spacing w:line="276" w:lineRule="auto"/>
      </w:pPr>
    </w:p>
    <w:p w14:paraId="334CC250" w14:textId="77777777" w:rsidR="00C6109B" w:rsidRDefault="00C6109B" w:rsidP="00C6109B">
      <w:pPr>
        <w:spacing w:line="276" w:lineRule="auto"/>
      </w:pPr>
    </w:p>
    <w:p w14:paraId="0928D125" w14:textId="01960DD0" w:rsidR="0A903100" w:rsidRDefault="0A903100" w:rsidP="533DA13B">
      <w:pPr>
        <w:pStyle w:val="ListParagraph"/>
        <w:spacing w:line="276" w:lineRule="auto"/>
      </w:pPr>
    </w:p>
    <w:p w14:paraId="268AF16B" w14:textId="61ADF0D7" w:rsidR="1FDB12A9" w:rsidRDefault="458BE173" w:rsidP="533DA13B">
      <w:pPr>
        <w:spacing w:line="276" w:lineRule="auto"/>
        <w:rPr>
          <w:b/>
          <w:bCs/>
        </w:rPr>
      </w:pPr>
      <w:r w:rsidRPr="533DA13B">
        <w:rPr>
          <w:b/>
          <w:bCs/>
        </w:rPr>
        <w:t>Author’s rights</w:t>
      </w:r>
    </w:p>
    <w:p w14:paraId="23DDB7A1" w14:textId="3D3ED8D0" w:rsidR="1FDB12A9" w:rsidRDefault="3C66F664" w:rsidP="533DA13B">
      <w:pPr>
        <w:spacing w:line="276" w:lineRule="auto"/>
      </w:pPr>
      <w:r>
        <w:t>Local authors are currently calling on</w:t>
      </w:r>
      <w:r w:rsidR="205AE519">
        <w:t xml:space="preserve"> </w:t>
      </w:r>
      <w:r w:rsidR="351B157B">
        <w:t xml:space="preserve">the </w:t>
      </w:r>
      <w:r w:rsidR="205AE519">
        <w:t xml:space="preserve">Australian government </w:t>
      </w:r>
      <w:r w:rsidR="3BDB8F17">
        <w:t>to creat</w:t>
      </w:r>
      <w:r w:rsidR="205AE519">
        <w:t>e dedicated AI copyright la</w:t>
      </w:r>
      <w:r w:rsidR="205AE519" w:rsidRPr="2CDCF028">
        <w:t>w</w:t>
      </w:r>
      <w:r w:rsidR="0C347DAE" w:rsidRPr="2CDCF028">
        <w:t>s</w:t>
      </w:r>
      <w:r w:rsidR="38C7CBA0" w:rsidRPr="2CDCF028">
        <w:t>.</w:t>
      </w:r>
      <w:r w:rsidR="1A7F5958" w:rsidRPr="2CDCF028">
        <w:t xml:space="preserve"> </w:t>
      </w:r>
      <w:r w:rsidR="1A7F5958" w:rsidRPr="533DA13B">
        <w:t xml:space="preserve">Copyright fees are a main source of income for Australian writers and 79% said </w:t>
      </w:r>
      <w:r w:rsidR="1A7F5958" w:rsidRPr="533DA13B">
        <w:rPr>
          <w:color w:val="000000" w:themeColor="text1"/>
        </w:rPr>
        <w:t xml:space="preserve">they would not allow their existing work to be used to train AI models, even if they were paid. </w:t>
      </w:r>
      <w:r w:rsidR="1FDB12A9" w:rsidRPr="2CDCF028">
        <w:rPr>
          <w:rStyle w:val="FootnoteReference"/>
        </w:rPr>
        <w:footnoteReference w:id="1"/>
      </w:r>
      <w:r w:rsidR="1A7F5958" w:rsidRPr="2CDCF028">
        <w:t xml:space="preserve"> </w:t>
      </w:r>
    </w:p>
    <w:p w14:paraId="459FED02" w14:textId="75D29688" w:rsidR="1FDB12A9" w:rsidRDefault="1FDB12A9" w:rsidP="533DA13B">
      <w:pPr>
        <w:spacing w:line="276" w:lineRule="auto"/>
      </w:pPr>
    </w:p>
    <w:p w14:paraId="5A9D41C9" w14:textId="35D6E371" w:rsidR="1FDB12A9" w:rsidRDefault="1C423EE9" w:rsidP="533DA13B">
      <w:pPr>
        <w:spacing w:before="240" w:after="240" w:line="276" w:lineRule="auto"/>
      </w:pPr>
      <w:r w:rsidRPr="533DA13B">
        <w:rPr>
          <w:rFonts w:ascii="Aptos" w:eastAsia="Aptos" w:hAnsi="Aptos" w:cs="Aptos"/>
        </w:rPr>
        <w:t>In November 2024, the Australian Senate Select Committee on AI advised the government to mandate transparency from AI developers regarding the use of copyrighted materials in their training datasets. They also recommended that such usage be properly licensed and compensated.</w:t>
      </w:r>
    </w:p>
    <w:p w14:paraId="088BC77D" w14:textId="6A5F5BED" w:rsidR="1FDB12A9" w:rsidRDefault="1FDB12A9" w:rsidP="533DA13B">
      <w:pPr>
        <w:spacing w:before="240" w:after="240" w:line="276" w:lineRule="auto"/>
        <w:rPr>
          <w:rFonts w:ascii="Aptos" w:eastAsia="Aptos" w:hAnsi="Aptos" w:cs="Aptos"/>
        </w:rPr>
      </w:pPr>
    </w:p>
    <w:p w14:paraId="477637B5" w14:textId="13186358" w:rsidR="1FDB12A9" w:rsidRDefault="24C8CF22" w:rsidP="533DA13B">
      <w:pPr>
        <w:spacing w:before="240" w:after="240" w:line="276" w:lineRule="auto"/>
        <w:rPr>
          <w:rFonts w:ascii="Aptos" w:eastAsia="Aptos" w:hAnsi="Aptos" w:cs="Aptos"/>
        </w:rPr>
      </w:pPr>
      <w:r w:rsidRPr="533DA13B">
        <w:rPr>
          <w:rFonts w:ascii="Aptos" w:eastAsia="Aptos" w:hAnsi="Aptos" w:cs="Aptos"/>
        </w:rPr>
        <w:t xml:space="preserve">Subsequently, in August 2025, the Productivity Commission released its interim report </w:t>
      </w:r>
      <w:r w:rsidRPr="533DA13B">
        <w:rPr>
          <w:rFonts w:ascii="Aptos" w:eastAsia="Aptos" w:hAnsi="Aptos" w:cs="Aptos"/>
          <w:i/>
          <w:iCs/>
        </w:rPr>
        <w:t>Harnessing Data and Digital Technology</w:t>
      </w:r>
      <w:r w:rsidRPr="533DA13B">
        <w:rPr>
          <w:rFonts w:ascii="Aptos" w:eastAsia="Aptos" w:hAnsi="Aptos" w:cs="Aptos"/>
        </w:rPr>
        <w:t>, proposing the introduction of a text and data mining exception to the Copyright Act. This exception would operate either as a new fair dealing provision or as a broader fair use defence, permitting the use of copyrighted works for the purpose of training AI systems under specified conditions. The Commission argued that such a reform could unlock significant economic value,</w:t>
      </w:r>
      <w:r w:rsidR="189A7129" w:rsidRPr="533DA13B">
        <w:rPr>
          <w:rFonts w:ascii="Aptos" w:eastAsia="Aptos" w:hAnsi="Aptos" w:cs="Aptos"/>
        </w:rPr>
        <w:t xml:space="preserve"> </w:t>
      </w:r>
      <w:r w:rsidRPr="533DA13B">
        <w:rPr>
          <w:rFonts w:ascii="Aptos" w:eastAsia="Aptos" w:hAnsi="Aptos" w:cs="Aptos"/>
        </w:rPr>
        <w:t>estimated at $116 billion over the next decade, by facilitating innovation and productivity growth in the AI sector.</w:t>
      </w:r>
      <w:r w:rsidR="1C423EE9" w:rsidRPr="533DA13B">
        <w:rPr>
          <w:rFonts w:ascii="Aptos" w:eastAsia="Aptos" w:hAnsi="Aptos" w:cs="Aptos"/>
        </w:rPr>
        <w:t xml:space="preserve"> </w:t>
      </w:r>
      <w:r w:rsidR="2F2574A5" w:rsidRPr="533DA13B">
        <w:rPr>
          <w:rFonts w:ascii="Aptos" w:eastAsia="Aptos" w:hAnsi="Aptos" w:cs="Aptos"/>
        </w:rPr>
        <w:t xml:space="preserve">Clearly, this </w:t>
      </w:r>
      <w:r w:rsidR="1C423EE9" w:rsidRPr="533DA13B">
        <w:rPr>
          <w:rFonts w:ascii="Aptos" w:eastAsia="Aptos" w:hAnsi="Aptos" w:cs="Aptos"/>
        </w:rPr>
        <w:t>suggestion has sparked backlash from authors, who fear it could undermine the value of their copyright protections.</w:t>
      </w:r>
    </w:p>
    <w:p w14:paraId="36A1B04F" w14:textId="52D72EE2" w:rsidR="1FDB12A9" w:rsidRDefault="1FDB12A9" w:rsidP="533DA13B">
      <w:pPr>
        <w:spacing w:before="240" w:after="240" w:line="276" w:lineRule="auto"/>
        <w:rPr>
          <w:rFonts w:ascii="Aptos" w:eastAsia="Aptos" w:hAnsi="Aptos" w:cs="Aptos"/>
        </w:rPr>
      </w:pPr>
    </w:p>
    <w:p w14:paraId="6D0EE1F7" w14:textId="6F50E328" w:rsidR="1FDB12A9" w:rsidRDefault="1C423EE9" w:rsidP="533DA13B">
      <w:pPr>
        <w:spacing w:before="240" w:after="240" w:line="276" w:lineRule="auto"/>
        <w:rPr>
          <w:rFonts w:ascii="Aptos" w:eastAsia="Aptos" w:hAnsi="Aptos" w:cs="Aptos"/>
        </w:rPr>
      </w:pPr>
      <w:r w:rsidRPr="533DA13B">
        <w:rPr>
          <w:rFonts w:ascii="Aptos" w:eastAsia="Aptos" w:hAnsi="Aptos" w:cs="Aptos"/>
        </w:rPr>
        <w:t xml:space="preserve">If adopted, the proposed text and data mining exception to the </w:t>
      </w:r>
      <w:r w:rsidRPr="002E1279">
        <w:rPr>
          <w:rFonts w:ascii="Aptos" w:eastAsia="Aptos" w:hAnsi="Aptos" w:cs="Aptos"/>
          <w:i/>
          <w:iCs/>
        </w:rPr>
        <w:t>Copyright Act</w:t>
      </w:r>
      <w:r w:rsidRPr="533DA13B">
        <w:rPr>
          <w:rFonts w:ascii="Aptos" w:eastAsia="Aptos" w:hAnsi="Aptos" w:cs="Aptos"/>
        </w:rPr>
        <w:t xml:space="preserve"> would enable technology companies to utilise copyrighted works for AI training purposes</w:t>
      </w:r>
      <w:r w:rsidR="69212354" w:rsidRPr="533DA13B">
        <w:rPr>
          <w:rFonts w:ascii="Aptos" w:eastAsia="Aptos" w:hAnsi="Aptos" w:cs="Aptos"/>
        </w:rPr>
        <w:t xml:space="preserve">; </w:t>
      </w:r>
      <w:r w:rsidRPr="533DA13B">
        <w:rPr>
          <w:rFonts w:ascii="Aptos" w:eastAsia="Aptos" w:hAnsi="Aptos" w:cs="Aptos"/>
        </w:rPr>
        <w:t xml:space="preserve">potentially granting access to content that was previously </w:t>
      </w:r>
      <w:r w:rsidR="6DB1AC8B" w:rsidRPr="533DA13B">
        <w:rPr>
          <w:rFonts w:ascii="Aptos" w:eastAsia="Aptos" w:hAnsi="Aptos" w:cs="Aptos"/>
        </w:rPr>
        <w:t>was not on the open internet.</w:t>
      </w:r>
    </w:p>
    <w:p w14:paraId="269A9521" w14:textId="5ADA1846" w:rsidR="0A466ABC" w:rsidRDefault="0A466ABC" w:rsidP="533DA13B">
      <w:pPr>
        <w:spacing w:line="276" w:lineRule="auto"/>
      </w:pPr>
    </w:p>
    <w:p w14:paraId="7A890FF7" w14:textId="29C27A84" w:rsidR="5098C27E" w:rsidRDefault="5098C27E" w:rsidP="533DA13B">
      <w:pPr>
        <w:spacing w:line="276" w:lineRule="auto"/>
        <w:rPr>
          <w:b/>
          <w:bCs/>
        </w:rPr>
      </w:pPr>
      <w:r w:rsidRPr="533DA13B">
        <w:rPr>
          <w:b/>
          <w:bCs/>
        </w:rPr>
        <w:t>Current Legislation</w:t>
      </w:r>
      <w:r w:rsidR="4AF55AB6" w:rsidRPr="533DA13B">
        <w:rPr>
          <w:b/>
          <w:bCs/>
        </w:rPr>
        <w:t>/Remedies</w:t>
      </w:r>
    </w:p>
    <w:p w14:paraId="3008807A" w14:textId="7BA43AEA" w:rsidR="437176F9" w:rsidRDefault="0BC17E3C" w:rsidP="533DA13B">
      <w:pPr>
        <w:spacing w:before="240" w:after="240" w:line="276" w:lineRule="auto"/>
      </w:pPr>
      <w:r w:rsidRPr="533DA13B">
        <w:rPr>
          <w:rFonts w:ascii="Aptos" w:eastAsia="Aptos" w:hAnsi="Aptos" w:cs="Aptos"/>
        </w:rPr>
        <w:t>The foundation</w:t>
      </w:r>
      <w:r w:rsidR="798EC1BB" w:rsidRPr="533DA13B">
        <w:rPr>
          <w:rFonts w:ascii="Aptos" w:eastAsia="Aptos" w:hAnsi="Aptos" w:cs="Aptos"/>
        </w:rPr>
        <w:t>s</w:t>
      </w:r>
      <w:r w:rsidRPr="533DA13B">
        <w:rPr>
          <w:rFonts w:ascii="Aptos" w:eastAsia="Aptos" w:hAnsi="Aptos" w:cs="Aptos"/>
        </w:rPr>
        <w:t xml:space="preserve"> of copyright law in Australia </w:t>
      </w:r>
      <w:r w:rsidR="17E2B49C" w:rsidRPr="533DA13B">
        <w:rPr>
          <w:rFonts w:ascii="Aptos" w:eastAsia="Aptos" w:hAnsi="Aptos" w:cs="Aptos"/>
        </w:rPr>
        <w:t xml:space="preserve">are </w:t>
      </w:r>
      <w:r w:rsidRPr="533DA13B">
        <w:rPr>
          <w:rFonts w:ascii="Aptos" w:eastAsia="Aptos" w:hAnsi="Aptos" w:cs="Aptos"/>
        </w:rPr>
        <w:t xml:space="preserve">in the </w:t>
      </w:r>
      <w:r w:rsidRPr="002E1279">
        <w:rPr>
          <w:rFonts w:ascii="Aptos" w:eastAsia="Aptos" w:hAnsi="Aptos" w:cs="Aptos"/>
          <w:i/>
          <w:iCs/>
        </w:rPr>
        <w:t>Copyright Act</w:t>
      </w:r>
      <w:r w:rsidRPr="533DA13B">
        <w:rPr>
          <w:rFonts w:ascii="Aptos" w:eastAsia="Aptos" w:hAnsi="Aptos" w:cs="Aptos"/>
        </w:rPr>
        <w:t xml:space="preserve"> 1968 (Cth), which grants authors the exclusive rights over their original works. These rights include:</w:t>
      </w:r>
    </w:p>
    <w:p w14:paraId="75537145" w14:textId="3BDEB83B" w:rsidR="437176F9" w:rsidRDefault="0BC17E3C" w:rsidP="533DA13B">
      <w:pPr>
        <w:pStyle w:val="ListParagraph"/>
        <w:numPr>
          <w:ilvl w:val="0"/>
          <w:numId w:val="7"/>
        </w:numPr>
        <w:spacing w:before="240" w:after="240" w:line="276" w:lineRule="auto"/>
        <w:rPr>
          <w:rFonts w:ascii="Aptos" w:eastAsia="Aptos" w:hAnsi="Aptos" w:cs="Aptos"/>
        </w:rPr>
      </w:pPr>
      <w:r w:rsidRPr="533DA13B">
        <w:rPr>
          <w:rFonts w:ascii="Aptos" w:eastAsia="Aptos" w:hAnsi="Aptos" w:cs="Aptos"/>
        </w:rPr>
        <w:t>Reproduction: Making copies of the work, even temporary or digital ones.</w:t>
      </w:r>
    </w:p>
    <w:p w14:paraId="4FD909A4" w14:textId="39353F28" w:rsidR="437176F9" w:rsidRDefault="0BC17E3C" w:rsidP="533DA13B">
      <w:pPr>
        <w:pStyle w:val="ListParagraph"/>
        <w:numPr>
          <w:ilvl w:val="0"/>
          <w:numId w:val="6"/>
        </w:numPr>
        <w:spacing w:before="240" w:after="240" w:line="276" w:lineRule="auto"/>
        <w:rPr>
          <w:rFonts w:ascii="Aptos" w:eastAsia="Aptos" w:hAnsi="Aptos" w:cs="Aptos"/>
        </w:rPr>
      </w:pPr>
      <w:r w:rsidRPr="533DA13B">
        <w:rPr>
          <w:rFonts w:ascii="Aptos" w:eastAsia="Aptos" w:hAnsi="Aptos" w:cs="Aptos"/>
        </w:rPr>
        <w:t>Communication to the public: Sharing the work via the internet, broadcast, or other public channels.</w:t>
      </w:r>
    </w:p>
    <w:p w14:paraId="0E4173A4" w14:textId="2DA7A552" w:rsidR="437176F9" w:rsidRDefault="0BC17E3C" w:rsidP="533DA13B">
      <w:pPr>
        <w:pStyle w:val="ListParagraph"/>
        <w:numPr>
          <w:ilvl w:val="0"/>
          <w:numId w:val="5"/>
        </w:numPr>
        <w:spacing w:before="240" w:after="240" w:line="276" w:lineRule="auto"/>
        <w:rPr>
          <w:rFonts w:ascii="Aptos" w:eastAsia="Aptos" w:hAnsi="Aptos" w:cs="Aptos"/>
        </w:rPr>
      </w:pPr>
      <w:r w:rsidRPr="533DA13B">
        <w:rPr>
          <w:rFonts w:ascii="Aptos" w:eastAsia="Aptos" w:hAnsi="Aptos" w:cs="Aptos"/>
        </w:rPr>
        <w:t>Adaptation: Creating derivative works, such as translations or dramatizations.</w:t>
      </w:r>
    </w:p>
    <w:p w14:paraId="541A6416" w14:textId="3522C328" w:rsidR="437176F9" w:rsidRDefault="0BC17E3C" w:rsidP="533DA13B">
      <w:pPr>
        <w:spacing w:before="240" w:after="240" w:line="276" w:lineRule="auto"/>
      </w:pPr>
      <w:r w:rsidRPr="533DA13B">
        <w:rPr>
          <w:rFonts w:ascii="Aptos" w:eastAsia="Aptos" w:hAnsi="Aptos" w:cs="Aptos"/>
        </w:rPr>
        <w:t>Under Section 21 of the Act, reproduction is broadly defined. It includes:</w:t>
      </w:r>
    </w:p>
    <w:p w14:paraId="412C26E1" w14:textId="54F55DE0" w:rsidR="437176F9" w:rsidRDefault="0BC17E3C" w:rsidP="533DA13B">
      <w:pPr>
        <w:pStyle w:val="ListParagraph"/>
        <w:numPr>
          <w:ilvl w:val="0"/>
          <w:numId w:val="2"/>
        </w:numPr>
        <w:spacing w:before="240" w:after="240" w:line="276" w:lineRule="auto"/>
        <w:rPr>
          <w:rFonts w:ascii="Aptos" w:eastAsia="Aptos" w:hAnsi="Aptos" w:cs="Aptos"/>
        </w:rPr>
      </w:pPr>
      <w:r w:rsidRPr="533DA13B">
        <w:rPr>
          <w:rFonts w:ascii="Aptos" w:eastAsia="Aptos" w:hAnsi="Aptos" w:cs="Aptos"/>
        </w:rPr>
        <w:t>Digital conversion</w:t>
      </w:r>
    </w:p>
    <w:p w14:paraId="46DFFA3F" w14:textId="554E8942" w:rsidR="437176F9" w:rsidRDefault="0BC17E3C" w:rsidP="533DA13B">
      <w:pPr>
        <w:pStyle w:val="ListParagraph"/>
        <w:numPr>
          <w:ilvl w:val="0"/>
          <w:numId w:val="1"/>
        </w:numPr>
        <w:spacing w:before="240" w:after="240" w:line="276" w:lineRule="auto"/>
      </w:pPr>
      <w:r w:rsidRPr="533DA13B">
        <w:rPr>
          <w:rFonts w:ascii="Aptos" w:eastAsia="Aptos" w:hAnsi="Aptos" w:cs="Aptos"/>
        </w:rPr>
        <w:t xml:space="preserve">Temporary copies: Even </w:t>
      </w:r>
      <w:r w:rsidR="444ACE6B" w:rsidRPr="533DA13B">
        <w:rPr>
          <w:rFonts w:ascii="Aptos" w:eastAsia="Aptos" w:hAnsi="Aptos" w:cs="Aptos"/>
        </w:rPr>
        <w:t>short-term</w:t>
      </w:r>
      <w:r w:rsidRPr="533DA13B">
        <w:rPr>
          <w:rFonts w:ascii="Aptos" w:eastAsia="Aptos" w:hAnsi="Aptos" w:cs="Aptos"/>
        </w:rPr>
        <w:t xml:space="preserve"> digital copies</w:t>
      </w:r>
      <w:r w:rsidR="7B7BDC47" w:rsidRPr="533DA13B">
        <w:rPr>
          <w:rFonts w:ascii="Aptos" w:eastAsia="Aptos" w:hAnsi="Aptos" w:cs="Aptos"/>
        </w:rPr>
        <w:t xml:space="preserve"> e.g. cached files can count</w:t>
      </w:r>
    </w:p>
    <w:p w14:paraId="09ED67D8" w14:textId="1B5BB24C" w:rsidR="437176F9" w:rsidRDefault="437176F9" w:rsidP="533DA13B">
      <w:pPr>
        <w:spacing w:before="240" w:after="240" w:line="276" w:lineRule="auto"/>
      </w:pPr>
    </w:p>
    <w:p w14:paraId="657396E4" w14:textId="6022EAF3" w:rsidR="437176F9" w:rsidRDefault="0BC17E3C" w:rsidP="533DA13B">
      <w:pPr>
        <w:spacing w:before="240" w:after="240" w:line="276" w:lineRule="auto"/>
      </w:pPr>
      <w:r>
        <w:lastRenderedPageBreak/>
        <w:t xml:space="preserve">These rights </w:t>
      </w:r>
      <w:r w:rsidR="009D122B">
        <w:t>should</w:t>
      </w:r>
      <w:r>
        <w:t xml:space="preserve"> give authors </w:t>
      </w:r>
      <w:r w:rsidR="61560B0E">
        <w:t xml:space="preserve">substantive </w:t>
      </w:r>
      <w:r w:rsidR="7E3DCAEE">
        <w:t>protection;</w:t>
      </w:r>
      <w:r>
        <w:t xml:space="preserve"> however, the current legal landscape offers limi</w:t>
      </w:r>
      <w:r w:rsidR="3A051A24">
        <w:t>ted scope for copyright to be effectively enforced against AI.</w:t>
      </w:r>
      <w:r w:rsidR="5FDDB4F9">
        <w:t xml:space="preserve"> This is shown by the lack of current compensation for </w:t>
      </w:r>
      <w:r w:rsidR="7266AE66">
        <w:t>authors</w:t>
      </w:r>
      <w:r w:rsidR="00E311D9">
        <w:t>. Although</w:t>
      </w:r>
      <w:r w:rsidR="5FDDB4F9">
        <w:t>, the</w:t>
      </w:r>
      <w:r w:rsidR="1A8B2D0C">
        <w:t xml:space="preserve"> </w:t>
      </w:r>
      <w:r w:rsidR="7A1FF382">
        <w:t>e</w:t>
      </w:r>
      <w:r w:rsidR="1A8B2D0C">
        <w:t>nforceability of reproduction</w:t>
      </w:r>
      <w:r w:rsidR="3B33B178">
        <w:t xml:space="preserve"> is yet to be substantially challenged in </w:t>
      </w:r>
      <w:r w:rsidR="7A1422AF">
        <w:t>Australia</w:t>
      </w:r>
      <w:r w:rsidR="2A29A215">
        <w:t>.</w:t>
      </w:r>
      <w:r w:rsidR="600270B5">
        <w:t xml:space="preserve"> </w:t>
      </w:r>
      <w:r w:rsidR="76D3F407">
        <w:t>T</w:t>
      </w:r>
      <w:r w:rsidR="600270B5">
        <w:t xml:space="preserve">he </w:t>
      </w:r>
      <w:r w:rsidR="2098831D" w:rsidRPr="002E1279">
        <w:rPr>
          <w:i/>
          <w:iCs/>
        </w:rPr>
        <w:t>C</w:t>
      </w:r>
      <w:r w:rsidR="600270B5" w:rsidRPr="002E1279">
        <w:rPr>
          <w:i/>
          <w:iCs/>
        </w:rPr>
        <w:t xml:space="preserve">opyright </w:t>
      </w:r>
      <w:r w:rsidR="00CB02B2" w:rsidRPr="002E1279">
        <w:rPr>
          <w:i/>
          <w:iCs/>
        </w:rPr>
        <w:t>A</w:t>
      </w:r>
      <w:r w:rsidR="600270B5" w:rsidRPr="002E1279">
        <w:rPr>
          <w:i/>
          <w:iCs/>
        </w:rPr>
        <w:t xml:space="preserve">ct </w:t>
      </w:r>
      <w:r w:rsidR="600270B5">
        <w:t xml:space="preserve">protections generally </w:t>
      </w:r>
      <w:r w:rsidR="7810BA7D">
        <w:t>require</w:t>
      </w:r>
      <w:r w:rsidR="600270B5">
        <w:t xml:space="preserve"> a human author who contributes skill and judgment, meaning that works created autonomously by AI ar</w:t>
      </w:r>
      <w:r w:rsidR="4A737341">
        <w:t xml:space="preserve">e not automatically </w:t>
      </w:r>
      <w:r w:rsidR="56D6B92E">
        <w:t>covered</w:t>
      </w:r>
      <w:r w:rsidR="59599115">
        <w:t>.</w:t>
      </w:r>
      <w:r w:rsidR="1A8B2D0C">
        <w:t xml:space="preserve"> </w:t>
      </w:r>
      <w:r w:rsidR="3A051A24">
        <w:t xml:space="preserve"> </w:t>
      </w:r>
      <w:r w:rsidR="5098C27E">
        <w:t xml:space="preserve">While the </w:t>
      </w:r>
      <w:r w:rsidR="3F1A9740">
        <w:t xml:space="preserve">Australian </w:t>
      </w:r>
      <w:r w:rsidR="0B5D91AA">
        <w:t>G</w:t>
      </w:r>
      <w:r w:rsidR="5098C27E">
        <w:t>overnment is</w:t>
      </w:r>
      <w:r w:rsidR="2D70E7D9">
        <w:t xml:space="preserve"> actively</w:t>
      </w:r>
      <w:r w:rsidR="5098C27E">
        <w:t xml:space="preserve"> considering </w:t>
      </w:r>
      <w:r w:rsidR="7452ED68">
        <w:t xml:space="preserve">the introduction of </w:t>
      </w:r>
      <w:r w:rsidR="0BE04151">
        <w:t>a</w:t>
      </w:r>
      <w:r w:rsidR="31250FC1">
        <w:t xml:space="preserve"> dedicated</w:t>
      </w:r>
      <w:r w:rsidR="5098C27E">
        <w:t xml:space="preserve"> </w:t>
      </w:r>
      <w:r w:rsidR="587A8E96">
        <w:t>legislative framework to</w:t>
      </w:r>
      <w:r w:rsidR="5098C27E">
        <w:t xml:space="preserve"> regulat</w:t>
      </w:r>
      <w:r w:rsidR="4F466459">
        <w:t>e</w:t>
      </w:r>
      <w:r w:rsidR="5098C27E">
        <w:t xml:space="preserve"> AI</w:t>
      </w:r>
      <w:r w:rsidR="28DD089A">
        <w:t xml:space="preserve"> and make </w:t>
      </w:r>
      <w:r w:rsidR="66FDF4D7">
        <w:t xml:space="preserve">legal </w:t>
      </w:r>
      <w:r w:rsidR="28DD089A">
        <w:t>issues clearer</w:t>
      </w:r>
      <w:r w:rsidR="5098C27E">
        <w:t xml:space="preserve">, </w:t>
      </w:r>
      <w:r w:rsidR="2C5324EE">
        <w:t>they are</w:t>
      </w:r>
      <w:r w:rsidR="6970E831">
        <w:t xml:space="preserve"> also conscious to balance the needs of the consumer and the innovative solutions that AI can offer</w:t>
      </w:r>
      <w:r w:rsidR="468DABC9">
        <w:t>.</w:t>
      </w:r>
    </w:p>
    <w:p w14:paraId="7DB75E6C" w14:textId="16D7B733" w:rsidR="437176F9" w:rsidRDefault="437176F9" w:rsidP="533DA13B">
      <w:pPr>
        <w:spacing w:line="276" w:lineRule="auto"/>
      </w:pPr>
    </w:p>
    <w:p w14:paraId="5ECF135F" w14:textId="2326A2DB" w:rsidR="437176F9" w:rsidRDefault="435A5C8A" w:rsidP="533DA13B">
      <w:pPr>
        <w:spacing w:line="276" w:lineRule="auto"/>
      </w:pPr>
      <w:r>
        <w:t xml:space="preserve">Adding further consideration to the </w:t>
      </w:r>
      <w:r w:rsidR="231DE25D">
        <w:t>c</w:t>
      </w:r>
      <w:r>
        <w:t xml:space="preserve">opyright </w:t>
      </w:r>
      <w:r w:rsidR="2CC12C1B">
        <w:t>provisions, notably</w:t>
      </w:r>
      <w:r w:rsidR="437176F9" w:rsidRPr="533DA13B">
        <w:rPr>
          <w:rFonts w:ascii="Aptos" w:eastAsia="Aptos" w:hAnsi="Aptos" w:cs="Aptos"/>
        </w:rPr>
        <w:t xml:space="preserve">, section 116AC of the </w:t>
      </w:r>
      <w:r w:rsidR="437176F9" w:rsidRPr="002E1279">
        <w:rPr>
          <w:rFonts w:ascii="Aptos" w:eastAsia="Aptos" w:hAnsi="Aptos" w:cs="Aptos"/>
          <w:i/>
          <w:iCs/>
        </w:rPr>
        <w:t>Copyright Act</w:t>
      </w:r>
      <w:r w:rsidR="437176F9" w:rsidRPr="533DA13B">
        <w:rPr>
          <w:rFonts w:ascii="Aptos" w:eastAsia="Aptos" w:hAnsi="Aptos" w:cs="Aptos"/>
        </w:rPr>
        <w:t xml:space="preserve"> provides that:</w:t>
      </w:r>
    </w:p>
    <w:p w14:paraId="6DD66298" w14:textId="7A5B106B" w:rsidR="437176F9" w:rsidRDefault="437176F9" w:rsidP="533DA13B">
      <w:pPr>
        <w:spacing w:before="240" w:after="240" w:line="276" w:lineRule="auto"/>
        <w:rPr>
          <w:rFonts w:ascii="Aptos" w:eastAsia="Aptos" w:hAnsi="Aptos" w:cs="Aptos"/>
        </w:rPr>
      </w:pPr>
      <w:r w:rsidRPr="533DA13B">
        <w:rPr>
          <w:rFonts w:ascii="Aptos" w:eastAsia="Aptos" w:hAnsi="Aptos" w:cs="Aptos"/>
        </w:rPr>
        <w:t>“A service provider carries out a Category A activity by providing facilities or services for transmitting, routing or providing connections for copyright material, or the intermediate and transient storage of copyright material in the course of transmission, routing or provision of connections.”</w:t>
      </w:r>
      <w:r w:rsidRPr="533DA13B">
        <w:rPr>
          <w:rStyle w:val="FootnoteReference"/>
          <w:rFonts w:ascii="Aptos" w:eastAsia="Aptos" w:hAnsi="Aptos" w:cs="Aptos"/>
        </w:rPr>
        <w:footnoteReference w:id="2"/>
      </w:r>
    </w:p>
    <w:p w14:paraId="073EDB5A" w14:textId="39F1BA03" w:rsidR="0A903100" w:rsidRDefault="0A903100" w:rsidP="533DA13B">
      <w:pPr>
        <w:spacing w:before="240" w:after="240" w:line="276" w:lineRule="auto"/>
        <w:rPr>
          <w:rFonts w:ascii="Aptos" w:eastAsia="Aptos" w:hAnsi="Aptos" w:cs="Aptos"/>
        </w:rPr>
      </w:pPr>
    </w:p>
    <w:p w14:paraId="33B5D72C" w14:textId="53FAC4C4" w:rsidR="5D535C3F" w:rsidRDefault="4883E5AB" w:rsidP="533DA13B">
      <w:pPr>
        <w:spacing w:line="276" w:lineRule="auto"/>
        <w:rPr>
          <w:rFonts w:ascii="Aptos" w:eastAsia="Aptos" w:hAnsi="Aptos" w:cs="Aptos"/>
        </w:rPr>
      </w:pPr>
      <w:r w:rsidRPr="533DA13B">
        <w:rPr>
          <w:rFonts w:ascii="Aptos" w:eastAsia="Aptos" w:hAnsi="Aptos" w:cs="Aptos"/>
        </w:rPr>
        <w:t xml:space="preserve">Although this provision is primarily intended to regulate the conduct of internet service providers, its application </w:t>
      </w:r>
      <w:r w:rsidR="4C352EC4" w:rsidRPr="533DA13B">
        <w:rPr>
          <w:rFonts w:ascii="Aptos" w:eastAsia="Aptos" w:hAnsi="Aptos" w:cs="Aptos"/>
        </w:rPr>
        <w:t xml:space="preserve">arguably </w:t>
      </w:r>
      <w:r w:rsidRPr="533DA13B">
        <w:rPr>
          <w:rFonts w:ascii="Aptos" w:eastAsia="Aptos" w:hAnsi="Aptos" w:cs="Aptos"/>
        </w:rPr>
        <w:t>extend</w:t>
      </w:r>
      <w:r w:rsidR="0452E16B" w:rsidRPr="533DA13B">
        <w:rPr>
          <w:rFonts w:ascii="Aptos" w:eastAsia="Aptos" w:hAnsi="Aptos" w:cs="Aptos"/>
        </w:rPr>
        <w:t>s</w:t>
      </w:r>
      <w:r w:rsidRPr="533DA13B">
        <w:rPr>
          <w:rFonts w:ascii="Aptos" w:eastAsia="Aptos" w:hAnsi="Aptos" w:cs="Aptos"/>
        </w:rPr>
        <w:t xml:space="preserve"> to </w:t>
      </w:r>
      <w:r w:rsidR="4AB8BBED" w:rsidRPr="533DA13B">
        <w:rPr>
          <w:rFonts w:ascii="Aptos" w:eastAsia="Aptos" w:hAnsi="Aptos" w:cs="Aptos"/>
        </w:rPr>
        <w:t>AI</w:t>
      </w:r>
      <w:r w:rsidRPr="533DA13B">
        <w:rPr>
          <w:rFonts w:ascii="Aptos" w:eastAsia="Aptos" w:hAnsi="Aptos" w:cs="Aptos"/>
        </w:rPr>
        <w:t xml:space="preserve"> systems. Specifically, AI platforms that facilitate the transmission or temporary storage of copyright-protected content</w:t>
      </w:r>
      <w:r w:rsidR="79FF92E3" w:rsidRPr="533DA13B">
        <w:rPr>
          <w:rFonts w:ascii="Aptos" w:eastAsia="Aptos" w:hAnsi="Aptos" w:cs="Aptos"/>
        </w:rPr>
        <w:t xml:space="preserve">, </w:t>
      </w:r>
      <w:r w:rsidRPr="533DA13B">
        <w:rPr>
          <w:rFonts w:ascii="Aptos" w:eastAsia="Aptos" w:hAnsi="Aptos" w:cs="Aptos"/>
        </w:rPr>
        <w:t xml:space="preserve">whether intentionally or automated </w:t>
      </w:r>
      <w:r w:rsidR="24ACB3F2" w:rsidRPr="533DA13B">
        <w:rPr>
          <w:rFonts w:ascii="Aptos" w:eastAsia="Aptos" w:hAnsi="Aptos" w:cs="Aptos"/>
        </w:rPr>
        <w:t xml:space="preserve">, </w:t>
      </w:r>
      <w:r w:rsidRPr="533DA13B">
        <w:rPr>
          <w:rFonts w:ascii="Aptos" w:eastAsia="Aptos" w:hAnsi="Aptos" w:cs="Aptos"/>
        </w:rPr>
        <w:t xml:space="preserve">may be construed as engaging in activities </w:t>
      </w:r>
      <w:r w:rsidR="5DB2D966" w:rsidRPr="533DA13B">
        <w:rPr>
          <w:rFonts w:ascii="Aptos" w:eastAsia="Aptos" w:hAnsi="Aptos" w:cs="Aptos"/>
        </w:rPr>
        <w:t xml:space="preserve">like </w:t>
      </w:r>
      <w:r w:rsidRPr="533DA13B">
        <w:rPr>
          <w:rFonts w:ascii="Aptos" w:eastAsia="Aptos" w:hAnsi="Aptos" w:cs="Aptos"/>
        </w:rPr>
        <w:t>those described in section 116AC. Accordingly, there remains a potential avenue for legal argument that AI technologies, depending on their function and deployment, could fall within the scope of intermediary liability or contributory infringement under Australian copyright law.</w:t>
      </w:r>
    </w:p>
    <w:p w14:paraId="001AAC34" w14:textId="4CDA1A38" w:rsidR="5D535C3F" w:rsidRDefault="5D535C3F" w:rsidP="533DA13B">
      <w:pPr>
        <w:spacing w:line="276" w:lineRule="auto"/>
        <w:rPr>
          <w:rFonts w:ascii="Aptos" w:eastAsia="Aptos" w:hAnsi="Aptos" w:cs="Aptos"/>
        </w:rPr>
      </w:pPr>
    </w:p>
    <w:p w14:paraId="07DD589A" w14:textId="0D1ED611" w:rsidR="5D535C3F" w:rsidRDefault="65717753" w:rsidP="533DA13B">
      <w:pPr>
        <w:spacing w:line="276" w:lineRule="auto"/>
        <w:rPr>
          <w:rFonts w:ascii="Aptos" w:eastAsia="Aptos" w:hAnsi="Aptos" w:cs="Aptos"/>
        </w:rPr>
      </w:pPr>
      <w:r w:rsidRPr="533DA13B">
        <w:rPr>
          <w:rFonts w:ascii="Aptos" w:eastAsia="Aptos" w:hAnsi="Aptos" w:cs="Aptos"/>
        </w:rPr>
        <w:t>Under Australian law, intermediary liability is shaped by the doctrine of “authorisation”, found in sections 36(1) and 101(1) of the Copyright Act.</w:t>
      </w:r>
      <w:r w:rsidR="5D535C3F" w:rsidRPr="533DA13B">
        <w:rPr>
          <w:rStyle w:val="FootnoteReference"/>
          <w:rFonts w:ascii="Aptos" w:eastAsia="Aptos" w:hAnsi="Aptos" w:cs="Aptos"/>
        </w:rPr>
        <w:footnoteReference w:id="3"/>
      </w:r>
      <w:r w:rsidR="6E0ED996" w:rsidRPr="533DA13B">
        <w:rPr>
          <w:rFonts w:ascii="Aptos" w:eastAsia="Aptos" w:hAnsi="Aptos" w:cs="Aptos"/>
        </w:rPr>
        <w:t xml:space="preserve"> These provisions establish that a person infringes copyright not only by directly engaging in infringing acts, but also by authorising others to do so. The High Court’s decision in </w:t>
      </w:r>
      <w:r w:rsidR="6E0ED996" w:rsidRPr="533DA13B">
        <w:rPr>
          <w:rFonts w:ascii="Aptos" w:eastAsia="Aptos" w:hAnsi="Aptos" w:cs="Aptos"/>
          <w:i/>
          <w:iCs/>
        </w:rPr>
        <w:t>University of New South Wales v Moorhouse</w:t>
      </w:r>
      <w:r w:rsidR="6E0ED996" w:rsidRPr="533DA13B">
        <w:rPr>
          <w:rFonts w:ascii="Aptos" w:eastAsia="Aptos" w:hAnsi="Aptos" w:cs="Aptos"/>
        </w:rPr>
        <w:t xml:space="preserve"> </w:t>
      </w:r>
      <w:r w:rsidR="0BC2D8B1" w:rsidRPr="533DA13B">
        <w:rPr>
          <w:rFonts w:ascii="Aptos" w:eastAsia="Aptos" w:hAnsi="Aptos" w:cs="Aptos"/>
        </w:rPr>
        <w:t xml:space="preserve">shows </w:t>
      </w:r>
      <w:r w:rsidR="6E0ED996" w:rsidRPr="533DA13B">
        <w:rPr>
          <w:rFonts w:ascii="Aptos" w:eastAsia="Aptos" w:hAnsi="Aptos" w:cs="Aptos"/>
        </w:rPr>
        <w:t xml:space="preserve">that </w:t>
      </w:r>
      <w:r w:rsidR="5268F865" w:rsidRPr="533DA13B">
        <w:rPr>
          <w:rFonts w:ascii="Aptos" w:eastAsia="Aptos" w:hAnsi="Aptos" w:cs="Aptos"/>
        </w:rPr>
        <w:t xml:space="preserve">by </w:t>
      </w:r>
      <w:r w:rsidR="6E0ED996" w:rsidRPr="533DA13B">
        <w:rPr>
          <w:rFonts w:ascii="Aptos" w:eastAsia="Aptos" w:hAnsi="Aptos" w:cs="Aptos"/>
        </w:rPr>
        <w:t>providing facilities that enable infringement</w:t>
      </w:r>
      <w:r w:rsidR="56F9A854" w:rsidRPr="533DA13B">
        <w:rPr>
          <w:rFonts w:ascii="Aptos" w:eastAsia="Aptos" w:hAnsi="Aptos" w:cs="Aptos"/>
        </w:rPr>
        <w:t xml:space="preserve"> </w:t>
      </w:r>
      <w:r w:rsidR="6E0ED996" w:rsidRPr="533DA13B">
        <w:rPr>
          <w:rFonts w:ascii="Aptos" w:eastAsia="Aptos" w:hAnsi="Aptos" w:cs="Aptos"/>
        </w:rPr>
        <w:t xml:space="preserve">without taking </w:t>
      </w:r>
      <w:r w:rsidR="6E0ED996" w:rsidRPr="533DA13B">
        <w:rPr>
          <w:rFonts w:ascii="Aptos" w:eastAsia="Aptos" w:hAnsi="Aptos" w:cs="Aptos"/>
        </w:rPr>
        <w:lastRenderedPageBreak/>
        <w:t>reasonable steps to prevent it</w:t>
      </w:r>
      <w:r w:rsidR="31D00049" w:rsidRPr="533DA13B">
        <w:rPr>
          <w:rFonts w:ascii="Aptos" w:eastAsia="Aptos" w:hAnsi="Aptos" w:cs="Aptos"/>
        </w:rPr>
        <w:t xml:space="preserve"> </w:t>
      </w:r>
      <w:r w:rsidR="6E0ED996" w:rsidRPr="533DA13B">
        <w:rPr>
          <w:rFonts w:ascii="Aptos" w:eastAsia="Aptos" w:hAnsi="Aptos" w:cs="Aptos"/>
        </w:rPr>
        <w:t>may amount to authorisation.</w:t>
      </w:r>
      <w:r w:rsidR="5D535C3F" w:rsidRPr="533DA13B">
        <w:rPr>
          <w:rStyle w:val="FootnoteReference"/>
          <w:rFonts w:ascii="Aptos" w:eastAsia="Aptos" w:hAnsi="Aptos" w:cs="Aptos"/>
        </w:rPr>
        <w:footnoteReference w:id="4"/>
      </w:r>
      <w:r w:rsidR="61B3D435" w:rsidRPr="533DA13B">
        <w:rPr>
          <w:rFonts w:ascii="Aptos" w:eastAsia="Aptos" w:hAnsi="Aptos" w:cs="Aptos"/>
        </w:rPr>
        <w:t xml:space="preserve"> </w:t>
      </w:r>
      <w:r w:rsidR="78E0DAA8" w:rsidRPr="533DA13B">
        <w:rPr>
          <w:rFonts w:ascii="Aptos" w:eastAsia="Aptos" w:hAnsi="Aptos" w:cs="Aptos"/>
        </w:rPr>
        <w:t xml:space="preserve">Additionally, contributory </w:t>
      </w:r>
      <w:r w:rsidR="201952D8" w:rsidRPr="533DA13B">
        <w:rPr>
          <w:rFonts w:ascii="Aptos" w:eastAsia="Aptos" w:hAnsi="Aptos" w:cs="Aptos"/>
        </w:rPr>
        <w:t>infringement</w:t>
      </w:r>
      <w:r w:rsidR="78E0DAA8" w:rsidRPr="533DA13B">
        <w:rPr>
          <w:rFonts w:ascii="Aptos" w:eastAsia="Aptos" w:hAnsi="Aptos" w:cs="Aptos"/>
        </w:rPr>
        <w:t xml:space="preserve"> requires knowledge that the infringement is occurring and material contribution which both are present here.</w:t>
      </w:r>
    </w:p>
    <w:p w14:paraId="4F4BC1D1" w14:textId="4F8181EF" w:rsidR="5D535C3F" w:rsidRDefault="5D535C3F" w:rsidP="533DA13B">
      <w:pPr>
        <w:spacing w:before="240" w:after="240" w:line="276" w:lineRule="auto"/>
        <w:rPr>
          <w:rFonts w:ascii="Aptos" w:eastAsia="Aptos" w:hAnsi="Aptos" w:cs="Aptos"/>
        </w:rPr>
      </w:pPr>
    </w:p>
    <w:p w14:paraId="3169DB0E" w14:textId="7B3E461B" w:rsidR="787C75D2" w:rsidRDefault="127688F3" w:rsidP="533DA13B">
      <w:pPr>
        <w:spacing w:line="276" w:lineRule="auto"/>
      </w:pPr>
      <w:r w:rsidRPr="533DA13B">
        <w:rPr>
          <w:rFonts w:ascii="Aptos" w:eastAsia="Aptos" w:hAnsi="Aptos" w:cs="Aptos"/>
        </w:rPr>
        <w:t>While no Australian case has yet explored the extent of copyright protection</w:t>
      </w:r>
      <w:r w:rsidR="4B8B068C" w:rsidRPr="533DA13B">
        <w:rPr>
          <w:rFonts w:ascii="Aptos" w:eastAsia="Aptos" w:hAnsi="Aptos" w:cs="Aptos"/>
        </w:rPr>
        <w:t xml:space="preserve"> and AI</w:t>
      </w:r>
      <w:r w:rsidRPr="533DA13B">
        <w:rPr>
          <w:rFonts w:ascii="Aptos" w:eastAsia="Aptos" w:hAnsi="Aptos" w:cs="Aptos"/>
        </w:rPr>
        <w:t xml:space="preserve">, Sections 115-116 of the </w:t>
      </w:r>
      <w:r w:rsidRPr="002E1279">
        <w:rPr>
          <w:rFonts w:ascii="Aptos" w:eastAsia="Aptos" w:hAnsi="Aptos" w:cs="Aptos"/>
          <w:i/>
          <w:iCs/>
        </w:rPr>
        <w:t>Copyright Act</w:t>
      </w:r>
      <w:r w:rsidRPr="533DA13B">
        <w:rPr>
          <w:rFonts w:ascii="Aptos" w:eastAsia="Aptos" w:hAnsi="Aptos" w:cs="Aptos"/>
        </w:rPr>
        <w:t xml:space="preserve"> offer general remedies, alongside protections under contract and consumer law, should an author decide to pursue action against AI usage</w:t>
      </w:r>
      <w:r w:rsidR="7CF0C5F0">
        <w:t>.</w:t>
      </w:r>
      <w:r w:rsidR="37F411AC">
        <w:t xml:space="preserve"> These sections </w:t>
      </w:r>
      <w:r w:rsidR="5B60C01A">
        <w:t xml:space="preserve">of the </w:t>
      </w:r>
      <w:r w:rsidR="5B60C01A" w:rsidRPr="002E1279">
        <w:rPr>
          <w:i/>
          <w:iCs/>
        </w:rPr>
        <w:t>Copyright Act</w:t>
      </w:r>
      <w:r w:rsidR="5B60C01A">
        <w:t xml:space="preserve"> encompass the rights of the authors under copyright</w:t>
      </w:r>
      <w:r w:rsidR="0A9BC29B">
        <w:t>.</w:t>
      </w:r>
      <w:r w:rsidR="48A36B2F">
        <w:t xml:space="preserve"> I</w:t>
      </w:r>
      <w:r w:rsidR="7CF0C5F0">
        <w:t xml:space="preserve">n the US </w:t>
      </w:r>
      <w:r w:rsidR="7CF0C5F0" w:rsidRPr="533DA13B">
        <w:rPr>
          <w:i/>
          <w:iCs/>
        </w:rPr>
        <w:t xml:space="preserve">Reuters </w:t>
      </w:r>
      <w:r w:rsidR="7CF0C5F0" w:rsidRPr="533DA13B">
        <w:t>has shown that</w:t>
      </w:r>
      <w:r w:rsidR="34777DBF" w:rsidRPr="533DA13B">
        <w:t xml:space="preserve"> “wholesale copying” for AI</w:t>
      </w:r>
      <w:r w:rsidR="5A10BA63" w:rsidRPr="533DA13B">
        <w:t xml:space="preserve"> training</w:t>
      </w:r>
      <w:r w:rsidR="34777DBF" w:rsidRPr="533DA13B">
        <w:t xml:space="preserve"> </w:t>
      </w:r>
      <w:r w:rsidR="0773AB8C" w:rsidRPr="533DA13B">
        <w:rPr>
          <w:rFonts w:ascii="Aptos" w:eastAsia="Aptos" w:hAnsi="Aptos" w:cs="Aptos"/>
        </w:rPr>
        <w:t>could constitute copyright infringement, suggesting the possibility of similar claims in Australia.</w:t>
      </w:r>
      <w:r w:rsidR="787C75D2" w:rsidRPr="533DA13B">
        <w:rPr>
          <w:rStyle w:val="FootnoteReference"/>
        </w:rPr>
        <w:footnoteReference w:id="5"/>
      </w:r>
    </w:p>
    <w:p w14:paraId="0AB19C54" w14:textId="53424BAB" w:rsidR="787C75D2" w:rsidRDefault="787C75D2" w:rsidP="533DA13B">
      <w:pPr>
        <w:spacing w:line="276" w:lineRule="auto"/>
      </w:pPr>
    </w:p>
    <w:p w14:paraId="070D2962" w14:textId="20F4DDC8" w:rsidR="5D535C3F" w:rsidRDefault="6C002162" w:rsidP="533DA13B">
      <w:pPr>
        <w:spacing w:line="276" w:lineRule="auto"/>
      </w:pPr>
      <w:r w:rsidRPr="533DA13B">
        <w:t xml:space="preserve"> Below are some examples of potential remedies for breach of copyright in the AI sector:</w:t>
      </w:r>
    </w:p>
    <w:p w14:paraId="744DB36F" w14:textId="07E35D39" w:rsidR="2CDCF028" w:rsidRDefault="2CDCF028" w:rsidP="533DA13B">
      <w:pPr>
        <w:spacing w:line="276" w:lineRule="auto"/>
      </w:pPr>
    </w:p>
    <w:p w14:paraId="245F84EE" w14:textId="0E2F37BA" w:rsidR="1F28AD36" w:rsidRDefault="1F28AD36" w:rsidP="533DA13B">
      <w:pPr>
        <w:pStyle w:val="ListParagraph"/>
        <w:numPr>
          <w:ilvl w:val="1"/>
          <w:numId w:val="24"/>
        </w:numPr>
        <w:spacing w:line="276" w:lineRule="auto"/>
      </w:pPr>
      <w:r>
        <w:t>Copyright infringement claims</w:t>
      </w:r>
    </w:p>
    <w:p w14:paraId="6F9C4439" w14:textId="07801206" w:rsidR="2E99A8ED" w:rsidRDefault="2E99A8ED" w:rsidP="533DA13B">
      <w:pPr>
        <w:pStyle w:val="ListParagraph"/>
        <w:numPr>
          <w:ilvl w:val="0"/>
          <w:numId w:val="23"/>
        </w:numPr>
        <w:spacing w:line="276" w:lineRule="auto"/>
      </w:pPr>
      <w:r>
        <w:t>If an AI model reproduces a substantial part of a copyrighted work</w:t>
      </w:r>
      <w:r w:rsidR="7C76BC71">
        <w:t>,</w:t>
      </w:r>
      <w:r>
        <w:t xml:space="preserve"> the copyright holder c</w:t>
      </w:r>
      <w:r w:rsidR="1B307A89">
        <w:t xml:space="preserve">ould </w:t>
      </w:r>
      <w:r>
        <w:t>sue for infringement</w:t>
      </w:r>
      <w:r w:rsidR="3D2B055E">
        <w:t xml:space="preserve"> under S116 of the </w:t>
      </w:r>
      <w:r w:rsidR="3D2B055E" w:rsidRPr="002E1279">
        <w:rPr>
          <w:i/>
          <w:iCs/>
        </w:rPr>
        <w:t>Copyright Act</w:t>
      </w:r>
      <w:r>
        <w:t xml:space="preserve">. </w:t>
      </w:r>
      <w:r w:rsidR="1A3D70FF">
        <w:t xml:space="preserve">See </w:t>
      </w:r>
      <w:r w:rsidR="119179FB">
        <w:t xml:space="preserve">earlier in the text </w:t>
      </w:r>
      <w:r w:rsidR="1A3D70FF">
        <w:t xml:space="preserve">for the two elements of </w:t>
      </w:r>
      <w:r w:rsidR="748AA687">
        <w:t>infringement</w:t>
      </w:r>
      <w:r w:rsidR="1A3D70FF">
        <w:t>.</w:t>
      </w:r>
      <w:r w:rsidRPr="2D8B4BB3">
        <w:rPr>
          <w:rStyle w:val="FootnoteReference"/>
        </w:rPr>
        <w:footnoteReference w:id="6"/>
      </w:r>
    </w:p>
    <w:p w14:paraId="3F8F80DE" w14:textId="529D21A4" w:rsidR="2E99A8ED" w:rsidRDefault="2E99A8ED" w:rsidP="533DA13B">
      <w:pPr>
        <w:pStyle w:val="ListParagraph"/>
        <w:numPr>
          <w:ilvl w:val="0"/>
          <w:numId w:val="22"/>
        </w:numPr>
        <w:spacing w:line="276" w:lineRule="auto"/>
      </w:pPr>
      <w:r>
        <w:t xml:space="preserve">Remedies may </w:t>
      </w:r>
      <w:r w:rsidR="38DE8C4A">
        <w:t>include</w:t>
      </w:r>
      <w:r>
        <w:t xml:space="preserve"> injunctions (to stop use), damages, or an account of profits. </w:t>
      </w:r>
      <w:r w:rsidRPr="5D535C3F">
        <w:rPr>
          <w:rStyle w:val="FootnoteReference"/>
        </w:rPr>
        <w:footnoteReference w:id="7"/>
      </w:r>
    </w:p>
    <w:p w14:paraId="4F354F96" w14:textId="3010E219" w:rsidR="1F0ABC2B" w:rsidRDefault="1F0ABC2B" w:rsidP="533DA13B">
      <w:pPr>
        <w:pStyle w:val="ListParagraph"/>
        <w:numPr>
          <w:ilvl w:val="0"/>
          <w:numId w:val="22"/>
        </w:numPr>
        <w:spacing w:line="276" w:lineRule="auto"/>
      </w:pPr>
      <w:r w:rsidRPr="533DA13B">
        <w:t xml:space="preserve">The importance of the market value, proportion of the article that infringes copyright and the extent to which the material can be </w:t>
      </w:r>
      <w:r w:rsidR="36EAD054" w:rsidRPr="533DA13B">
        <w:t>separated</w:t>
      </w:r>
      <w:r w:rsidRPr="533DA13B">
        <w:t xml:space="preserve"> will be considered.</w:t>
      </w:r>
      <w:r w:rsidRPr="533DA13B">
        <w:rPr>
          <w:rStyle w:val="FootnoteReference"/>
        </w:rPr>
        <w:footnoteReference w:id="8"/>
      </w:r>
    </w:p>
    <w:p w14:paraId="100FED2B" w14:textId="2913F52E" w:rsidR="2E99A8ED" w:rsidRDefault="215BE20A" w:rsidP="533DA13B">
      <w:pPr>
        <w:pStyle w:val="ListParagraph"/>
        <w:numPr>
          <w:ilvl w:val="0"/>
          <w:numId w:val="21"/>
        </w:numPr>
        <w:spacing w:line="276" w:lineRule="auto"/>
      </w:pPr>
      <w:r>
        <w:t>M</w:t>
      </w:r>
      <w:r w:rsidR="2E99A8ED">
        <w:t>any AI systems learn from data in ways that don’t copy works directly but use them in training, making infringement harder to prove</w:t>
      </w:r>
      <w:r w:rsidR="3A506476">
        <w:t xml:space="preserve"> without software accountability</w:t>
      </w:r>
      <w:r w:rsidR="57C054FD">
        <w:t>.</w:t>
      </w:r>
    </w:p>
    <w:p w14:paraId="6145891E" w14:textId="19518D40" w:rsidR="533DA13B" w:rsidRDefault="533DA13B" w:rsidP="533DA13B">
      <w:pPr>
        <w:pStyle w:val="ListParagraph"/>
        <w:spacing w:line="276" w:lineRule="auto"/>
      </w:pPr>
    </w:p>
    <w:p w14:paraId="10FE7CCE" w14:textId="5A702487" w:rsidR="5D535C3F" w:rsidRDefault="5D535C3F" w:rsidP="533DA13B">
      <w:pPr>
        <w:pStyle w:val="ListParagraph"/>
        <w:spacing w:line="276" w:lineRule="auto"/>
      </w:pPr>
    </w:p>
    <w:p w14:paraId="76B8BA3B" w14:textId="41B57147" w:rsidR="0A466ABC" w:rsidRDefault="7FA2CE85" w:rsidP="533DA13B">
      <w:pPr>
        <w:pStyle w:val="ListParagraph"/>
        <w:numPr>
          <w:ilvl w:val="1"/>
          <w:numId w:val="24"/>
        </w:numPr>
        <w:spacing w:line="276" w:lineRule="auto"/>
      </w:pPr>
      <w:r>
        <w:t>Contractual remedies</w:t>
      </w:r>
    </w:p>
    <w:p w14:paraId="2A7285E6" w14:textId="51FDECA2" w:rsidR="7FA2CE85" w:rsidRDefault="7FA2CE85" w:rsidP="533DA13B">
      <w:pPr>
        <w:pStyle w:val="ListParagraph"/>
        <w:numPr>
          <w:ilvl w:val="0"/>
          <w:numId w:val="20"/>
        </w:numPr>
        <w:spacing w:line="276" w:lineRule="auto"/>
      </w:pPr>
      <w:r w:rsidRPr="533DA13B">
        <w:t>Some platforms prohibit scraping or unauthorised use in their terms of service</w:t>
      </w:r>
    </w:p>
    <w:p w14:paraId="76F9A7C5" w14:textId="2B939513" w:rsidR="7FA2CE85" w:rsidRDefault="7FA2CE85" w:rsidP="533DA13B">
      <w:pPr>
        <w:pStyle w:val="ListParagraph"/>
        <w:numPr>
          <w:ilvl w:val="0"/>
          <w:numId w:val="20"/>
        </w:numPr>
        <w:spacing w:line="276" w:lineRule="auto"/>
      </w:pPr>
      <w:r w:rsidRPr="533DA13B">
        <w:lastRenderedPageBreak/>
        <w:t xml:space="preserve">If AI companies breach these terms by using the data </w:t>
      </w:r>
      <w:r w:rsidR="3C755DA0" w:rsidRPr="533DA13B">
        <w:t>inappropriately</w:t>
      </w:r>
      <w:r w:rsidRPr="533DA13B">
        <w:t>, the remedy could be contractual damages or injunctions</w:t>
      </w:r>
      <w:r w:rsidR="01FEA218" w:rsidRPr="533DA13B">
        <w:t>. Contractual damages aim to put the client in the same situation that they were originally.</w:t>
      </w:r>
    </w:p>
    <w:p w14:paraId="701E04BD" w14:textId="22C7B90F" w:rsidR="3CB1BE4E" w:rsidRDefault="3CB1BE4E" w:rsidP="533DA13B">
      <w:pPr>
        <w:pStyle w:val="ListParagraph"/>
        <w:numPr>
          <w:ilvl w:val="0"/>
          <w:numId w:val="20"/>
        </w:numPr>
        <w:spacing w:line="276" w:lineRule="auto"/>
      </w:pPr>
      <w:r w:rsidRPr="533DA13B">
        <w:t xml:space="preserve">Negligence could be used </w:t>
      </w:r>
      <w:r w:rsidR="593BA944" w:rsidRPr="533DA13B">
        <w:t xml:space="preserve">as a tort. There is a foreseeable duty of care that the writer would suffer a </w:t>
      </w:r>
      <w:r w:rsidR="4BD55AD0" w:rsidRPr="533DA13B">
        <w:t>loss</w:t>
      </w:r>
      <w:r w:rsidR="7D651D5E" w:rsidRPr="533DA13B">
        <w:t>, the harm to the writer would not have occurred but for the misuse of their product and the plaintiff has suffered clear economic loss as the individual would have had to pay for the work but for AI.</w:t>
      </w:r>
      <w:r w:rsidRPr="533DA13B">
        <w:rPr>
          <w:rStyle w:val="FootnoteReference"/>
        </w:rPr>
        <w:footnoteReference w:id="9"/>
      </w:r>
    </w:p>
    <w:p w14:paraId="1BACF56B" w14:textId="0279362B" w:rsidR="5D535C3F" w:rsidRDefault="5D535C3F" w:rsidP="533DA13B">
      <w:pPr>
        <w:spacing w:line="276" w:lineRule="auto"/>
      </w:pPr>
    </w:p>
    <w:p w14:paraId="1DE006CA" w14:textId="0407EA3D" w:rsidR="7FA2CE85" w:rsidRDefault="7FA2CE85" w:rsidP="533DA13B">
      <w:pPr>
        <w:pStyle w:val="ListParagraph"/>
        <w:numPr>
          <w:ilvl w:val="1"/>
          <w:numId w:val="24"/>
        </w:numPr>
        <w:spacing w:line="276" w:lineRule="auto"/>
      </w:pPr>
      <w:r w:rsidRPr="533DA13B">
        <w:t>Confidential information</w:t>
      </w:r>
    </w:p>
    <w:p w14:paraId="00C72CD7" w14:textId="537402CC" w:rsidR="7FA2CE85" w:rsidRDefault="7FA2CE85" w:rsidP="533DA13B">
      <w:pPr>
        <w:pStyle w:val="ListParagraph"/>
        <w:numPr>
          <w:ilvl w:val="0"/>
          <w:numId w:val="19"/>
        </w:numPr>
        <w:spacing w:line="276" w:lineRule="auto"/>
      </w:pPr>
      <w:r w:rsidRPr="533DA13B">
        <w:t xml:space="preserve">If AI </w:t>
      </w:r>
      <w:r w:rsidR="7B98795A" w:rsidRPr="533DA13B">
        <w:t>developers</w:t>
      </w:r>
      <w:r w:rsidRPr="533DA13B">
        <w:t xml:space="preserve"> use </w:t>
      </w:r>
      <w:r w:rsidR="7B4A3A7D" w:rsidRPr="533DA13B">
        <w:t>non-public</w:t>
      </w:r>
      <w:r w:rsidRPr="533DA13B">
        <w:t xml:space="preserve"> or confidential material (e.g. subscription databases, proprietary datasets etc.) without consent, the owner could sue for breach of confidence or misappropriation</w:t>
      </w:r>
      <w:r w:rsidR="5B388CC5" w:rsidRPr="533DA13B">
        <w:t xml:space="preserve">, leading to penalties </w:t>
      </w:r>
      <w:r w:rsidR="0497C1FF" w:rsidRPr="533DA13B">
        <w:t xml:space="preserve">similar to </w:t>
      </w:r>
      <w:r w:rsidR="5B388CC5" w:rsidRPr="533DA13B">
        <w:t>the infringement claims</w:t>
      </w:r>
      <w:r w:rsidR="610BE488" w:rsidRPr="533DA13B">
        <w:t xml:space="preserve"> ones</w:t>
      </w:r>
      <w:r w:rsidR="5B388CC5" w:rsidRPr="533DA13B">
        <w:t>.</w:t>
      </w:r>
    </w:p>
    <w:p w14:paraId="15A5DE14" w14:textId="5A5F9288" w:rsidR="1B9E5311" w:rsidRDefault="1B9E5311" w:rsidP="533DA13B">
      <w:pPr>
        <w:pStyle w:val="ListParagraph"/>
        <w:numPr>
          <w:ilvl w:val="0"/>
          <w:numId w:val="19"/>
        </w:numPr>
        <w:spacing w:line="276" w:lineRule="auto"/>
      </w:pPr>
      <w:r w:rsidRPr="533DA13B">
        <w:t>For the information to be misused without authority to the detriment of the confider, it must not be readily available on the internet (</w:t>
      </w:r>
      <w:r w:rsidRPr="002E1279">
        <w:rPr>
          <w:i/>
          <w:iCs/>
        </w:rPr>
        <w:t>Coco</w:t>
      </w:r>
      <w:r w:rsidRPr="533DA13B">
        <w:t xml:space="preserve"> case).</w:t>
      </w:r>
      <w:r w:rsidRPr="533DA13B">
        <w:rPr>
          <w:rStyle w:val="FootnoteReference"/>
        </w:rPr>
        <w:footnoteReference w:id="10"/>
      </w:r>
    </w:p>
    <w:p w14:paraId="600613A3" w14:textId="3C2D50AD" w:rsidR="5D535C3F" w:rsidRDefault="5D535C3F" w:rsidP="533DA13B">
      <w:pPr>
        <w:spacing w:line="276" w:lineRule="auto"/>
        <w:rPr>
          <w:rFonts w:ascii="Aptos" w:eastAsia="Aptos" w:hAnsi="Aptos" w:cs="Aptos"/>
          <w:color w:val="000000" w:themeColor="text1"/>
        </w:rPr>
      </w:pPr>
    </w:p>
    <w:p w14:paraId="52BC0870" w14:textId="003DBCF2" w:rsidR="2CDCF028" w:rsidRDefault="7FA2CE85" w:rsidP="533DA13B">
      <w:pPr>
        <w:pStyle w:val="ListParagraph"/>
        <w:numPr>
          <w:ilvl w:val="1"/>
          <w:numId w:val="24"/>
        </w:numPr>
        <w:spacing w:line="276" w:lineRule="auto"/>
      </w:pPr>
      <w:r w:rsidRPr="533DA13B">
        <w:t>Moral rights</w:t>
      </w:r>
    </w:p>
    <w:p w14:paraId="6899ACF5" w14:textId="6118F9C7" w:rsidR="2CDCF028" w:rsidRDefault="7FA2CE85" w:rsidP="533DA13B">
      <w:pPr>
        <w:pStyle w:val="ListParagraph"/>
        <w:numPr>
          <w:ilvl w:val="0"/>
          <w:numId w:val="10"/>
        </w:numPr>
        <w:spacing w:line="276" w:lineRule="auto"/>
      </w:pPr>
      <w:r w:rsidRPr="533DA13B">
        <w:t>Authors have rights to attribution and against false attribution. If AI reproduces or manipulates works without credit, authors may argue a breach of mor</w:t>
      </w:r>
      <w:r w:rsidR="4AFC5C1E" w:rsidRPr="533DA13B">
        <w:t xml:space="preserve">al rights, </w:t>
      </w:r>
      <w:r w:rsidR="302F42AC" w:rsidRPr="533DA13B">
        <w:t>though this remains untested.</w:t>
      </w:r>
    </w:p>
    <w:p w14:paraId="756826A4" w14:textId="697183E9" w:rsidR="0A903100" w:rsidRDefault="0A903100" w:rsidP="533DA13B">
      <w:pPr>
        <w:pStyle w:val="ListParagraph"/>
        <w:spacing w:line="276" w:lineRule="auto"/>
      </w:pPr>
    </w:p>
    <w:p w14:paraId="29850D12" w14:textId="0D7D4455" w:rsidR="533DA13B" w:rsidRDefault="533DA13B" w:rsidP="533DA13B">
      <w:pPr>
        <w:pStyle w:val="ListParagraph"/>
        <w:spacing w:line="276" w:lineRule="auto"/>
      </w:pPr>
    </w:p>
    <w:p w14:paraId="17CABEE6" w14:textId="0BF028FB" w:rsidR="533DA13B" w:rsidRDefault="533DA13B" w:rsidP="533DA13B">
      <w:pPr>
        <w:pStyle w:val="ListParagraph"/>
        <w:spacing w:line="276" w:lineRule="auto"/>
      </w:pPr>
    </w:p>
    <w:p w14:paraId="468E0CAE" w14:textId="401A7206" w:rsidR="433E8A7A" w:rsidRDefault="433E8A7A" w:rsidP="533DA13B">
      <w:pPr>
        <w:spacing w:line="276" w:lineRule="auto"/>
      </w:pPr>
      <w:r w:rsidRPr="533DA13B">
        <w:t>The above provisions for legal claims and protections will continue to be explored and refined in the years to come.</w:t>
      </w:r>
    </w:p>
    <w:p w14:paraId="3D097C19" w14:textId="70952CC5" w:rsidR="533DA13B" w:rsidRDefault="533DA13B" w:rsidP="533DA13B">
      <w:pPr>
        <w:pStyle w:val="ListParagraph"/>
      </w:pPr>
    </w:p>
    <w:p w14:paraId="54D1E27F" w14:textId="0B808BB1" w:rsidR="533DA13B" w:rsidRDefault="533DA13B" w:rsidP="533DA13B">
      <w:pPr>
        <w:pStyle w:val="ListParagraph"/>
      </w:pPr>
    </w:p>
    <w:p w14:paraId="6C2F566B" w14:textId="749F6182" w:rsidR="533DA13B" w:rsidRDefault="533DA13B" w:rsidP="00DC720E"/>
    <w:p w14:paraId="016D6090" w14:textId="0C72732E" w:rsidR="533DA13B" w:rsidRDefault="533DA13B" w:rsidP="533DA13B">
      <w:pPr>
        <w:pStyle w:val="ListParagraph"/>
      </w:pPr>
    </w:p>
    <w:p w14:paraId="5B9E23B5" w14:textId="0FB7A3D3" w:rsidR="45078EAB" w:rsidRDefault="45078EAB" w:rsidP="0A466ABC">
      <w:pPr>
        <w:rPr>
          <w:u w:val="single"/>
        </w:rPr>
      </w:pPr>
      <w:r w:rsidRPr="31D8DD37">
        <w:rPr>
          <w:u w:val="single"/>
        </w:rPr>
        <w:t>Bibliography</w:t>
      </w:r>
    </w:p>
    <w:p w14:paraId="3B43B790" w14:textId="4ACB80AC" w:rsidR="28C1FEBC" w:rsidRDefault="28C1FEBC" w:rsidP="0A903100">
      <w:pPr>
        <w:jc w:val="center"/>
        <w:rPr>
          <w:rFonts w:ascii="Aptos" w:eastAsia="Aptos" w:hAnsi="Aptos" w:cs="Aptos"/>
          <w:color w:val="000000" w:themeColor="text1"/>
        </w:rPr>
      </w:pPr>
      <w:r>
        <w:t xml:space="preserve">A </w:t>
      </w:r>
      <w:r w:rsidRPr="0A903100">
        <w:rPr>
          <w:i/>
          <w:iCs/>
        </w:rPr>
        <w:t>Articles/Books/Reports</w:t>
      </w:r>
    </w:p>
    <w:p w14:paraId="7B251BCA" w14:textId="1C039235" w:rsidR="32B2B6B1" w:rsidRDefault="32B2B6B1" w:rsidP="0A903100">
      <w:r w:rsidRPr="0A903100">
        <w:t xml:space="preserve">E-Safety Commissioner, </w:t>
      </w:r>
      <w:r w:rsidRPr="0A903100">
        <w:rPr>
          <w:i/>
          <w:iCs/>
        </w:rPr>
        <w:t>Advice to the Minister for Communications (</w:t>
      </w:r>
      <w:r w:rsidRPr="0A903100">
        <w:t xml:space="preserve">Infrastructure </w:t>
      </w:r>
      <w:r w:rsidR="09A64936" w:rsidRPr="0A903100">
        <w:t>Australian</w:t>
      </w:r>
      <w:r w:rsidRPr="0A903100">
        <w:t xml:space="preserve"> Government</w:t>
      </w:r>
      <w:r w:rsidR="60CBAD41" w:rsidRPr="0A903100">
        <w:t>, 19 June 2025)</w:t>
      </w:r>
    </w:p>
    <w:p w14:paraId="0FAD0BB9" w14:textId="69D507ED" w:rsidR="32B2B6B1" w:rsidRDefault="32B2B6B1" w:rsidP="0A903100">
      <w:pPr>
        <w:rPr>
          <w:rFonts w:ascii="Aptos" w:eastAsia="Aptos" w:hAnsi="Aptos" w:cs="Aptos"/>
          <w:color w:val="000000" w:themeColor="text1"/>
        </w:rPr>
      </w:pPr>
      <w:r w:rsidRPr="0A903100">
        <w:rPr>
          <w:rFonts w:ascii="Aptos" w:eastAsia="Aptos" w:hAnsi="Aptos" w:cs="Aptos"/>
          <w:i/>
          <w:iCs/>
          <w:color w:val="000000" w:themeColor="text1"/>
        </w:rPr>
        <w:lastRenderedPageBreak/>
        <w:t xml:space="preserve">Governing the internet: a collaborative, open course and textbook </w:t>
      </w:r>
      <w:r w:rsidRPr="0A903100">
        <w:rPr>
          <w:rFonts w:ascii="Aptos" w:eastAsia="Aptos" w:hAnsi="Aptos" w:cs="Aptos"/>
          <w:color w:val="000000" w:themeColor="text1"/>
        </w:rPr>
        <w:t>(Github, 2025)</w:t>
      </w:r>
    </w:p>
    <w:p w14:paraId="4F381FFE" w14:textId="33963436" w:rsidR="28C1FEBC" w:rsidRDefault="0B8AFDE9" w:rsidP="0A903100">
      <w:pPr>
        <w:rPr>
          <w:rFonts w:ascii="Aptos" w:eastAsia="Aptos" w:hAnsi="Aptos" w:cs="Aptos"/>
        </w:rPr>
      </w:pPr>
      <w:r w:rsidRPr="533DA13B">
        <w:rPr>
          <w:rFonts w:ascii="Aptos" w:eastAsia="Aptos" w:hAnsi="Aptos" w:cs="Aptos"/>
          <w:color w:val="000000" w:themeColor="text1"/>
        </w:rPr>
        <w:t>E-Safety Commissioner</w:t>
      </w:r>
      <w:r w:rsidRPr="533DA13B">
        <w:rPr>
          <w:rFonts w:ascii="Aptos" w:eastAsia="Aptos" w:hAnsi="Aptos" w:cs="Aptos"/>
          <w:i/>
          <w:iCs/>
          <w:color w:val="000000" w:themeColor="text1"/>
        </w:rPr>
        <w:t xml:space="preserve">, </w:t>
      </w:r>
      <w:r w:rsidR="28C1FEBC" w:rsidRPr="533DA13B">
        <w:rPr>
          <w:rFonts w:ascii="Aptos" w:eastAsia="Aptos" w:hAnsi="Aptos" w:cs="Aptos"/>
          <w:i/>
          <w:iCs/>
          <w:color w:val="000000" w:themeColor="text1"/>
        </w:rPr>
        <w:t>Interim Report – Harnessing Data and Digital Technology</w:t>
      </w:r>
      <w:r w:rsidR="28C1FEBC" w:rsidRPr="533DA13B">
        <w:rPr>
          <w:rFonts w:ascii="Aptos" w:eastAsia="Aptos" w:hAnsi="Aptos" w:cs="Aptos"/>
          <w:color w:val="000000" w:themeColor="text1"/>
        </w:rPr>
        <w:t xml:space="preserve"> (</w:t>
      </w:r>
      <w:r w:rsidR="667A91F6" w:rsidRPr="533DA13B">
        <w:rPr>
          <w:rFonts w:ascii="Aptos" w:eastAsia="Aptos" w:hAnsi="Aptos" w:cs="Aptos"/>
          <w:color w:val="000000" w:themeColor="text1"/>
        </w:rPr>
        <w:t>Australian Government Productivity Commissioner</w:t>
      </w:r>
      <w:r w:rsidR="667A91F6" w:rsidRPr="533DA13B">
        <w:rPr>
          <w:rFonts w:ascii="Aptos" w:eastAsia="Aptos" w:hAnsi="Aptos" w:cs="Aptos"/>
          <w:i/>
          <w:iCs/>
          <w:color w:val="000000" w:themeColor="text1"/>
        </w:rPr>
        <w:t xml:space="preserve">, </w:t>
      </w:r>
      <w:r w:rsidR="040384E5" w:rsidRPr="533DA13B">
        <w:rPr>
          <w:rFonts w:ascii="Aptos" w:eastAsia="Aptos" w:hAnsi="Aptos" w:cs="Aptos"/>
          <w:color w:val="000000" w:themeColor="text1"/>
        </w:rPr>
        <w:t>August 2025</w:t>
      </w:r>
      <w:r w:rsidR="28C1FEBC" w:rsidRPr="533DA13B">
        <w:rPr>
          <w:rFonts w:ascii="Aptos" w:eastAsia="Aptos" w:hAnsi="Aptos" w:cs="Aptos"/>
          <w:color w:val="000000" w:themeColor="text1"/>
        </w:rPr>
        <w:t xml:space="preserve">) </w:t>
      </w:r>
    </w:p>
    <w:p w14:paraId="2CBEBD00" w14:textId="2B768B5C" w:rsidR="16931D2F" w:rsidRDefault="16931D2F" w:rsidP="0A903100">
      <w:pPr>
        <w:rPr>
          <w:rFonts w:ascii="Aptos" w:eastAsia="Aptos" w:hAnsi="Aptos" w:cs="Aptos"/>
          <w:color w:val="000000" w:themeColor="text1"/>
        </w:rPr>
      </w:pPr>
      <w:r w:rsidRPr="0A903100">
        <w:rPr>
          <w:rFonts w:ascii="Aptos" w:eastAsia="Aptos" w:hAnsi="Aptos" w:cs="Aptos"/>
          <w:color w:val="000000" w:themeColor="text1"/>
        </w:rPr>
        <w:t xml:space="preserve">Senate Select Committee on Artificial Intelligence, </w:t>
      </w:r>
      <w:r w:rsidR="66A0070F" w:rsidRPr="0A903100">
        <w:rPr>
          <w:rFonts w:ascii="Aptos" w:eastAsia="Aptos" w:hAnsi="Aptos" w:cs="Aptos"/>
          <w:i/>
          <w:iCs/>
          <w:color w:val="000000" w:themeColor="text1"/>
        </w:rPr>
        <w:t>Final</w:t>
      </w:r>
      <w:r w:rsidRPr="0A903100">
        <w:rPr>
          <w:rFonts w:ascii="Aptos" w:eastAsia="Aptos" w:hAnsi="Aptos" w:cs="Aptos"/>
          <w:i/>
          <w:iCs/>
          <w:color w:val="000000" w:themeColor="text1"/>
        </w:rPr>
        <w:t xml:space="preserve"> Report – Adopting Artificial Intelligence</w:t>
      </w:r>
      <w:r w:rsidRPr="0A903100">
        <w:rPr>
          <w:rFonts w:ascii="Aptos" w:eastAsia="Aptos" w:hAnsi="Aptos" w:cs="Aptos"/>
          <w:color w:val="000000" w:themeColor="text1"/>
        </w:rPr>
        <w:t xml:space="preserve"> (2024)</w:t>
      </w:r>
      <w:r w:rsidRPr="0A903100">
        <w:rPr>
          <w:rFonts w:ascii="Aptos" w:eastAsia="Aptos" w:hAnsi="Aptos" w:cs="Aptos"/>
          <w:i/>
          <w:iCs/>
          <w:color w:val="000000" w:themeColor="text1"/>
        </w:rPr>
        <w:t xml:space="preserve"> Parliament of Australia</w:t>
      </w:r>
    </w:p>
    <w:p w14:paraId="7AB3BDEB" w14:textId="48D3BF08" w:rsidR="3CCCEEB6" w:rsidRDefault="3CCCEEB6" w:rsidP="0A903100">
      <w:pPr>
        <w:rPr>
          <w:rFonts w:ascii="Aptos" w:eastAsia="Aptos" w:hAnsi="Aptos" w:cs="Aptos"/>
          <w:color w:val="000000" w:themeColor="text1"/>
        </w:rPr>
      </w:pPr>
      <w:r w:rsidRPr="533DA13B">
        <w:rPr>
          <w:rFonts w:ascii="Aptos" w:eastAsia="Aptos" w:hAnsi="Aptos" w:cs="Aptos"/>
          <w:color w:val="000000" w:themeColor="text1"/>
        </w:rPr>
        <w:t xml:space="preserve">Shujie Liang et al, </w:t>
      </w:r>
      <w:r w:rsidRPr="533DA13B">
        <w:rPr>
          <w:rFonts w:ascii="Aptos" w:eastAsia="Aptos" w:hAnsi="Aptos" w:cs="Aptos"/>
          <w:i/>
          <w:iCs/>
          <w:color w:val="000000" w:themeColor="text1"/>
        </w:rPr>
        <w:t xml:space="preserve">Australian Authors Sentiment on Generative AI </w:t>
      </w:r>
      <w:r w:rsidRPr="533DA13B">
        <w:rPr>
          <w:rFonts w:ascii="Aptos" w:eastAsia="Aptos" w:hAnsi="Aptos" w:cs="Aptos"/>
          <w:color w:val="000000" w:themeColor="text1"/>
        </w:rPr>
        <w:t>(</w:t>
      </w:r>
      <w:r w:rsidR="6B0E5CD6" w:rsidRPr="533DA13B">
        <w:rPr>
          <w:rFonts w:ascii="Aptos" w:eastAsia="Aptos" w:hAnsi="Aptos" w:cs="Aptos"/>
          <w:color w:val="000000" w:themeColor="text1"/>
        </w:rPr>
        <w:t xml:space="preserve">Macquarie University Business School, </w:t>
      </w:r>
      <w:r w:rsidR="04CB70CB" w:rsidRPr="533DA13B">
        <w:rPr>
          <w:rFonts w:ascii="Aptos" w:eastAsia="Aptos" w:hAnsi="Aptos" w:cs="Aptos"/>
          <w:color w:val="000000" w:themeColor="text1"/>
        </w:rPr>
        <w:t xml:space="preserve">May </w:t>
      </w:r>
      <w:r w:rsidRPr="533DA13B">
        <w:rPr>
          <w:rFonts w:ascii="Aptos" w:eastAsia="Aptos" w:hAnsi="Aptos" w:cs="Aptos"/>
          <w:color w:val="000000" w:themeColor="text1"/>
        </w:rPr>
        <w:t>2025)</w:t>
      </w:r>
      <w:r w:rsidR="6BB04BDF" w:rsidRPr="533DA13B">
        <w:rPr>
          <w:rFonts w:ascii="Aptos" w:eastAsia="Aptos" w:hAnsi="Aptos" w:cs="Aptos"/>
          <w:color w:val="000000" w:themeColor="text1"/>
        </w:rPr>
        <w:t>, 7</w:t>
      </w:r>
    </w:p>
    <w:p w14:paraId="3D810475" w14:textId="30FF5A79" w:rsidR="533DA13B" w:rsidRDefault="533DA13B" w:rsidP="533DA13B">
      <w:pPr>
        <w:rPr>
          <w:rFonts w:ascii="Aptos" w:eastAsia="Aptos" w:hAnsi="Aptos" w:cs="Aptos"/>
          <w:color w:val="000000" w:themeColor="text1"/>
        </w:rPr>
      </w:pPr>
    </w:p>
    <w:p w14:paraId="0C42AACC" w14:textId="21173E65" w:rsidR="28C1FEBC" w:rsidRDefault="28C1FEBC" w:rsidP="31D8DD37">
      <w:pPr>
        <w:jc w:val="center"/>
      </w:pPr>
      <w:r>
        <w:t xml:space="preserve">B </w:t>
      </w:r>
      <w:r w:rsidRPr="31D8DD37">
        <w:rPr>
          <w:i/>
          <w:iCs/>
        </w:rPr>
        <w:t>Cases</w:t>
      </w:r>
    </w:p>
    <w:p w14:paraId="797E52DB" w14:textId="5B8EA59A" w:rsidR="557E49D6" w:rsidRDefault="557E49D6" w:rsidP="0A903100">
      <w:r w:rsidRPr="0A903100">
        <w:rPr>
          <w:i/>
          <w:iCs/>
        </w:rPr>
        <w:t>Coco v A.N. Clark (Engineers) Ltd</w:t>
      </w:r>
      <w:r>
        <w:t xml:space="preserve"> [1969] RPC 41</w:t>
      </w:r>
    </w:p>
    <w:p w14:paraId="73760430" w14:textId="74C9A3FF" w:rsidR="31D8DD37" w:rsidRDefault="7A40CA11" w:rsidP="0A903100">
      <w:r w:rsidRPr="533DA13B">
        <w:rPr>
          <w:rFonts w:ascii="Aptos" w:eastAsia="Aptos" w:hAnsi="Aptos" w:cs="Aptos"/>
          <w:i/>
          <w:iCs/>
        </w:rPr>
        <w:t>Donoghue v Stevenson</w:t>
      </w:r>
      <w:r w:rsidRPr="533DA13B">
        <w:rPr>
          <w:rFonts w:ascii="Aptos" w:eastAsia="Aptos" w:hAnsi="Aptos" w:cs="Aptos"/>
        </w:rPr>
        <w:t xml:space="preserve"> [1932] AC 562</w:t>
      </w:r>
    </w:p>
    <w:p w14:paraId="26E1D352" w14:textId="0A1D7E4E" w:rsidR="0A903100" w:rsidRDefault="50883F45" w:rsidP="533DA13B">
      <w:r w:rsidRPr="533DA13B">
        <w:rPr>
          <w:rFonts w:ascii="Aptos" w:eastAsia="Aptos" w:hAnsi="Aptos" w:cs="Aptos"/>
          <w:i/>
          <w:iCs/>
        </w:rPr>
        <w:t>Thomson Reuters Enterprise Centre GmbH v Ross Intelligence Inc</w:t>
      </w:r>
      <w:r w:rsidRPr="533DA13B">
        <w:rPr>
          <w:rFonts w:ascii="Aptos" w:eastAsia="Aptos" w:hAnsi="Aptos" w:cs="Aptos"/>
        </w:rPr>
        <w:t>, No 1:20-CV-613-SB (D Del, 11 February 2025)</w:t>
      </w:r>
    </w:p>
    <w:p w14:paraId="392B79AC" w14:textId="74A501AE" w:rsidR="0A903100" w:rsidRDefault="1F6553C9" w:rsidP="533DA13B">
      <w:r w:rsidRPr="533DA13B">
        <w:rPr>
          <w:rFonts w:ascii="Aptos" w:eastAsia="Aptos" w:hAnsi="Aptos" w:cs="Aptos"/>
          <w:i/>
          <w:iCs/>
        </w:rPr>
        <w:t>University of New South Wales v Moorhouse</w:t>
      </w:r>
      <w:r w:rsidRPr="533DA13B">
        <w:rPr>
          <w:rFonts w:ascii="Aptos" w:eastAsia="Aptos" w:hAnsi="Aptos" w:cs="Aptos"/>
        </w:rPr>
        <w:t xml:space="preserve"> (1975) 6 ALR 193</w:t>
      </w:r>
    </w:p>
    <w:p w14:paraId="0A22876D" w14:textId="48AFABC5" w:rsidR="533DA13B" w:rsidRDefault="533DA13B" w:rsidP="533DA13B">
      <w:pPr>
        <w:rPr>
          <w:rFonts w:ascii="Aptos" w:eastAsia="Aptos" w:hAnsi="Aptos" w:cs="Aptos"/>
        </w:rPr>
      </w:pPr>
    </w:p>
    <w:p w14:paraId="0C25915F" w14:textId="4306FCCD" w:rsidR="28C1FEBC" w:rsidRDefault="28C1FEBC" w:rsidP="31D8DD37">
      <w:pPr>
        <w:jc w:val="center"/>
      </w:pPr>
      <w:r>
        <w:t>C</w:t>
      </w:r>
      <w:r w:rsidRPr="31D8DD37">
        <w:rPr>
          <w:i/>
          <w:iCs/>
        </w:rPr>
        <w:t xml:space="preserve"> Legislation</w:t>
      </w:r>
    </w:p>
    <w:p w14:paraId="3C305D2B" w14:textId="706377EE" w:rsidR="5F0F9A32" w:rsidRDefault="5F0F9A32" w:rsidP="0A903100">
      <w:r w:rsidRPr="0A903100">
        <w:rPr>
          <w:i/>
          <w:iCs/>
        </w:rPr>
        <w:t>Copyright Act 1968</w:t>
      </w:r>
      <w:r>
        <w:t xml:space="preserve"> (Cth)</w:t>
      </w:r>
    </w:p>
    <w:p w14:paraId="4C9DB0A4" w14:textId="1B76E37F" w:rsidR="31D8DD37" w:rsidRDefault="7292B50A" w:rsidP="0A903100">
      <w:r w:rsidRPr="0A903100">
        <w:rPr>
          <w:rFonts w:ascii="Aptos" w:eastAsia="Aptos" w:hAnsi="Aptos" w:cs="Aptos"/>
          <w:i/>
          <w:iCs/>
        </w:rPr>
        <w:t>Civil Liability Act 2002</w:t>
      </w:r>
      <w:r w:rsidRPr="0A903100">
        <w:rPr>
          <w:rFonts w:ascii="Aptos" w:eastAsia="Aptos" w:hAnsi="Aptos" w:cs="Aptos"/>
        </w:rPr>
        <w:t xml:space="preserve"> (NSW) ss 5, 5B–5D</w:t>
      </w:r>
    </w:p>
    <w:p w14:paraId="56A9A575" w14:textId="0A5EBC9F" w:rsidR="31D8DD37" w:rsidRDefault="31D8DD37" w:rsidP="0A903100">
      <w:pPr>
        <w:jc w:val="center"/>
        <w:rPr>
          <w:rFonts w:ascii="Aptos" w:eastAsia="Aptos" w:hAnsi="Aptos" w:cs="Aptos"/>
        </w:rPr>
      </w:pPr>
    </w:p>
    <w:p w14:paraId="60A22EC5" w14:textId="2225FA51" w:rsidR="24440A84" w:rsidRDefault="24440A84" w:rsidP="0A903100">
      <w:pPr>
        <w:jc w:val="center"/>
      </w:pPr>
      <w:r>
        <w:t>D</w:t>
      </w:r>
      <w:r w:rsidR="28C1FEBC">
        <w:t xml:space="preserve"> </w:t>
      </w:r>
      <w:r w:rsidR="28C1FEBC" w:rsidRPr="0A903100">
        <w:rPr>
          <w:i/>
          <w:iCs/>
        </w:rPr>
        <w:t>Other</w:t>
      </w:r>
    </w:p>
    <w:p w14:paraId="666EFFAE" w14:textId="13427F2C" w:rsidR="00E538DD" w:rsidRDefault="00E538DD" w:rsidP="0A903100">
      <w:pPr>
        <w:shd w:val="clear" w:color="auto" w:fill="FFFFFF" w:themeFill="background1"/>
        <w:spacing w:after="0"/>
        <w:rPr>
          <w:rFonts w:ascii="Aptos" w:eastAsia="Aptos" w:hAnsi="Aptos" w:cs="Aptos"/>
          <w:color w:val="000000" w:themeColor="text1"/>
        </w:rPr>
      </w:pPr>
      <w:r>
        <w:rPr>
          <w:rFonts w:ascii="Aptos" w:eastAsia="Aptos" w:hAnsi="Aptos" w:cs="Aptos"/>
          <w:color w:val="000000" w:themeColor="text1"/>
        </w:rPr>
        <w:t>Brittain, ‘ Thomson Reuters wins AI copyright ‘fair use’ ruling against one time competitor’ (Reuters, 12 February 2025)</w:t>
      </w:r>
    </w:p>
    <w:p w14:paraId="6BA286A6" w14:textId="77777777" w:rsidR="00E538DD" w:rsidRDefault="00E538DD" w:rsidP="0A903100">
      <w:pPr>
        <w:shd w:val="clear" w:color="auto" w:fill="FFFFFF" w:themeFill="background1"/>
        <w:spacing w:after="0"/>
        <w:rPr>
          <w:rFonts w:ascii="Aptos" w:eastAsia="Aptos" w:hAnsi="Aptos" w:cs="Aptos"/>
          <w:color w:val="000000" w:themeColor="text1"/>
        </w:rPr>
      </w:pPr>
    </w:p>
    <w:p w14:paraId="6EBC3A1B" w14:textId="2D851B24" w:rsidR="0E4157FB" w:rsidRDefault="0E4157FB" w:rsidP="0A903100">
      <w:pPr>
        <w:shd w:val="clear" w:color="auto" w:fill="FFFFFF" w:themeFill="background1"/>
        <w:spacing w:after="0"/>
        <w:rPr>
          <w:rFonts w:ascii="Aptos" w:eastAsia="Aptos" w:hAnsi="Aptos" w:cs="Aptos"/>
          <w:color w:val="000000" w:themeColor="text1"/>
        </w:rPr>
      </w:pPr>
      <w:r w:rsidRPr="0A903100">
        <w:rPr>
          <w:rFonts w:ascii="Aptos" w:eastAsia="Aptos" w:hAnsi="Aptos" w:cs="Aptos"/>
          <w:color w:val="000000" w:themeColor="text1"/>
        </w:rPr>
        <w:t>Evans, ‘</w:t>
      </w:r>
      <w:r w:rsidRPr="0A903100">
        <w:rPr>
          <w:color w:val="000000" w:themeColor="text1"/>
        </w:rPr>
        <w:t>Productivity Commission says government must pause plan for 'mandatory guardrails' on AI’ (ABC News, 5 August 2025)</w:t>
      </w:r>
    </w:p>
    <w:p w14:paraId="38B1F2A0" w14:textId="6170FAFB" w:rsidR="0A903100" w:rsidRDefault="0A903100" w:rsidP="0A903100">
      <w:pPr>
        <w:shd w:val="clear" w:color="auto" w:fill="FFFFFF" w:themeFill="background1"/>
        <w:spacing w:after="0"/>
        <w:jc w:val="center"/>
        <w:rPr>
          <w:color w:val="000000" w:themeColor="text1"/>
        </w:rPr>
      </w:pPr>
    </w:p>
    <w:p w14:paraId="76018802" w14:textId="7CF0DD89" w:rsidR="31970ED6" w:rsidRDefault="31970ED6" w:rsidP="0A903100">
      <w:pPr>
        <w:shd w:val="clear" w:color="auto" w:fill="FFFFFF" w:themeFill="background1"/>
        <w:spacing w:after="0"/>
        <w:rPr>
          <w:rFonts w:ascii="Aptos" w:eastAsia="Aptos" w:hAnsi="Aptos" w:cs="Aptos"/>
          <w:color w:val="000000" w:themeColor="text1"/>
        </w:rPr>
      </w:pPr>
      <w:r w:rsidRPr="0A903100">
        <w:rPr>
          <w:rFonts w:ascii="Aptos" w:eastAsia="Aptos" w:hAnsi="Aptos" w:cs="Aptos"/>
          <w:color w:val="000000" w:themeColor="text1"/>
        </w:rPr>
        <w:t>Freeman-Greene, ‘New research reveals Australian authors say no to AI using their work – even if money is on the table’ (The Conversation, 23 May 2025)</w:t>
      </w:r>
    </w:p>
    <w:p w14:paraId="2F2E5BE1" w14:textId="2ACDC2C1" w:rsidR="31D8DD37" w:rsidRDefault="31D8DD37" w:rsidP="0A903100">
      <w:pPr>
        <w:shd w:val="clear" w:color="auto" w:fill="FFFFFF" w:themeFill="background1"/>
        <w:spacing w:after="0"/>
        <w:rPr>
          <w:color w:val="000000" w:themeColor="text1"/>
        </w:rPr>
      </w:pPr>
    </w:p>
    <w:p w14:paraId="6B2D72C3" w14:textId="040E9937" w:rsidR="20EC318F" w:rsidRDefault="20EC318F" w:rsidP="0A903100">
      <w:pPr>
        <w:shd w:val="clear" w:color="auto" w:fill="FFFFFF" w:themeFill="background1"/>
        <w:spacing w:after="0"/>
        <w:rPr>
          <w:color w:val="000000" w:themeColor="text1"/>
        </w:rPr>
      </w:pPr>
      <w:r w:rsidRPr="533DA13B">
        <w:rPr>
          <w:rFonts w:ascii="Aptos" w:eastAsia="Aptos" w:hAnsi="Aptos" w:cs="Aptos"/>
          <w:color w:val="000000" w:themeColor="text1"/>
        </w:rPr>
        <w:t xml:space="preserve">Heath, </w:t>
      </w:r>
      <w:r w:rsidRPr="533DA13B">
        <w:rPr>
          <w:color w:val="000000" w:themeColor="text1"/>
        </w:rPr>
        <w:t>‘Australian authors challenge Productivity Commission's proposed copyright law exemption for AI’ (ABC News, 13 August 2025)</w:t>
      </w:r>
    </w:p>
    <w:p w14:paraId="2D0DCC74" w14:textId="0F6DF676" w:rsidR="533DA13B" w:rsidRDefault="533DA13B" w:rsidP="533DA13B">
      <w:pPr>
        <w:shd w:val="clear" w:color="auto" w:fill="FFFFFF" w:themeFill="background1"/>
        <w:spacing w:after="0"/>
        <w:rPr>
          <w:color w:val="000000" w:themeColor="text1"/>
        </w:rPr>
      </w:pPr>
    </w:p>
    <w:p w14:paraId="34E1CDAB" w14:textId="2D69B446" w:rsidR="09E8E9BE" w:rsidRDefault="09E8E9BE" w:rsidP="533DA13B">
      <w:pPr>
        <w:shd w:val="clear" w:color="auto" w:fill="FFFFFF" w:themeFill="background1"/>
        <w:spacing w:after="0"/>
        <w:rPr>
          <w:color w:val="000000" w:themeColor="text1"/>
        </w:rPr>
      </w:pPr>
      <w:r w:rsidRPr="533DA13B">
        <w:rPr>
          <w:color w:val="000000" w:themeColor="text1"/>
        </w:rPr>
        <w:t>Knight, ‘Copyright - the Laws of Australia’ (Thomson Reuters, 2013)</w:t>
      </w:r>
    </w:p>
    <w:p w14:paraId="45E029A1" w14:textId="23B64684" w:rsidR="533DA13B" w:rsidRDefault="533DA13B" w:rsidP="533DA13B">
      <w:pPr>
        <w:shd w:val="clear" w:color="auto" w:fill="FFFFFF" w:themeFill="background1"/>
        <w:spacing w:after="0"/>
        <w:rPr>
          <w:color w:val="000000" w:themeColor="text1"/>
        </w:rPr>
      </w:pPr>
    </w:p>
    <w:p w14:paraId="6F42DEDC" w14:textId="7D118C79" w:rsidR="156C3F34" w:rsidRDefault="156C3F34" w:rsidP="533DA13B">
      <w:pPr>
        <w:shd w:val="clear" w:color="auto" w:fill="FFFFFF" w:themeFill="background1"/>
        <w:spacing w:after="0"/>
      </w:pPr>
      <w:r w:rsidRPr="533DA13B">
        <w:rPr>
          <w:rFonts w:ascii="Aptos" w:eastAsia="Aptos" w:hAnsi="Aptos" w:cs="Aptos"/>
        </w:rPr>
        <w:t xml:space="preserve">Roditis, </w:t>
      </w:r>
      <w:r w:rsidRPr="533DA13B">
        <w:rPr>
          <w:rFonts w:ascii="Aptos" w:eastAsia="Aptos" w:hAnsi="Aptos" w:cs="Aptos"/>
          <w:i/>
          <w:iCs/>
        </w:rPr>
        <w:t>‘How to Use AI Without Breaching Confidentiality’</w:t>
      </w:r>
      <w:r w:rsidRPr="533DA13B">
        <w:rPr>
          <w:rFonts w:ascii="Aptos" w:eastAsia="Aptos" w:hAnsi="Aptos" w:cs="Aptos"/>
        </w:rPr>
        <w:t xml:space="preserve"> (LegalVision, 13 January 2025) </w:t>
      </w:r>
    </w:p>
    <w:p w14:paraId="109149E8" w14:textId="0FB90DCB" w:rsidR="533DA13B" w:rsidRDefault="533DA13B" w:rsidP="533DA13B">
      <w:pPr>
        <w:shd w:val="clear" w:color="auto" w:fill="FFFFFF" w:themeFill="background1"/>
        <w:spacing w:after="0"/>
        <w:rPr>
          <w:color w:val="000000" w:themeColor="text1"/>
        </w:rPr>
      </w:pPr>
    </w:p>
    <w:p w14:paraId="7CC08C09" w14:textId="4216BB05" w:rsidR="79623875" w:rsidRDefault="79623875" w:rsidP="533DA13B">
      <w:pPr>
        <w:shd w:val="clear" w:color="auto" w:fill="FFFFFF" w:themeFill="background1"/>
        <w:spacing w:after="0"/>
      </w:pPr>
      <w:r w:rsidRPr="533DA13B">
        <w:rPr>
          <w:rFonts w:ascii="Aptos" w:eastAsia="Aptos" w:hAnsi="Aptos" w:cs="Aptos"/>
        </w:rPr>
        <w:t xml:space="preserve">Kapilan, Kantor and Kallenbach, </w:t>
      </w:r>
      <w:r w:rsidRPr="533DA13B">
        <w:rPr>
          <w:rFonts w:ascii="Aptos" w:eastAsia="Aptos" w:hAnsi="Aptos" w:cs="Aptos"/>
          <w:i/>
          <w:iCs/>
        </w:rPr>
        <w:t>‘AI and Scraped Data: Data Protection Implications’</w:t>
      </w:r>
      <w:r w:rsidRPr="533DA13B">
        <w:rPr>
          <w:rFonts w:ascii="Aptos" w:eastAsia="Aptos" w:hAnsi="Aptos" w:cs="Aptos"/>
        </w:rPr>
        <w:t xml:space="preserve"> (Insight Article, MinterEllison, 12 March 2024) </w:t>
      </w:r>
    </w:p>
    <w:p w14:paraId="4635018E" w14:textId="3C773B89" w:rsidR="0A903100" w:rsidRDefault="0A903100" w:rsidP="0A903100">
      <w:pPr>
        <w:shd w:val="clear" w:color="auto" w:fill="FFFFFF" w:themeFill="background1"/>
        <w:spacing w:after="0"/>
        <w:rPr>
          <w:color w:val="000000" w:themeColor="text1"/>
        </w:rPr>
      </w:pPr>
    </w:p>
    <w:p w14:paraId="7A14D257" w14:textId="7A5DB2E6" w:rsidR="6DCD581F" w:rsidRDefault="6DCD581F" w:rsidP="0A903100">
      <w:pPr>
        <w:shd w:val="clear" w:color="auto" w:fill="FFFFFF" w:themeFill="background1"/>
        <w:spacing w:after="0"/>
        <w:rPr>
          <w:color w:val="000000" w:themeColor="text1"/>
        </w:rPr>
      </w:pPr>
      <w:r w:rsidRPr="0A903100">
        <w:rPr>
          <w:color w:val="000000" w:themeColor="text1"/>
        </w:rPr>
        <w:t>Watts and Milicevic, ‘An update on the copyright and AI saga: What’s new?’ (Minter Elison, 30 June 2025)</w:t>
      </w:r>
    </w:p>
    <w:p w14:paraId="790DB65E" w14:textId="1854C931" w:rsidR="31D8DD37" w:rsidRDefault="31D8DD37" w:rsidP="0A903100">
      <w:pPr>
        <w:shd w:val="clear" w:color="auto" w:fill="FFFFFF" w:themeFill="background1"/>
        <w:spacing w:after="225"/>
        <w:rPr>
          <w:rFonts w:ascii="Aptos" w:eastAsia="Aptos" w:hAnsi="Aptos" w:cs="Aptos"/>
          <w:color w:val="000000" w:themeColor="text1"/>
        </w:rPr>
      </w:pPr>
    </w:p>
    <w:p w14:paraId="7AEF13B9" w14:textId="796E85C2" w:rsidR="0E4157FB" w:rsidRDefault="0E4157FB" w:rsidP="0A903100">
      <w:pPr>
        <w:shd w:val="clear" w:color="auto" w:fill="FFFFFF" w:themeFill="background1"/>
        <w:spacing w:after="225"/>
        <w:rPr>
          <w:color w:val="000000" w:themeColor="text1"/>
        </w:rPr>
      </w:pPr>
      <w:r w:rsidRPr="0A903100">
        <w:rPr>
          <w:rFonts w:ascii="Aptos" w:eastAsia="Aptos" w:hAnsi="Aptos" w:cs="Aptos"/>
          <w:color w:val="000000" w:themeColor="text1"/>
        </w:rPr>
        <w:t>Xu, ‘</w:t>
      </w:r>
      <w:r w:rsidRPr="0A903100">
        <w:rPr>
          <w:color w:val="000000" w:themeColor="text1"/>
        </w:rPr>
        <w:t>Thomson Reuters v. Ross: The First AI Fair Use Ruling Fails to Persuade’ (Authors Alliance, 13 February 2025)</w:t>
      </w:r>
    </w:p>
    <w:p w14:paraId="04A130C9" w14:textId="1882F900" w:rsidR="0A903100" w:rsidRDefault="0A903100" w:rsidP="0A903100">
      <w:pPr>
        <w:shd w:val="clear" w:color="auto" w:fill="FFFFFF" w:themeFill="background1"/>
        <w:spacing w:after="225"/>
        <w:rPr>
          <w:color w:val="000000" w:themeColor="text1"/>
        </w:rPr>
      </w:pPr>
    </w:p>
    <w:p w14:paraId="0262973D" w14:textId="0089B24C" w:rsidR="31D8DD37" w:rsidRDefault="31D8DD37" w:rsidP="0A903100">
      <w:pPr>
        <w:jc w:val="center"/>
      </w:pPr>
    </w:p>
    <w:p w14:paraId="70F654F7" w14:textId="0BD1E0B2" w:rsidR="17EEE880" w:rsidRDefault="17EEE880" w:rsidP="2CDCF028">
      <w:pPr>
        <w:rPr>
          <w:rFonts w:ascii="Aptos" w:eastAsia="Aptos" w:hAnsi="Aptos" w:cs="Aptos"/>
        </w:rPr>
      </w:pPr>
    </w:p>
    <w:sectPr w:rsidR="17EEE88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DFE77" w14:textId="77777777" w:rsidR="00BA184E" w:rsidRDefault="00BA184E">
      <w:pPr>
        <w:spacing w:after="0" w:line="240" w:lineRule="auto"/>
      </w:pPr>
      <w:r>
        <w:separator/>
      </w:r>
    </w:p>
  </w:endnote>
  <w:endnote w:type="continuationSeparator" w:id="0">
    <w:p w14:paraId="0D9CADAD" w14:textId="77777777" w:rsidR="00BA184E" w:rsidRDefault="00BA1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D8937" w14:textId="77777777" w:rsidR="00BA184E" w:rsidRDefault="00BA184E">
      <w:pPr>
        <w:spacing w:after="0" w:line="240" w:lineRule="auto"/>
      </w:pPr>
      <w:r>
        <w:separator/>
      </w:r>
    </w:p>
  </w:footnote>
  <w:footnote w:type="continuationSeparator" w:id="0">
    <w:p w14:paraId="40211D05" w14:textId="77777777" w:rsidR="00BA184E" w:rsidRDefault="00BA184E">
      <w:pPr>
        <w:spacing w:after="0" w:line="240" w:lineRule="auto"/>
      </w:pPr>
      <w:r>
        <w:continuationSeparator/>
      </w:r>
    </w:p>
  </w:footnote>
  <w:footnote w:id="1">
    <w:p w14:paraId="7E120892" w14:textId="50E831BF" w:rsidR="2CDCF028" w:rsidRDefault="2CDCF028" w:rsidP="2CDCF028">
      <w:pPr>
        <w:pStyle w:val="FootnoteText"/>
      </w:pPr>
      <w:r w:rsidRPr="2CDCF028">
        <w:rPr>
          <w:rStyle w:val="FootnoteReference"/>
        </w:rPr>
        <w:footnoteRef/>
      </w:r>
      <w:r w:rsidR="533DA13B">
        <w:t xml:space="preserve"> </w:t>
      </w:r>
      <w:proofErr w:type="spellStart"/>
      <w:r w:rsidR="533DA13B" w:rsidRPr="2CDCF028">
        <w:t>Shujie</w:t>
      </w:r>
      <w:proofErr w:type="spellEnd"/>
      <w:r w:rsidR="533DA13B" w:rsidRPr="2CDCF028">
        <w:t xml:space="preserve"> Liang, Tessa Barrington, Paul Crosby, Jordi McKenzie, ‘Australian Authors’ Sentiment on Generative AI’ (2025) Macquarie University 7. https://doi.org/10.25949/T4CB-ZY56.</w:t>
      </w:r>
    </w:p>
  </w:footnote>
  <w:footnote w:id="2">
    <w:p w14:paraId="6D83533A" w14:textId="0EC21473" w:rsidR="533DA13B" w:rsidRDefault="533DA13B" w:rsidP="533DA13B">
      <w:pPr>
        <w:pStyle w:val="FootnoteText"/>
      </w:pPr>
      <w:r w:rsidRPr="533DA13B">
        <w:rPr>
          <w:rStyle w:val="FootnoteReference"/>
        </w:rPr>
        <w:footnoteRef/>
      </w:r>
      <w:r>
        <w:t xml:space="preserve"> </w:t>
      </w:r>
      <w:r w:rsidRPr="00DC720E">
        <w:t>Copyright Act 1968</w:t>
      </w:r>
      <w:r>
        <w:t xml:space="preserve"> (</w:t>
      </w:r>
      <w:proofErr w:type="spellStart"/>
      <w:r>
        <w:t>Cth</w:t>
      </w:r>
      <w:proofErr w:type="spellEnd"/>
      <w:r>
        <w:t>)</w:t>
      </w:r>
      <w:r w:rsidR="00DC720E">
        <w:t>,</w:t>
      </w:r>
      <w:r>
        <w:t xml:space="preserve"> s 116AC</w:t>
      </w:r>
      <w:r w:rsidR="00DC720E">
        <w:t xml:space="preserve">, </w:t>
      </w:r>
      <w:hyperlink r:id="rId1" w:history="1">
        <w:r w:rsidR="00DC720E" w:rsidRPr="00DC720E">
          <w:rPr>
            <w:rStyle w:val="Hyperlink"/>
          </w:rPr>
          <w:t>Copyright Act 1968 - Federal Register of Legislation</w:t>
        </w:r>
      </w:hyperlink>
      <w:r w:rsidR="00DC720E">
        <w:t>.</w:t>
      </w:r>
    </w:p>
  </w:footnote>
  <w:footnote w:id="3">
    <w:p w14:paraId="6D535581" w14:textId="0791F06C" w:rsidR="533DA13B" w:rsidRDefault="533DA13B" w:rsidP="533DA13B">
      <w:pPr>
        <w:pStyle w:val="FootnoteText"/>
      </w:pPr>
      <w:r w:rsidRPr="533DA13B">
        <w:rPr>
          <w:rStyle w:val="FootnoteReference"/>
        </w:rPr>
        <w:footnoteRef/>
      </w:r>
      <w:r>
        <w:t xml:space="preserve"> </w:t>
      </w:r>
      <w:r w:rsidR="00DC720E" w:rsidRPr="00DC720E">
        <w:t>Copyright Act 1968</w:t>
      </w:r>
      <w:r w:rsidR="00DC720E">
        <w:t xml:space="preserve"> (</w:t>
      </w:r>
      <w:proofErr w:type="spellStart"/>
      <w:r w:rsidR="00DC720E">
        <w:t>Cth</w:t>
      </w:r>
      <w:proofErr w:type="spellEnd"/>
      <w:r w:rsidR="00DC720E">
        <w:t xml:space="preserve">) </w:t>
      </w:r>
      <w:r>
        <w:t>s</w:t>
      </w:r>
      <w:r w:rsidR="00DC720E">
        <w:t>.</w:t>
      </w:r>
      <w:r>
        <w:t xml:space="preserve"> 36(1) and 101(1).</w:t>
      </w:r>
    </w:p>
  </w:footnote>
  <w:footnote w:id="4">
    <w:p w14:paraId="26B87A15" w14:textId="70E30176" w:rsidR="533DA13B" w:rsidRDefault="533DA13B" w:rsidP="533DA13B">
      <w:pPr>
        <w:pStyle w:val="FootnoteText"/>
        <w:rPr>
          <w:rFonts w:ascii="Aptos" w:eastAsia="Aptos" w:hAnsi="Aptos" w:cs="Aptos"/>
          <w:sz w:val="24"/>
          <w:szCs w:val="24"/>
        </w:rPr>
      </w:pPr>
      <w:r w:rsidRPr="533DA13B">
        <w:rPr>
          <w:rStyle w:val="FootnoteReference"/>
        </w:rPr>
        <w:footnoteRef/>
      </w:r>
      <w:r>
        <w:t xml:space="preserve"> </w:t>
      </w:r>
      <w:r w:rsidR="00DC720E" w:rsidRPr="00DC720E">
        <w:rPr>
          <w:rFonts w:ascii="Aptos" w:eastAsia="Aptos" w:hAnsi="Aptos" w:cs="Aptos"/>
        </w:rPr>
        <w:t>University of New South Wales v Moorhouse http://www.austlii.edu.au/cgi-</w:t>
      </w:r>
      <w:r w:rsidR="00DC720E" w:rsidRPr="00DC720E">
        <w:rPr>
          <w:rFonts w:ascii="Aptos" w:eastAsia="Aptos" w:hAnsi="Aptos" w:cs="Aptos"/>
        </w:rPr>
        <w:br/>
        <w:t>bin/sinodisp/au/cases/cth/HCA/1975/26.html?stem=0&amp;synonyms=0&amp;query=University%20</w:t>
      </w:r>
      <w:r w:rsidR="00DC720E" w:rsidRPr="00DC720E">
        <w:rPr>
          <w:rFonts w:ascii="Aptos" w:eastAsia="Aptos" w:hAnsi="Aptos" w:cs="Aptos"/>
        </w:rPr>
        <w:br/>
        <w:t>Moorhouse,</w:t>
      </w:r>
    </w:p>
  </w:footnote>
  <w:footnote w:id="5">
    <w:p w14:paraId="73B1E49B" w14:textId="0155D842" w:rsidR="533DA13B" w:rsidRDefault="533DA13B" w:rsidP="533DA13B">
      <w:pPr>
        <w:pStyle w:val="FootnoteText"/>
      </w:pPr>
      <w:r w:rsidRPr="533DA13B">
        <w:rPr>
          <w:rStyle w:val="FootnoteReference"/>
        </w:rPr>
        <w:footnoteRef/>
      </w:r>
      <w:r>
        <w:t xml:space="preserve"> </w:t>
      </w:r>
      <w:r w:rsidRPr="00DC720E">
        <w:t>Thomson Reuters Enterprise Centre GmbH v Ross Intelligence Inc</w:t>
      </w:r>
      <w:r w:rsidRPr="533DA13B">
        <w:t>, No 1:20-CV-613-SB (D Del, 11 February 2025).</w:t>
      </w:r>
    </w:p>
  </w:footnote>
  <w:footnote w:id="6">
    <w:p w14:paraId="418ADAFF" w14:textId="69AA6260" w:rsidR="2D8B4BB3" w:rsidRDefault="2D8B4BB3" w:rsidP="0A903100">
      <w:pPr>
        <w:pStyle w:val="FootnoteText"/>
        <w:rPr>
          <w:rFonts w:ascii="Aptos" w:eastAsia="Aptos" w:hAnsi="Aptos" w:cs="Aptos"/>
          <w:color w:val="000000" w:themeColor="text1"/>
          <w:sz w:val="24"/>
          <w:szCs w:val="24"/>
        </w:rPr>
      </w:pPr>
      <w:r w:rsidRPr="2D8B4BB3">
        <w:rPr>
          <w:rStyle w:val="FootnoteReference"/>
        </w:rPr>
        <w:footnoteRef/>
      </w:r>
      <w:r w:rsidR="0A903100">
        <w:t xml:space="preserve"> </w:t>
      </w:r>
      <w:r w:rsidR="0A903100" w:rsidRPr="00DC720E">
        <w:rPr>
          <w:rFonts w:ascii="Aptos" w:eastAsia="Aptos" w:hAnsi="Aptos" w:cs="Aptos"/>
          <w:color w:val="000000" w:themeColor="text1"/>
        </w:rPr>
        <w:t>Australian IP Law</w:t>
      </w:r>
      <w:r w:rsidR="0A903100" w:rsidRPr="0A903100">
        <w:rPr>
          <w:rFonts w:ascii="Aptos" w:eastAsia="Aptos" w:hAnsi="Aptos" w:cs="Aptos"/>
          <w:i/>
          <w:iCs/>
          <w:color w:val="000000" w:themeColor="text1"/>
        </w:rPr>
        <w:t xml:space="preserve"> </w:t>
      </w:r>
      <w:r w:rsidR="0A903100" w:rsidRPr="0A903100">
        <w:rPr>
          <w:rFonts w:ascii="Aptos" w:eastAsia="Aptos" w:hAnsi="Aptos" w:cs="Aptos"/>
          <w:color w:val="000000" w:themeColor="text1"/>
        </w:rPr>
        <w:t>(</w:t>
      </w:r>
      <w:proofErr w:type="spellStart"/>
      <w:r w:rsidR="0A903100" w:rsidRPr="0A903100">
        <w:rPr>
          <w:rFonts w:ascii="Aptos" w:eastAsia="Aptos" w:hAnsi="Aptos" w:cs="Aptos"/>
          <w:color w:val="000000" w:themeColor="text1"/>
        </w:rPr>
        <w:t>Github</w:t>
      </w:r>
      <w:proofErr w:type="spellEnd"/>
      <w:r w:rsidR="0A903100" w:rsidRPr="0A903100">
        <w:rPr>
          <w:rFonts w:ascii="Aptos" w:eastAsia="Aptos" w:hAnsi="Aptos" w:cs="Aptos"/>
          <w:color w:val="000000" w:themeColor="text1"/>
        </w:rPr>
        <w:t>, 2025) Copyright Infringement</w:t>
      </w:r>
      <w:r w:rsidR="00DC720E">
        <w:rPr>
          <w:rFonts w:ascii="Aptos" w:eastAsia="Aptos" w:hAnsi="Aptos" w:cs="Aptos"/>
          <w:color w:val="000000" w:themeColor="text1"/>
        </w:rPr>
        <w:t xml:space="preserve">, </w:t>
      </w:r>
      <w:hyperlink r:id="rId2" w:history="1">
        <w:r w:rsidR="00DC720E" w:rsidRPr="00DC720E">
          <w:rPr>
            <w:rStyle w:val="Hyperlink"/>
            <w:rFonts w:ascii="Aptos" w:eastAsia="Aptos" w:hAnsi="Aptos" w:cs="Aptos"/>
          </w:rPr>
          <w:t xml:space="preserve">Copyright Infringement | </w:t>
        </w:r>
        <w:proofErr w:type="spellStart"/>
        <w:r w:rsidR="00DC720E" w:rsidRPr="00DC720E">
          <w:rPr>
            <w:rStyle w:val="Hyperlink"/>
            <w:rFonts w:ascii="Aptos" w:eastAsia="Aptos" w:hAnsi="Aptos" w:cs="Aptos"/>
          </w:rPr>
          <w:t>Wikijuris</w:t>
        </w:r>
        <w:proofErr w:type="spellEnd"/>
      </w:hyperlink>
      <w:r w:rsidR="00DC720E">
        <w:rPr>
          <w:rFonts w:ascii="Aptos" w:eastAsia="Aptos" w:hAnsi="Aptos" w:cs="Aptos"/>
          <w:color w:val="000000" w:themeColor="text1"/>
        </w:rPr>
        <w:t>.</w:t>
      </w:r>
    </w:p>
  </w:footnote>
  <w:footnote w:id="7">
    <w:p w14:paraId="4B1ECB6F" w14:textId="00D00C85" w:rsidR="5D535C3F" w:rsidRDefault="5D535C3F" w:rsidP="5D535C3F">
      <w:pPr>
        <w:pStyle w:val="FootnoteText"/>
      </w:pPr>
      <w:r w:rsidRPr="5D535C3F">
        <w:rPr>
          <w:rStyle w:val="FootnoteReference"/>
        </w:rPr>
        <w:footnoteRef/>
      </w:r>
      <w:r w:rsidR="533DA13B">
        <w:t xml:space="preserve"> </w:t>
      </w:r>
      <w:r w:rsidR="00DC720E" w:rsidRPr="00DC720E">
        <w:t>Copyright Act 1968</w:t>
      </w:r>
      <w:r w:rsidR="00DC720E">
        <w:t xml:space="preserve"> (</w:t>
      </w:r>
      <w:proofErr w:type="spellStart"/>
      <w:r w:rsidR="00DC720E">
        <w:t>Cth</w:t>
      </w:r>
      <w:proofErr w:type="spellEnd"/>
      <w:r w:rsidR="00DC720E">
        <w:t xml:space="preserve">) s. </w:t>
      </w:r>
      <w:r w:rsidR="533DA13B">
        <w:t>115(2).</w:t>
      </w:r>
    </w:p>
  </w:footnote>
  <w:footnote w:id="8">
    <w:p w14:paraId="74CE722C" w14:textId="487CED02" w:rsidR="533DA13B" w:rsidRDefault="533DA13B" w:rsidP="533DA13B">
      <w:pPr>
        <w:pStyle w:val="FootnoteText"/>
      </w:pPr>
      <w:r w:rsidRPr="533DA13B">
        <w:rPr>
          <w:rStyle w:val="FootnoteReference"/>
        </w:rPr>
        <w:footnoteRef/>
      </w:r>
      <w:r>
        <w:t xml:space="preserve"> </w:t>
      </w:r>
      <w:r w:rsidR="00DC720E">
        <w:t>Copyright Act 1968 (</w:t>
      </w:r>
      <w:proofErr w:type="spellStart"/>
      <w:r w:rsidR="00DC720E">
        <w:t>Cth</w:t>
      </w:r>
      <w:proofErr w:type="spellEnd"/>
      <w:r w:rsidR="00DC720E">
        <w:t>)</w:t>
      </w:r>
      <w:r>
        <w:t xml:space="preserve"> s</w:t>
      </w:r>
      <w:r w:rsidR="00DC720E">
        <w:t>.</w:t>
      </w:r>
      <w:r>
        <w:t xml:space="preserve"> 116 (1E).</w:t>
      </w:r>
    </w:p>
  </w:footnote>
  <w:footnote w:id="9">
    <w:p w14:paraId="3294687D" w14:textId="7B9D4363" w:rsidR="533DA13B" w:rsidRDefault="533DA13B" w:rsidP="533DA13B">
      <w:pPr>
        <w:pStyle w:val="FootnoteText"/>
      </w:pPr>
      <w:r w:rsidRPr="533DA13B">
        <w:rPr>
          <w:rStyle w:val="FootnoteReference"/>
        </w:rPr>
        <w:footnoteRef/>
      </w:r>
      <w:r>
        <w:t xml:space="preserve"> </w:t>
      </w:r>
      <w:r w:rsidRPr="00DC720E">
        <w:t>Civil Liability Act</w:t>
      </w:r>
      <w:r>
        <w:t xml:space="preserve"> (2002) NSW s</w:t>
      </w:r>
      <w:r w:rsidR="00DC720E">
        <w:t>.</w:t>
      </w:r>
      <w:r>
        <w:t xml:space="preserve"> 5B.</w:t>
      </w:r>
    </w:p>
  </w:footnote>
  <w:footnote w:id="10">
    <w:p w14:paraId="0C44A764" w14:textId="5F40211D" w:rsidR="533DA13B" w:rsidRDefault="533DA13B" w:rsidP="533DA13B">
      <w:pPr>
        <w:pStyle w:val="FootnoteText"/>
      </w:pPr>
      <w:r w:rsidRPr="533DA13B">
        <w:rPr>
          <w:rStyle w:val="FootnoteReference"/>
        </w:rPr>
        <w:footnoteRef/>
      </w:r>
      <w:r>
        <w:t xml:space="preserve"> </w:t>
      </w:r>
      <w:r w:rsidRPr="00DC720E">
        <w:t>Coco v A.N. Clark (Engineers) Ltd</w:t>
      </w:r>
      <w:r>
        <w:t xml:space="preserve"> [1969] RPC 41.</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C4FC"/>
    <w:multiLevelType w:val="hybridMultilevel"/>
    <w:tmpl w:val="637AB118"/>
    <w:lvl w:ilvl="0" w:tplc="66B0FC5C">
      <w:start w:val="1"/>
      <w:numFmt w:val="bullet"/>
      <w:lvlText w:val="-"/>
      <w:lvlJc w:val="left"/>
      <w:pPr>
        <w:ind w:left="1080" w:hanging="360"/>
      </w:pPr>
      <w:rPr>
        <w:rFonts w:ascii="Aptos" w:hAnsi="Aptos" w:hint="default"/>
      </w:rPr>
    </w:lvl>
    <w:lvl w:ilvl="1" w:tplc="1E449E1A">
      <w:start w:val="1"/>
      <w:numFmt w:val="bullet"/>
      <w:lvlText w:val="o"/>
      <w:lvlJc w:val="left"/>
      <w:pPr>
        <w:ind w:left="1800" w:hanging="360"/>
      </w:pPr>
      <w:rPr>
        <w:rFonts w:ascii="Courier New" w:hAnsi="Courier New" w:hint="default"/>
      </w:rPr>
    </w:lvl>
    <w:lvl w:ilvl="2" w:tplc="B4803C64">
      <w:start w:val="1"/>
      <w:numFmt w:val="bullet"/>
      <w:lvlText w:val=""/>
      <w:lvlJc w:val="left"/>
      <w:pPr>
        <w:ind w:left="2520" w:hanging="360"/>
      </w:pPr>
      <w:rPr>
        <w:rFonts w:ascii="Wingdings" w:hAnsi="Wingdings" w:hint="default"/>
      </w:rPr>
    </w:lvl>
    <w:lvl w:ilvl="3" w:tplc="2050EFDA">
      <w:start w:val="1"/>
      <w:numFmt w:val="bullet"/>
      <w:lvlText w:val=""/>
      <w:lvlJc w:val="left"/>
      <w:pPr>
        <w:ind w:left="3240" w:hanging="360"/>
      </w:pPr>
      <w:rPr>
        <w:rFonts w:ascii="Symbol" w:hAnsi="Symbol" w:hint="default"/>
      </w:rPr>
    </w:lvl>
    <w:lvl w:ilvl="4" w:tplc="2398DB02">
      <w:start w:val="1"/>
      <w:numFmt w:val="bullet"/>
      <w:lvlText w:val="o"/>
      <w:lvlJc w:val="left"/>
      <w:pPr>
        <w:ind w:left="3960" w:hanging="360"/>
      </w:pPr>
      <w:rPr>
        <w:rFonts w:ascii="Courier New" w:hAnsi="Courier New" w:hint="default"/>
      </w:rPr>
    </w:lvl>
    <w:lvl w:ilvl="5" w:tplc="655012A8">
      <w:start w:val="1"/>
      <w:numFmt w:val="bullet"/>
      <w:lvlText w:val=""/>
      <w:lvlJc w:val="left"/>
      <w:pPr>
        <w:ind w:left="4680" w:hanging="360"/>
      </w:pPr>
      <w:rPr>
        <w:rFonts w:ascii="Wingdings" w:hAnsi="Wingdings" w:hint="default"/>
      </w:rPr>
    </w:lvl>
    <w:lvl w:ilvl="6" w:tplc="FCFAA11E">
      <w:start w:val="1"/>
      <w:numFmt w:val="bullet"/>
      <w:lvlText w:val=""/>
      <w:lvlJc w:val="left"/>
      <w:pPr>
        <w:ind w:left="5400" w:hanging="360"/>
      </w:pPr>
      <w:rPr>
        <w:rFonts w:ascii="Symbol" w:hAnsi="Symbol" w:hint="default"/>
      </w:rPr>
    </w:lvl>
    <w:lvl w:ilvl="7" w:tplc="847E77E0">
      <w:start w:val="1"/>
      <w:numFmt w:val="bullet"/>
      <w:lvlText w:val="o"/>
      <w:lvlJc w:val="left"/>
      <w:pPr>
        <w:ind w:left="6120" w:hanging="360"/>
      </w:pPr>
      <w:rPr>
        <w:rFonts w:ascii="Courier New" w:hAnsi="Courier New" w:hint="default"/>
      </w:rPr>
    </w:lvl>
    <w:lvl w:ilvl="8" w:tplc="5A9A3CF6">
      <w:start w:val="1"/>
      <w:numFmt w:val="bullet"/>
      <w:lvlText w:val=""/>
      <w:lvlJc w:val="left"/>
      <w:pPr>
        <w:ind w:left="6840" w:hanging="360"/>
      </w:pPr>
      <w:rPr>
        <w:rFonts w:ascii="Wingdings" w:hAnsi="Wingdings" w:hint="default"/>
      </w:rPr>
    </w:lvl>
  </w:abstractNum>
  <w:abstractNum w:abstractNumId="1" w15:restartNumberingAfterBreak="0">
    <w:nsid w:val="09699C39"/>
    <w:multiLevelType w:val="hybridMultilevel"/>
    <w:tmpl w:val="B81A6546"/>
    <w:lvl w:ilvl="0" w:tplc="937EB7D6">
      <w:start w:val="1"/>
      <w:numFmt w:val="bullet"/>
      <w:lvlText w:val="-"/>
      <w:lvlJc w:val="left"/>
      <w:pPr>
        <w:ind w:left="720" w:hanging="360"/>
      </w:pPr>
      <w:rPr>
        <w:rFonts w:ascii="Aptos" w:hAnsi="Aptos" w:hint="default"/>
      </w:rPr>
    </w:lvl>
    <w:lvl w:ilvl="1" w:tplc="35CEA618">
      <w:start w:val="1"/>
      <w:numFmt w:val="bullet"/>
      <w:lvlText w:val="o"/>
      <w:lvlJc w:val="left"/>
      <w:pPr>
        <w:ind w:left="1440" w:hanging="360"/>
      </w:pPr>
      <w:rPr>
        <w:rFonts w:ascii="Courier New" w:hAnsi="Courier New" w:hint="default"/>
      </w:rPr>
    </w:lvl>
    <w:lvl w:ilvl="2" w:tplc="4FBA02A6">
      <w:start w:val="1"/>
      <w:numFmt w:val="bullet"/>
      <w:lvlText w:val=""/>
      <w:lvlJc w:val="left"/>
      <w:pPr>
        <w:ind w:left="2160" w:hanging="360"/>
      </w:pPr>
      <w:rPr>
        <w:rFonts w:ascii="Wingdings" w:hAnsi="Wingdings" w:hint="default"/>
      </w:rPr>
    </w:lvl>
    <w:lvl w:ilvl="3" w:tplc="EB1C1F90">
      <w:start w:val="1"/>
      <w:numFmt w:val="bullet"/>
      <w:lvlText w:val=""/>
      <w:lvlJc w:val="left"/>
      <w:pPr>
        <w:ind w:left="2880" w:hanging="360"/>
      </w:pPr>
      <w:rPr>
        <w:rFonts w:ascii="Symbol" w:hAnsi="Symbol" w:hint="default"/>
      </w:rPr>
    </w:lvl>
    <w:lvl w:ilvl="4" w:tplc="3796E416">
      <w:start w:val="1"/>
      <w:numFmt w:val="bullet"/>
      <w:lvlText w:val="o"/>
      <w:lvlJc w:val="left"/>
      <w:pPr>
        <w:ind w:left="3600" w:hanging="360"/>
      </w:pPr>
      <w:rPr>
        <w:rFonts w:ascii="Courier New" w:hAnsi="Courier New" w:hint="default"/>
      </w:rPr>
    </w:lvl>
    <w:lvl w:ilvl="5" w:tplc="AFCA720E">
      <w:start w:val="1"/>
      <w:numFmt w:val="bullet"/>
      <w:lvlText w:val=""/>
      <w:lvlJc w:val="left"/>
      <w:pPr>
        <w:ind w:left="4320" w:hanging="360"/>
      </w:pPr>
      <w:rPr>
        <w:rFonts w:ascii="Wingdings" w:hAnsi="Wingdings" w:hint="default"/>
      </w:rPr>
    </w:lvl>
    <w:lvl w:ilvl="6" w:tplc="F07EBF6C">
      <w:start w:val="1"/>
      <w:numFmt w:val="bullet"/>
      <w:lvlText w:val=""/>
      <w:lvlJc w:val="left"/>
      <w:pPr>
        <w:ind w:left="5040" w:hanging="360"/>
      </w:pPr>
      <w:rPr>
        <w:rFonts w:ascii="Symbol" w:hAnsi="Symbol" w:hint="default"/>
      </w:rPr>
    </w:lvl>
    <w:lvl w:ilvl="7" w:tplc="26841DB2">
      <w:start w:val="1"/>
      <w:numFmt w:val="bullet"/>
      <w:lvlText w:val="o"/>
      <w:lvlJc w:val="left"/>
      <w:pPr>
        <w:ind w:left="5760" w:hanging="360"/>
      </w:pPr>
      <w:rPr>
        <w:rFonts w:ascii="Courier New" w:hAnsi="Courier New" w:hint="default"/>
      </w:rPr>
    </w:lvl>
    <w:lvl w:ilvl="8" w:tplc="777C321E">
      <w:start w:val="1"/>
      <w:numFmt w:val="bullet"/>
      <w:lvlText w:val=""/>
      <w:lvlJc w:val="left"/>
      <w:pPr>
        <w:ind w:left="6480" w:hanging="360"/>
      </w:pPr>
      <w:rPr>
        <w:rFonts w:ascii="Wingdings" w:hAnsi="Wingdings" w:hint="default"/>
      </w:rPr>
    </w:lvl>
  </w:abstractNum>
  <w:abstractNum w:abstractNumId="2" w15:restartNumberingAfterBreak="0">
    <w:nsid w:val="0E521B76"/>
    <w:multiLevelType w:val="hybridMultilevel"/>
    <w:tmpl w:val="727424C4"/>
    <w:lvl w:ilvl="0" w:tplc="BBC61600">
      <w:start w:val="1"/>
      <w:numFmt w:val="bullet"/>
      <w:lvlText w:val=""/>
      <w:lvlJc w:val="left"/>
      <w:pPr>
        <w:ind w:left="720" w:hanging="360"/>
      </w:pPr>
      <w:rPr>
        <w:rFonts w:ascii="Symbol" w:hAnsi="Symbol" w:hint="default"/>
      </w:rPr>
    </w:lvl>
    <w:lvl w:ilvl="1" w:tplc="721E5900">
      <w:start w:val="1"/>
      <w:numFmt w:val="bullet"/>
      <w:lvlText w:val="o"/>
      <w:lvlJc w:val="left"/>
      <w:pPr>
        <w:ind w:left="1440" w:hanging="360"/>
      </w:pPr>
      <w:rPr>
        <w:rFonts w:ascii="Courier New" w:hAnsi="Courier New" w:hint="default"/>
      </w:rPr>
    </w:lvl>
    <w:lvl w:ilvl="2" w:tplc="E00A7888">
      <w:start w:val="1"/>
      <w:numFmt w:val="bullet"/>
      <w:lvlText w:val=""/>
      <w:lvlJc w:val="left"/>
      <w:pPr>
        <w:ind w:left="2160" w:hanging="360"/>
      </w:pPr>
      <w:rPr>
        <w:rFonts w:ascii="Wingdings" w:hAnsi="Wingdings" w:hint="default"/>
      </w:rPr>
    </w:lvl>
    <w:lvl w:ilvl="3" w:tplc="72303564">
      <w:start w:val="1"/>
      <w:numFmt w:val="bullet"/>
      <w:lvlText w:val=""/>
      <w:lvlJc w:val="left"/>
      <w:pPr>
        <w:ind w:left="2880" w:hanging="360"/>
      </w:pPr>
      <w:rPr>
        <w:rFonts w:ascii="Symbol" w:hAnsi="Symbol" w:hint="default"/>
      </w:rPr>
    </w:lvl>
    <w:lvl w:ilvl="4" w:tplc="BFE0A312">
      <w:start w:val="1"/>
      <w:numFmt w:val="bullet"/>
      <w:lvlText w:val="o"/>
      <w:lvlJc w:val="left"/>
      <w:pPr>
        <w:ind w:left="3600" w:hanging="360"/>
      </w:pPr>
      <w:rPr>
        <w:rFonts w:ascii="Courier New" w:hAnsi="Courier New" w:hint="default"/>
      </w:rPr>
    </w:lvl>
    <w:lvl w:ilvl="5" w:tplc="5BECFC70">
      <w:start w:val="1"/>
      <w:numFmt w:val="bullet"/>
      <w:lvlText w:val=""/>
      <w:lvlJc w:val="left"/>
      <w:pPr>
        <w:ind w:left="4320" w:hanging="360"/>
      </w:pPr>
      <w:rPr>
        <w:rFonts w:ascii="Wingdings" w:hAnsi="Wingdings" w:hint="default"/>
      </w:rPr>
    </w:lvl>
    <w:lvl w:ilvl="6" w:tplc="EFD8B624">
      <w:start w:val="1"/>
      <w:numFmt w:val="bullet"/>
      <w:lvlText w:val=""/>
      <w:lvlJc w:val="left"/>
      <w:pPr>
        <w:ind w:left="5040" w:hanging="360"/>
      </w:pPr>
      <w:rPr>
        <w:rFonts w:ascii="Symbol" w:hAnsi="Symbol" w:hint="default"/>
      </w:rPr>
    </w:lvl>
    <w:lvl w:ilvl="7" w:tplc="20746E54">
      <w:start w:val="1"/>
      <w:numFmt w:val="bullet"/>
      <w:lvlText w:val="o"/>
      <w:lvlJc w:val="left"/>
      <w:pPr>
        <w:ind w:left="5760" w:hanging="360"/>
      </w:pPr>
      <w:rPr>
        <w:rFonts w:ascii="Courier New" w:hAnsi="Courier New" w:hint="default"/>
      </w:rPr>
    </w:lvl>
    <w:lvl w:ilvl="8" w:tplc="F96402BA">
      <w:start w:val="1"/>
      <w:numFmt w:val="bullet"/>
      <w:lvlText w:val=""/>
      <w:lvlJc w:val="left"/>
      <w:pPr>
        <w:ind w:left="6480" w:hanging="360"/>
      </w:pPr>
      <w:rPr>
        <w:rFonts w:ascii="Wingdings" w:hAnsi="Wingdings" w:hint="default"/>
      </w:rPr>
    </w:lvl>
  </w:abstractNum>
  <w:abstractNum w:abstractNumId="3" w15:restartNumberingAfterBreak="0">
    <w:nsid w:val="1101CCB8"/>
    <w:multiLevelType w:val="hybridMultilevel"/>
    <w:tmpl w:val="2CC62D54"/>
    <w:lvl w:ilvl="0" w:tplc="747C1E0A">
      <w:start w:val="1"/>
      <w:numFmt w:val="bullet"/>
      <w:lvlText w:val="-"/>
      <w:lvlJc w:val="left"/>
      <w:pPr>
        <w:ind w:left="720" w:hanging="360"/>
      </w:pPr>
      <w:rPr>
        <w:rFonts w:ascii="Aptos" w:hAnsi="Aptos" w:hint="default"/>
      </w:rPr>
    </w:lvl>
    <w:lvl w:ilvl="1" w:tplc="B94AC6F4">
      <w:start w:val="1"/>
      <w:numFmt w:val="bullet"/>
      <w:lvlText w:val="o"/>
      <w:lvlJc w:val="left"/>
      <w:pPr>
        <w:ind w:left="1440" w:hanging="360"/>
      </w:pPr>
      <w:rPr>
        <w:rFonts w:ascii="Courier New" w:hAnsi="Courier New" w:hint="default"/>
      </w:rPr>
    </w:lvl>
    <w:lvl w:ilvl="2" w:tplc="0ABE8818">
      <w:start w:val="1"/>
      <w:numFmt w:val="bullet"/>
      <w:lvlText w:val=""/>
      <w:lvlJc w:val="left"/>
      <w:pPr>
        <w:ind w:left="2160" w:hanging="360"/>
      </w:pPr>
      <w:rPr>
        <w:rFonts w:ascii="Wingdings" w:hAnsi="Wingdings" w:hint="default"/>
      </w:rPr>
    </w:lvl>
    <w:lvl w:ilvl="3" w:tplc="798C69C0">
      <w:start w:val="1"/>
      <w:numFmt w:val="bullet"/>
      <w:lvlText w:val=""/>
      <w:lvlJc w:val="left"/>
      <w:pPr>
        <w:ind w:left="2880" w:hanging="360"/>
      </w:pPr>
      <w:rPr>
        <w:rFonts w:ascii="Symbol" w:hAnsi="Symbol" w:hint="default"/>
      </w:rPr>
    </w:lvl>
    <w:lvl w:ilvl="4" w:tplc="8952B250">
      <w:start w:val="1"/>
      <w:numFmt w:val="bullet"/>
      <w:lvlText w:val="o"/>
      <w:lvlJc w:val="left"/>
      <w:pPr>
        <w:ind w:left="3600" w:hanging="360"/>
      </w:pPr>
      <w:rPr>
        <w:rFonts w:ascii="Courier New" w:hAnsi="Courier New" w:hint="default"/>
      </w:rPr>
    </w:lvl>
    <w:lvl w:ilvl="5" w:tplc="21980672">
      <w:start w:val="1"/>
      <w:numFmt w:val="bullet"/>
      <w:lvlText w:val=""/>
      <w:lvlJc w:val="left"/>
      <w:pPr>
        <w:ind w:left="4320" w:hanging="360"/>
      </w:pPr>
      <w:rPr>
        <w:rFonts w:ascii="Wingdings" w:hAnsi="Wingdings" w:hint="default"/>
      </w:rPr>
    </w:lvl>
    <w:lvl w:ilvl="6" w:tplc="BA7E1F5A">
      <w:start w:val="1"/>
      <w:numFmt w:val="bullet"/>
      <w:lvlText w:val=""/>
      <w:lvlJc w:val="left"/>
      <w:pPr>
        <w:ind w:left="5040" w:hanging="360"/>
      </w:pPr>
      <w:rPr>
        <w:rFonts w:ascii="Symbol" w:hAnsi="Symbol" w:hint="default"/>
      </w:rPr>
    </w:lvl>
    <w:lvl w:ilvl="7" w:tplc="4B7E98B8">
      <w:start w:val="1"/>
      <w:numFmt w:val="bullet"/>
      <w:lvlText w:val="o"/>
      <w:lvlJc w:val="left"/>
      <w:pPr>
        <w:ind w:left="5760" w:hanging="360"/>
      </w:pPr>
      <w:rPr>
        <w:rFonts w:ascii="Courier New" w:hAnsi="Courier New" w:hint="default"/>
      </w:rPr>
    </w:lvl>
    <w:lvl w:ilvl="8" w:tplc="65C0CC0A">
      <w:start w:val="1"/>
      <w:numFmt w:val="bullet"/>
      <w:lvlText w:val=""/>
      <w:lvlJc w:val="left"/>
      <w:pPr>
        <w:ind w:left="6480" w:hanging="360"/>
      </w:pPr>
      <w:rPr>
        <w:rFonts w:ascii="Wingdings" w:hAnsi="Wingdings" w:hint="default"/>
      </w:rPr>
    </w:lvl>
  </w:abstractNum>
  <w:abstractNum w:abstractNumId="4" w15:restartNumberingAfterBreak="0">
    <w:nsid w:val="277BBA3D"/>
    <w:multiLevelType w:val="hybridMultilevel"/>
    <w:tmpl w:val="B5142CFC"/>
    <w:lvl w:ilvl="0" w:tplc="233AAA00">
      <w:start w:val="1"/>
      <w:numFmt w:val="bullet"/>
      <w:lvlText w:val="-"/>
      <w:lvlJc w:val="left"/>
      <w:pPr>
        <w:ind w:left="720" w:hanging="360"/>
      </w:pPr>
      <w:rPr>
        <w:rFonts w:ascii="Aptos" w:hAnsi="Aptos" w:hint="default"/>
      </w:rPr>
    </w:lvl>
    <w:lvl w:ilvl="1" w:tplc="6C5435FC">
      <w:start w:val="1"/>
      <w:numFmt w:val="bullet"/>
      <w:lvlText w:val="o"/>
      <w:lvlJc w:val="left"/>
      <w:pPr>
        <w:ind w:left="1440" w:hanging="360"/>
      </w:pPr>
      <w:rPr>
        <w:rFonts w:ascii="Courier New" w:hAnsi="Courier New" w:hint="default"/>
      </w:rPr>
    </w:lvl>
    <w:lvl w:ilvl="2" w:tplc="54581E3C">
      <w:start w:val="1"/>
      <w:numFmt w:val="bullet"/>
      <w:lvlText w:val=""/>
      <w:lvlJc w:val="left"/>
      <w:pPr>
        <w:ind w:left="2160" w:hanging="360"/>
      </w:pPr>
      <w:rPr>
        <w:rFonts w:ascii="Wingdings" w:hAnsi="Wingdings" w:hint="default"/>
      </w:rPr>
    </w:lvl>
    <w:lvl w:ilvl="3" w:tplc="54A49FD0">
      <w:start w:val="1"/>
      <w:numFmt w:val="bullet"/>
      <w:lvlText w:val=""/>
      <w:lvlJc w:val="left"/>
      <w:pPr>
        <w:ind w:left="2880" w:hanging="360"/>
      </w:pPr>
      <w:rPr>
        <w:rFonts w:ascii="Symbol" w:hAnsi="Symbol" w:hint="default"/>
      </w:rPr>
    </w:lvl>
    <w:lvl w:ilvl="4" w:tplc="6848FE2E">
      <w:start w:val="1"/>
      <w:numFmt w:val="bullet"/>
      <w:lvlText w:val="o"/>
      <w:lvlJc w:val="left"/>
      <w:pPr>
        <w:ind w:left="3600" w:hanging="360"/>
      </w:pPr>
      <w:rPr>
        <w:rFonts w:ascii="Courier New" w:hAnsi="Courier New" w:hint="default"/>
      </w:rPr>
    </w:lvl>
    <w:lvl w:ilvl="5" w:tplc="D698FFDE">
      <w:start w:val="1"/>
      <w:numFmt w:val="bullet"/>
      <w:lvlText w:val=""/>
      <w:lvlJc w:val="left"/>
      <w:pPr>
        <w:ind w:left="4320" w:hanging="360"/>
      </w:pPr>
      <w:rPr>
        <w:rFonts w:ascii="Wingdings" w:hAnsi="Wingdings" w:hint="default"/>
      </w:rPr>
    </w:lvl>
    <w:lvl w:ilvl="6" w:tplc="84949E36">
      <w:start w:val="1"/>
      <w:numFmt w:val="bullet"/>
      <w:lvlText w:val=""/>
      <w:lvlJc w:val="left"/>
      <w:pPr>
        <w:ind w:left="5040" w:hanging="360"/>
      </w:pPr>
      <w:rPr>
        <w:rFonts w:ascii="Symbol" w:hAnsi="Symbol" w:hint="default"/>
      </w:rPr>
    </w:lvl>
    <w:lvl w:ilvl="7" w:tplc="2548A6AC">
      <w:start w:val="1"/>
      <w:numFmt w:val="bullet"/>
      <w:lvlText w:val="o"/>
      <w:lvlJc w:val="left"/>
      <w:pPr>
        <w:ind w:left="5760" w:hanging="360"/>
      </w:pPr>
      <w:rPr>
        <w:rFonts w:ascii="Courier New" w:hAnsi="Courier New" w:hint="default"/>
      </w:rPr>
    </w:lvl>
    <w:lvl w:ilvl="8" w:tplc="BB380BCA">
      <w:start w:val="1"/>
      <w:numFmt w:val="bullet"/>
      <w:lvlText w:val=""/>
      <w:lvlJc w:val="left"/>
      <w:pPr>
        <w:ind w:left="6480" w:hanging="360"/>
      </w:pPr>
      <w:rPr>
        <w:rFonts w:ascii="Wingdings" w:hAnsi="Wingdings" w:hint="default"/>
      </w:rPr>
    </w:lvl>
  </w:abstractNum>
  <w:abstractNum w:abstractNumId="5" w15:restartNumberingAfterBreak="0">
    <w:nsid w:val="2E17D463"/>
    <w:multiLevelType w:val="hybridMultilevel"/>
    <w:tmpl w:val="0BBC92A4"/>
    <w:lvl w:ilvl="0" w:tplc="236AEC0A">
      <w:start w:val="1"/>
      <w:numFmt w:val="bullet"/>
      <w:lvlText w:val="-"/>
      <w:lvlJc w:val="left"/>
      <w:pPr>
        <w:ind w:left="720" w:hanging="360"/>
      </w:pPr>
      <w:rPr>
        <w:rFonts w:ascii="Aptos" w:hAnsi="Aptos" w:hint="default"/>
      </w:rPr>
    </w:lvl>
    <w:lvl w:ilvl="1" w:tplc="EBB638F6">
      <w:start w:val="1"/>
      <w:numFmt w:val="bullet"/>
      <w:lvlText w:val="o"/>
      <w:lvlJc w:val="left"/>
      <w:pPr>
        <w:ind w:left="1440" w:hanging="360"/>
      </w:pPr>
      <w:rPr>
        <w:rFonts w:ascii="Courier New" w:hAnsi="Courier New" w:hint="default"/>
      </w:rPr>
    </w:lvl>
    <w:lvl w:ilvl="2" w:tplc="8B3E33D6">
      <w:start w:val="1"/>
      <w:numFmt w:val="bullet"/>
      <w:lvlText w:val=""/>
      <w:lvlJc w:val="left"/>
      <w:pPr>
        <w:ind w:left="2160" w:hanging="360"/>
      </w:pPr>
      <w:rPr>
        <w:rFonts w:ascii="Wingdings" w:hAnsi="Wingdings" w:hint="default"/>
      </w:rPr>
    </w:lvl>
    <w:lvl w:ilvl="3" w:tplc="E708BCE0">
      <w:start w:val="1"/>
      <w:numFmt w:val="bullet"/>
      <w:lvlText w:val=""/>
      <w:lvlJc w:val="left"/>
      <w:pPr>
        <w:ind w:left="2880" w:hanging="360"/>
      </w:pPr>
      <w:rPr>
        <w:rFonts w:ascii="Symbol" w:hAnsi="Symbol" w:hint="default"/>
      </w:rPr>
    </w:lvl>
    <w:lvl w:ilvl="4" w:tplc="528E96FC">
      <w:start w:val="1"/>
      <w:numFmt w:val="bullet"/>
      <w:lvlText w:val="o"/>
      <w:lvlJc w:val="left"/>
      <w:pPr>
        <w:ind w:left="3600" w:hanging="360"/>
      </w:pPr>
      <w:rPr>
        <w:rFonts w:ascii="Courier New" w:hAnsi="Courier New" w:hint="default"/>
      </w:rPr>
    </w:lvl>
    <w:lvl w:ilvl="5" w:tplc="CF50D294">
      <w:start w:val="1"/>
      <w:numFmt w:val="bullet"/>
      <w:lvlText w:val=""/>
      <w:lvlJc w:val="left"/>
      <w:pPr>
        <w:ind w:left="4320" w:hanging="360"/>
      </w:pPr>
      <w:rPr>
        <w:rFonts w:ascii="Wingdings" w:hAnsi="Wingdings" w:hint="default"/>
      </w:rPr>
    </w:lvl>
    <w:lvl w:ilvl="6" w:tplc="2348EDAE">
      <w:start w:val="1"/>
      <w:numFmt w:val="bullet"/>
      <w:lvlText w:val=""/>
      <w:lvlJc w:val="left"/>
      <w:pPr>
        <w:ind w:left="5040" w:hanging="360"/>
      </w:pPr>
      <w:rPr>
        <w:rFonts w:ascii="Symbol" w:hAnsi="Symbol" w:hint="default"/>
      </w:rPr>
    </w:lvl>
    <w:lvl w:ilvl="7" w:tplc="F472490C">
      <w:start w:val="1"/>
      <w:numFmt w:val="bullet"/>
      <w:lvlText w:val="o"/>
      <w:lvlJc w:val="left"/>
      <w:pPr>
        <w:ind w:left="5760" w:hanging="360"/>
      </w:pPr>
      <w:rPr>
        <w:rFonts w:ascii="Courier New" w:hAnsi="Courier New" w:hint="default"/>
      </w:rPr>
    </w:lvl>
    <w:lvl w:ilvl="8" w:tplc="DC5A157C">
      <w:start w:val="1"/>
      <w:numFmt w:val="bullet"/>
      <w:lvlText w:val=""/>
      <w:lvlJc w:val="left"/>
      <w:pPr>
        <w:ind w:left="6480" w:hanging="360"/>
      </w:pPr>
      <w:rPr>
        <w:rFonts w:ascii="Wingdings" w:hAnsi="Wingdings" w:hint="default"/>
      </w:rPr>
    </w:lvl>
  </w:abstractNum>
  <w:abstractNum w:abstractNumId="6" w15:restartNumberingAfterBreak="0">
    <w:nsid w:val="2F34CCA4"/>
    <w:multiLevelType w:val="hybridMultilevel"/>
    <w:tmpl w:val="323ED2C6"/>
    <w:lvl w:ilvl="0" w:tplc="A3FA3288">
      <w:start w:val="1"/>
      <w:numFmt w:val="bullet"/>
      <w:lvlText w:val=""/>
      <w:lvlJc w:val="left"/>
      <w:pPr>
        <w:ind w:left="720" w:hanging="360"/>
      </w:pPr>
      <w:rPr>
        <w:rFonts w:ascii="Symbol" w:hAnsi="Symbol" w:hint="default"/>
      </w:rPr>
    </w:lvl>
    <w:lvl w:ilvl="1" w:tplc="D5B62598">
      <w:start w:val="1"/>
      <w:numFmt w:val="bullet"/>
      <w:lvlText w:val="o"/>
      <w:lvlJc w:val="left"/>
      <w:pPr>
        <w:ind w:left="1440" w:hanging="360"/>
      </w:pPr>
      <w:rPr>
        <w:rFonts w:ascii="Courier New" w:hAnsi="Courier New" w:hint="default"/>
      </w:rPr>
    </w:lvl>
    <w:lvl w:ilvl="2" w:tplc="B61CC998">
      <w:start w:val="1"/>
      <w:numFmt w:val="bullet"/>
      <w:lvlText w:val=""/>
      <w:lvlJc w:val="left"/>
      <w:pPr>
        <w:ind w:left="2160" w:hanging="360"/>
      </w:pPr>
      <w:rPr>
        <w:rFonts w:ascii="Wingdings" w:hAnsi="Wingdings" w:hint="default"/>
      </w:rPr>
    </w:lvl>
    <w:lvl w:ilvl="3" w:tplc="4978EF20">
      <w:start w:val="1"/>
      <w:numFmt w:val="bullet"/>
      <w:lvlText w:val=""/>
      <w:lvlJc w:val="left"/>
      <w:pPr>
        <w:ind w:left="2880" w:hanging="360"/>
      </w:pPr>
      <w:rPr>
        <w:rFonts w:ascii="Symbol" w:hAnsi="Symbol" w:hint="default"/>
      </w:rPr>
    </w:lvl>
    <w:lvl w:ilvl="4" w:tplc="444696A8">
      <w:start w:val="1"/>
      <w:numFmt w:val="bullet"/>
      <w:lvlText w:val="o"/>
      <w:lvlJc w:val="left"/>
      <w:pPr>
        <w:ind w:left="3600" w:hanging="360"/>
      </w:pPr>
      <w:rPr>
        <w:rFonts w:ascii="Courier New" w:hAnsi="Courier New" w:hint="default"/>
      </w:rPr>
    </w:lvl>
    <w:lvl w:ilvl="5" w:tplc="443C4266">
      <w:start w:val="1"/>
      <w:numFmt w:val="bullet"/>
      <w:lvlText w:val=""/>
      <w:lvlJc w:val="left"/>
      <w:pPr>
        <w:ind w:left="4320" w:hanging="360"/>
      </w:pPr>
      <w:rPr>
        <w:rFonts w:ascii="Wingdings" w:hAnsi="Wingdings" w:hint="default"/>
      </w:rPr>
    </w:lvl>
    <w:lvl w:ilvl="6" w:tplc="C22451E2">
      <w:start w:val="1"/>
      <w:numFmt w:val="bullet"/>
      <w:lvlText w:val=""/>
      <w:lvlJc w:val="left"/>
      <w:pPr>
        <w:ind w:left="5040" w:hanging="360"/>
      </w:pPr>
      <w:rPr>
        <w:rFonts w:ascii="Symbol" w:hAnsi="Symbol" w:hint="default"/>
      </w:rPr>
    </w:lvl>
    <w:lvl w:ilvl="7" w:tplc="9DE4DBC2">
      <w:start w:val="1"/>
      <w:numFmt w:val="bullet"/>
      <w:lvlText w:val="o"/>
      <w:lvlJc w:val="left"/>
      <w:pPr>
        <w:ind w:left="5760" w:hanging="360"/>
      </w:pPr>
      <w:rPr>
        <w:rFonts w:ascii="Courier New" w:hAnsi="Courier New" w:hint="default"/>
      </w:rPr>
    </w:lvl>
    <w:lvl w:ilvl="8" w:tplc="3D0684E0">
      <w:start w:val="1"/>
      <w:numFmt w:val="bullet"/>
      <w:lvlText w:val=""/>
      <w:lvlJc w:val="left"/>
      <w:pPr>
        <w:ind w:left="6480" w:hanging="360"/>
      </w:pPr>
      <w:rPr>
        <w:rFonts w:ascii="Wingdings" w:hAnsi="Wingdings" w:hint="default"/>
      </w:rPr>
    </w:lvl>
  </w:abstractNum>
  <w:abstractNum w:abstractNumId="7" w15:restartNumberingAfterBreak="0">
    <w:nsid w:val="2FD78DB7"/>
    <w:multiLevelType w:val="hybridMultilevel"/>
    <w:tmpl w:val="C02E28AC"/>
    <w:lvl w:ilvl="0" w:tplc="97E81184">
      <w:start w:val="1"/>
      <w:numFmt w:val="bullet"/>
      <w:lvlText w:val="-"/>
      <w:lvlJc w:val="left"/>
      <w:pPr>
        <w:ind w:left="1080" w:hanging="360"/>
      </w:pPr>
      <w:rPr>
        <w:rFonts w:ascii="Aptos" w:hAnsi="Aptos" w:hint="default"/>
      </w:rPr>
    </w:lvl>
    <w:lvl w:ilvl="1" w:tplc="6E146474">
      <w:start w:val="1"/>
      <w:numFmt w:val="bullet"/>
      <w:lvlText w:val="o"/>
      <w:lvlJc w:val="left"/>
      <w:pPr>
        <w:ind w:left="1800" w:hanging="360"/>
      </w:pPr>
      <w:rPr>
        <w:rFonts w:ascii="Courier New" w:hAnsi="Courier New" w:hint="default"/>
      </w:rPr>
    </w:lvl>
    <w:lvl w:ilvl="2" w:tplc="26EA5408">
      <w:start w:val="1"/>
      <w:numFmt w:val="bullet"/>
      <w:lvlText w:val=""/>
      <w:lvlJc w:val="left"/>
      <w:pPr>
        <w:ind w:left="2520" w:hanging="360"/>
      </w:pPr>
      <w:rPr>
        <w:rFonts w:ascii="Wingdings" w:hAnsi="Wingdings" w:hint="default"/>
      </w:rPr>
    </w:lvl>
    <w:lvl w:ilvl="3" w:tplc="11428114">
      <w:start w:val="1"/>
      <w:numFmt w:val="bullet"/>
      <w:lvlText w:val=""/>
      <w:lvlJc w:val="left"/>
      <w:pPr>
        <w:ind w:left="3240" w:hanging="360"/>
      </w:pPr>
      <w:rPr>
        <w:rFonts w:ascii="Symbol" w:hAnsi="Symbol" w:hint="default"/>
      </w:rPr>
    </w:lvl>
    <w:lvl w:ilvl="4" w:tplc="5A76E992">
      <w:start w:val="1"/>
      <w:numFmt w:val="bullet"/>
      <w:lvlText w:val="o"/>
      <w:lvlJc w:val="left"/>
      <w:pPr>
        <w:ind w:left="3960" w:hanging="360"/>
      </w:pPr>
      <w:rPr>
        <w:rFonts w:ascii="Courier New" w:hAnsi="Courier New" w:hint="default"/>
      </w:rPr>
    </w:lvl>
    <w:lvl w:ilvl="5" w:tplc="1D8E5AEA">
      <w:start w:val="1"/>
      <w:numFmt w:val="bullet"/>
      <w:lvlText w:val=""/>
      <w:lvlJc w:val="left"/>
      <w:pPr>
        <w:ind w:left="4680" w:hanging="360"/>
      </w:pPr>
      <w:rPr>
        <w:rFonts w:ascii="Wingdings" w:hAnsi="Wingdings" w:hint="default"/>
      </w:rPr>
    </w:lvl>
    <w:lvl w:ilvl="6" w:tplc="485697A6">
      <w:start w:val="1"/>
      <w:numFmt w:val="bullet"/>
      <w:lvlText w:val=""/>
      <w:lvlJc w:val="left"/>
      <w:pPr>
        <w:ind w:left="5400" w:hanging="360"/>
      </w:pPr>
      <w:rPr>
        <w:rFonts w:ascii="Symbol" w:hAnsi="Symbol" w:hint="default"/>
      </w:rPr>
    </w:lvl>
    <w:lvl w:ilvl="7" w:tplc="4F9A1D8C">
      <w:start w:val="1"/>
      <w:numFmt w:val="bullet"/>
      <w:lvlText w:val="o"/>
      <w:lvlJc w:val="left"/>
      <w:pPr>
        <w:ind w:left="6120" w:hanging="360"/>
      </w:pPr>
      <w:rPr>
        <w:rFonts w:ascii="Courier New" w:hAnsi="Courier New" w:hint="default"/>
      </w:rPr>
    </w:lvl>
    <w:lvl w:ilvl="8" w:tplc="C7DCBECE">
      <w:start w:val="1"/>
      <w:numFmt w:val="bullet"/>
      <w:lvlText w:val=""/>
      <w:lvlJc w:val="left"/>
      <w:pPr>
        <w:ind w:left="6840" w:hanging="360"/>
      </w:pPr>
      <w:rPr>
        <w:rFonts w:ascii="Wingdings" w:hAnsi="Wingdings" w:hint="default"/>
      </w:rPr>
    </w:lvl>
  </w:abstractNum>
  <w:abstractNum w:abstractNumId="8" w15:restartNumberingAfterBreak="0">
    <w:nsid w:val="3071E82B"/>
    <w:multiLevelType w:val="hybridMultilevel"/>
    <w:tmpl w:val="D73259D0"/>
    <w:lvl w:ilvl="0" w:tplc="01DA4790">
      <w:start w:val="1"/>
      <w:numFmt w:val="bullet"/>
      <w:lvlText w:val="-"/>
      <w:lvlJc w:val="left"/>
      <w:pPr>
        <w:ind w:left="720" w:hanging="360"/>
      </w:pPr>
      <w:rPr>
        <w:rFonts w:ascii="Aptos" w:hAnsi="Aptos" w:hint="default"/>
      </w:rPr>
    </w:lvl>
    <w:lvl w:ilvl="1" w:tplc="DC680D10">
      <w:start w:val="1"/>
      <w:numFmt w:val="bullet"/>
      <w:lvlText w:val="o"/>
      <w:lvlJc w:val="left"/>
      <w:pPr>
        <w:ind w:left="1440" w:hanging="360"/>
      </w:pPr>
      <w:rPr>
        <w:rFonts w:ascii="Courier New" w:hAnsi="Courier New" w:hint="default"/>
      </w:rPr>
    </w:lvl>
    <w:lvl w:ilvl="2" w:tplc="97D2C456">
      <w:start w:val="1"/>
      <w:numFmt w:val="bullet"/>
      <w:lvlText w:val=""/>
      <w:lvlJc w:val="left"/>
      <w:pPr>
        <w:ind w:left="2160" w:hanging="360"/>
      </w:pPr>
      <w:rPr>
        <w:rFonts w:ascii="Wingdings" w:hAnsi="Wingdings" w:hint="default"/>
      </w:rPr>
    </w:lvl>
    <w:lvl w:ilvl="3" w:tplc="B5E6A846">
      <w:start w:val="1"/>
      <w:numFmt w:val="bullet"/>
      <w:lvlText w:val=""/>
      <w:lvlJc w:val="left"/>
      <w:pPr>
        <w:ind w:left="2880" w:hanging="360"/>
      </w:pPr>
      <w:rPr>
        <w:rFonts w:ascii="Symbol" w:hAnsi="Symbol" w:hint="default"/>
      </w:rPr>
    </w:lvl>
    <w:lvl w:ilvl="4" w:tplc="34144460">
      <w:start w:val="1"/>
      <w:numFmt w:val="bullet"/>
      <w:lvlText w:val="o"/>
      <w:lvlJc w:val="left"/>
      <w:pPr>
        <w:ind w:left="3600" w:hanging="360"/>
      </w:pPr>
      <w:rPr>
        <w:rFonts w:ascii="Courier New" w:hAnsi="Courier New" w:hint="default"/>
      </w:rPr>
    </w:lvl>
    <w:lvl w:ilvl="5" w:tplc="7638AE96">
      <w:start w:val="1"/>
      <w:numFmt w:val="bullet"/>
      <w:lvlText w:val=""/>
      <w:lvlJc w:val="left"/>
      <w:pPr>
        <w:ind w:left="4320" w:hanging="360"/>
      </w:pPr>
      <w:rPr>
        <w:rFonts w:ascii="Wingdings" w:hAnsi="Wingdings" w:hint="default"/>
      </w:rPr>
    </w:lvl>
    <w:lvl w:ilvl="6" w:tplc="6288823A">
      <w:start w:val="1"/>
      <w:numFmt w:val="bullet"/>
      <w:lvlText w:val=""/>
      <w:lvlJc w:val="left"/>
      <w:pPr>
        <w:ind w:left="5040" w:hanging="360"/>
      </w:pPr>
      <w:rPr>
        <w:rFonts w:ascii="Symbol" w:hAnsi="Symbol" w:hint="default"/>
      </w:rPr>
    </w:lvl>
    <w:lvl w:ilvl="7" w:tplc="761ED3B0">
      <w:start w:val="1"/>
      <w:numFmt w:val="bullet"/>
      <w:lvlText w:val="o"/>
      <w:lvlJc w:val="left"/>
      <w:pPr>
        <w:ind w:left="5760" w:hanging="360"/>
      </w:pPr>
      <w:rPr>
        <w:rFonts w:ascii="Courier New" w:hAnsi="Courier New" w:hint="default"/>
      </w:rPr>
    </w:lvl>
    <w:lvl w:ilvl="8" w:tplc="BC6C1B48">
      <w:start w:val="1"/>
      <w:numFmt w:val="bullet"/>
      <w:lvlText w:val=""/>
      <w:lvlJc w:val="left"/>
      <w:pPr>
        <w:ind w:left="6480" w:hanging="360"/>
      </w:pPr>
      <w:rPr>
        <w:rFonts w:ascii="Wingdings" w:hAnsi="Wingdings" w:hint="default"/>
      </w:rPr>
    </w:lvl>
  </w:abstractNum>
  <w:abstractNum w:abstractNumId="9" w15:restartNumberingAfterBreak="0">
    <w:nsid w:val="3157370C"/>
    <w:multiLevelType w:val="hybridMultilevel"/>
    <w:tmpl w:val="29DAE1E6"/>
    <w:lvl w:ilvl="0" w:tplc="D6A88066">
      <w:start w:val="1"/>
      <w:numFmt w:val="bullet"/>
      <w:lvlText w:val="-"/>
      <w:lvlJc w:val="left"/>
      <w:pPr>
        <w:ind w:left="720" w:hanging="360"/>
      </w:pPr>
      <w:rPr>
        <w:rFonts w:ascii="Aptos" w:hAnsi="Aptos" w:hint="default"/>
      </w:rPr>
    </w:lvl>
    <w:lvl w:ilvl="1" w:tplc="46F804BA">
      <w:start w:val="1"/>
      <w:numFmt w:val="bullet"/>
      <w:lvlText w:val="o"/>
      <w:lvlJc w:val="left"/>
      <w:pPr>
        <w:ind w:left="1440" w:hanging="360"/>
      </w:pPr>
      <w:rPr>
        <w:rFonts w:ascii="Courier New" w:hAnsi="Courier New" w:hint="default"/>
      </w:rPr>
    </w:lvl>
    <w:lvl w:ilvl="2" w:tplc="8C865E80">
      <w:start w:val="1"/>
      <w:numFmt w:val="bullet"/>
      <w:lvlText w:val=""/>
      <w:lvlJc w:val="left"/>
      <w:pPr>
        <w:ind w:left="2160" w:hanging="360"/>
      </w:pPr>
      <w:rPr>
        <w:rFonts w:ascii="Wingdings" w:hAnsi="Wingdings" w:hint="default"/>
      </w:rPr>
    </w:lvl>
    <w:lvl w:ilvl="3" w:tplc="E09A1130">
      <w:start w:val="1"/>
      <w:numFmt w:val="bullet"/>
      <w:lvlText w:val=""/>
      <w:lvlJc w:val="left"/>
      <w:pPr>
        <w:ind w:left="2880" w:hanging="360"/>
      </w:pPr>
      <w:rPr>
        <w:rFonts w:ascii="Symbol" w:hAnsi="Symbol" w:hint="default"/>
      </w:rPr>
    </w:lvl>
    <w:lvl w:ilvl="4" w:tplc="C742BBEA">
      <w:start w:val="1"/>
      <w:numFmt w:val="bullet"/>
      <w:lvlText w:val="o"/>
      <w:lvlJc w:val="left"/>
      <w:pPr>
        <w:ind w:left="3600" w:hanging="360"/>
      </w:pPr>
      <w:rPr>
        <w:rFonts w:ascii="Courier New" w:hAnsi="Courier New" w:hint="default"/>
      </w:rPr>
    </w:lvl>
    <w:lvl w:ilvl="5" w:tplc="95D48742">
      <w:start w:val="1"/>
      <w:numFmt w:val="bullet"/>
      <w:lvlText w:val=""/>
      <w:lvlJc w:val="left"/>
      <w:pPr>
        <w:ind w:left="4320" w:hanging="360"/>
      </w:pPr>
      <w:rPr>
        <w:rFonts w:ascii="Wingdings" w:hAnsi="Wingdings" w:hint="default"/>
      </w:rPr>
    </w:lvl>
    <w:lvl w:ilvl="6" w:tplc="6310E2FA">
      <w:start w:val="1"/>
      <w:numFmt w:val="bullet"/>
      <w:lvlText w:val=""/>
      <w:lvlJc w:val="left"/>
      <w:pPr>
        <w:ind w:left="5040" w:hanging="360"/>
      </w:pPr>
      <w:rPr>
        <w:rFonts w:ascii="Symbol" w:hAnsi="Symbol" w:hint="default"/>
      </w:rPr>
    </w:lvl>
    <w:lvl w:ilvl="7" w:tplc="14C8AB3E">
      <w:start w:val="1"/>
      <w:numFmt w:val="bullet"/>
      <w:lvlText w:val="o"/>
      <w:lvlJc w:val="left"/>
      <w:pPr>
        <w:ind w:left="5760" w:hanging="360"/>
      </w:pPr>
      <w:rPr>
        <w:rFonts w:ascii="Courier New" w:hAnsi="Courier New" w:hint="default"/>
      </w:rPr>
    </w:lvl>
    <w:lvl w:ilvl="8" w:tplc="F1F26BE2">
      <w:start w:val="1"/>
      <w:numFmt w:val="bullet"/>
      <w:lvlText w:val=""/>
      <w:lvlJc w:val="left"/>
      <w:pPr>
        <w:ind w:left="6480" w:hanging="360"/>
      </w:pPr>
      <w:rPr>
        <w:rFonts w:ascii="Wingdings" w:hAnsi="Wingdings" w:hint="default"/>
      </w:rPr>
    </w:lvl>
  </w:abstractNum>
  <w:abstractNum w:abstractNumId="10" w15:restartNumberingAfterBreak="0">
    <w:nsid w:val="32A91010"/>
    <w:multiLevelType w:val="hybridMultilevel"/>
    <w:tmpl w:val="9AC4C866"/>
    <w:lvl w:ilvl="0" w:tplc="7DAA72E8">
      <w:start w:val="1"/>
      <w:numFmt w:val="bullet"/>
      <w:lvlText w:val="-"/>
      <w:lvlJc w:val="left"/>
      <w:pPr>
        <w:ind w:left="720" w:hanging="360"/>
      </w:pPr>
      <w:rPr>
        <w:rFonts w:ascii="Aptos" w:hAnsi="Aptos" w:hint="default"/>
      </w:rPr>
    </w:lvl>
    <w:lvl w:ilvl="1" w:tplc="9F26E20C">
      <w:start w:val="1"/>
      <w:numFmt w:val="bullet"/>
      <w:lvlText w:val="o"/>
      <w:lvlJc w:val="left"/>
      <w:pPr>
        <w:ind w:left="1440" w:hanging="360"/>
      </w:pPr>
      <w:rPr>
        <w:rFonts w:ascii="Courier New" w:hAnsi="Courier New" w:hint="default"/>
      </w:rPr>
    </w:lvl>
    <w:lvl w:ilvl="2" w:tplc="81007500">
      <w:start w:val="1"/>
      <w:numFmt w:val="bullet"/>
      <w:lvlText w:val=""/>
      <w:lvlJc w:val="left"/>
      <w:pPr>
        <w:ind w:left="2160" w:hanging="360"/>
      </w:pPr>
      <w:rPr>
        <w:rFonts w:ascii="Wingdings" w:hAnsi="Wingdings" w:hint="default"/>
      </w:rPr>
    </w:lvl>
    <w:lvl w:ilvl="3" w:tplc="13587A5E">
      <w:start w:val="1"/>
      <w:numFmt w:val="bullet"/>
      <w:lvlText w:val=""/>
      <w:lvlJc w:val="left"/>
      <w:pPr>
        <w:ind w:left="2880" w:hanging="360"/>
      </w:pPr>
      <w:rPr>
        <w:rFonts w:ascii="Symbol" w:hAnsi="Symbol" w:hint="default"/>
      </w:rPr>
    </w:lvl>
    <w:lvl w:ilvl="4" w:tplc="E2B0FCF0">
      <w:start w:val="1"/>
      <w:numFmt w:val="bullet"/>
      <w:lvlText w:val="o"/>
      <w:lvlJc w:val="left"/>
      <w:pPr>
        <w:ind w:left="3600" w:hanging="360"/>
      </w:pPr>
      <w:rPr>
        <w:rFonts w:ascii="Courier New" w:hAnsi="Courier New" w:hint="default"/>
      </w:rPr>
    </w:lvl>
    <w:lvl w:ilvl="5" w:tplc="08FE6F72">
      <w:start w:val="1"/>
      <w:numFmt w:val="bullet"/>
      <w:lvlText w:val=""/>
      <w:lvlJc w:val="left"/>
      <w:pPr>
        <w:ind w:left="4320" w:hanging="360"/>
      </w:pPr>
      <w:rPr>
        <w:rFonts w:ascii="Wingdings" w:hAnsi="Wingdings" w:hint="default"/>
      </w:rPr>
    </w:lvl>
    <w:lvl w:ilvl="6" w:tplc="EEB05852">
      <w:start w:val="1"/>
      <w:numFmt w:val="bullet"/>
      <w:lvlText w:val=""/>
      <w:lvlJc w:val="left"/>
      <w:pPr>
        <w:ind w:left="5040" w:hanging="360"/>
      </w:pPr>
      <w:rPr>
        <w:rFonts w:ascii="Symbol" w:hAnsi="Symbol" w:hint="default"/>
      </w:rPr>
    </w:lvl>
    <w:lvl w:ilvl="7" w:tplc="9358238C">
      <w:start w:val="1"/>
      <w:numFmt w:val="bullet"/>
      <w:lvlText w:val="o"/>
      <w:lvlJc w:val="left"/>
      <w:pPr>
        <w:ind w:left="5760" w:hanging="360"/>
      </w:pPr>
      <w:rPr>
        <w:rFonts w:ascii="Courier New" w:hAnsi="Courier New" w:hint="default"/>
      </w:rPr>
    </w:lvl>
    <w:lvl w:ilvl="8" w:tplc="230628FA">
      <w:start w:val="1"/>
      <w:numFmt w:val="bullet"/>
      <w:lvlText w:val=""/>
      <w:lvlJc w:val="left"/>
      <w:pPr>
        <w:ind w:left="6480" w:hanging="360"/>
      </w:pPr>
      <w:rPr>
        <w:rFonts w:ascii="Wingdings" w:hAnsi="Wingdings" w:hint="default"/>
      </w:rPr>
    </w:lvl>
  </w:abstractNum>
  <w:abstractNum w:abstractNumId="11" w15:restartNumberingAfterBreak="0">
    <w:nsid w:val="38CF6346"/>
    <w:multiLevelType w:val="hybridMultilevel"/>
    <w:tmpl w:val="F66894FE"/>
    <w:lvl w:ilvl="0" w:tplc="4334A9A2">
      <w:start w:val="1"/>
      <w:numFmt w:val="bullet"/>
      <w:lvlText w:val="-"/>
      <w:lvlJc w:val="left"/>
      <w:pPr>
        <w:ind w:left="720" w:hanging="360"/>
      </w:pPr>
      <w:rPr>
        <w:rFonts w:ascii="Aptos" w:hAnsi="Aptos" w:hint="default"/>
      </w:rPr>
    </w:lvl>
    <w:lvl w:ilvl="1" w:tplc="25F23C1E">
      <w:start w:val="1"/>
      <w:numFmt w:val="bullet"/>
      <w:lvlText w:val="o"/>
      <w:lvlJc w:val="left"/>
      <w:pPr>
        <w:ind w:left="1440" w:hanging="360"/>
      </w:pPr>
      <w:rPr>
        <w:rFonts w:ascii="Courier New" w:hAnsi="Courier New" w:hint="default"/>
      </w:rPr>
    </w:lvl>
    <w:lvl w:ilvl="2" w:tplc="DD244C56">
      <w:start w:val="1"/>
      <w:numFmt w:val="bullet"/>
      <w:lvlText w:val=""/>
      <w:lvlJc w:val="left"/>
      <w:pPr>
        <w:ind w:left="2160" w:hanging="360"/>
      </w:pPr>
      <w:rPr>
        <w:rFonts w:ascii="Wingdings" w:hAnsi="Wingdings" w:hint="default"/>
      </w:rPr>
    </w:lvl>
    <w:lvl w:ilvl="3" w:tplc="D292B666">
      <w:start w:val="1"/>
      <w:numFmt w:val="bullet"/>
      <w:lvlText w:val=""/>
      <w:lvlJc w:val="left"/>
      <w:pPr>
        <w:ind w:left="2880" w:hanging="360"/>
      </w:pPr>
      <w:rPr>
        <w:rFonts w:ascii="Symbol" w:hAnsi="Symbol" w:hint="default"/>
      </w:rPr>
    </w:lvl>
    <w:lvl w:ilvl="4" w:tplc="D66A2FD2">
      <w:start w:val="1"/>
      <w:numFmt w:val="bullet"/>
      <w:lvlText w:val="o"/>
      <w:lvlJc w:val="left"/>
      <w:pPr>
        <w:ind w:left="3600" w:hanging="360"/>
      </w:pPr>
      <w:rPr>
        <w:rFonts w:ascii="Courier New" w:hAnsi="Courier New" w:hint="default"/>
      </w:rPr>
    </w:lvl>
    <w:lvl w:ilvl="5" w:tplc="EA88E038">
      <w:start w:val="1"/>
      <w:numFmt w:val="bullet"/>
      <w:lvlText w:val=""/>
      <w:lvlJc w:val="left"/>
      <w:pPr>
        <w:ind w:left="4320" w:hanging="360"/>
      </w:pPr>
      <w:rPr>
        <w:rFonts w:ascii="Wingdings" w:hAnsi="Wingdings" w:hint="default"/>
      </w:rPr>
    </w:lvl>
    <w:lvl w:ilvl="6" w:tplc="68342BA0">
      <w:start w:val="1"/>
      <w:numFmt w:val="bullet"/>
      <w:lvlText w:val=""/>
      <w:lvlJc w:val="left"/>
      <w:pPr>
        <w:ind w:left="5040" w:hanging="360"/>
      </w:pPr>
      <w:rPr>
        <w:rFonts w:ascii="Symbol" w:hAnsi="Symbol" w:hint="default"/>
      </w:rPr>
    </w:lvl>
    <w:lvl w:ilvl="7" w:tplc="13342C7C">
      <w:start w:val="1"/>
      <w:numFmt w:val="bullet"/>
      <w:lvlText w:val="o"/>
      <w:lvlJc w:val="left"/>
      <w:pPr>
        <w:ind w:left="5760" w:hanging="360"/>
      </w:pPr>
      <w:rPr>
        <w:rFonts w:ascii="Courier New" w:hAnsi="Courier New" w:hint="default"/>
      </w:rPr>
    </w:lvl>
    <w:lvl w:ilvl="8" w:tplc="DF1013D2">
      <w:start w:val="1"/>
      <w:numFmt w:val="bullet"/>
      <w:lvlText w:val=""/>
      <w:lvlJc w:val="left"/>
      <w:pPr>
        <w:ind w:left="6480" w:hanging="360"/>
      </w:pPr>
      <w:rPr>
        <w:rFonts w:ascii="Wingdings" w:hAnsi="Wingdings" w:hint="default"/>
      </w:rPr>
    </w:lvl>
  </w:abstractNum>
  <w:abstractNum w:abstractNumId="12" w15:restartNumberingAfterBreak="0">
    <w:nsid w:val="3AE33B22"/>
    <w:multiLevelType w:val="hybridMultilevel"/>
    <w:tmpl w:val="1E5640BA"/>
    <w:lvl w:ilvl="0" w:tplc="A3DEFE62">
      <w:start w:val="1"/>
      <w:numFmt w:val="bullet"/>
      <w:lvlText w:val=""/>
      <w:lvlJc w:val="left"/>
      <w:pPr>
        <w:ind w:left="720" w:hanging="360"/>
      </w:pPr>
      <w:rPr>
        <w:rFonts w:ascii="Symbol" w:hAnsi="Symbol" w:hint="default"/>
      </w:rPr>
    </w:lvl>
    <w:lvl w:ilvl="1" w:tplc="7A78E7A4">
      <w:start w:val="1"/>
      <w:numFmt w:val="bullet"/>
      <w:lvlText w:val="o"/>
      <w:lvlJc w:val="left"/>
      <w:pPr>
        <w:ind w:left="1440" w:hanging="360"/>
      </w:pPr>
      <w:rPr>
        <w:rFonts w:ascii="Courier New" w:hAnsi="Courier New" w:hint="default"/>
      </w:rPr>
    </w:lvl>
    <w:lvl w:ilvl="2" w:tplc="14F0877C">
      <w:start w:val="1"/>
      <w:numFmt w:val="bullet"/>
      <w:lvlText w:val=""/>
      <w:lvlJc w:val="left"/>
      <w:pPr>
        <w:ind w:left="2160" w:hanging="360"/>
      </w:pPr>
      <w:rPr>
        <w:rFonts w:ascii="Wingdings" w:hAnsi="Wingdings" w:hint="default"/>
      </w:rPr>
    </w:lvl>
    <w:lvl w:ilvl="3" w:tplc="361AFEB6">
      <w:start w:val="1"/>
      <w:numFmt w:val="bullet"/>
      <w:lvlText w:val=""/>
      <w:lvlJc w:val="left"/>
      <w:pPr>
        <w:ind w:left="2880" w:hanging="360"/>
      </w:pPr>
      <w:rPr>
        <w:rFonts w:ascii="Symbol" w:hAnsi="Symbol" w:hint="default"/>
      </w:rPr>
    </w:lvl>
    <w:lvl w:ilvl="4" w:tplc="0F824210">
      <w:start w:val="1"/>
      <w:numFmt w:val="bullet"/>
      <w:lvlText w:val="o"/>
      <w:lvlJc w:val="left"/>
      <w:pPr>
        <w:ind w:left="3600" w:hanging="360"/>
      </w:pPr>
      <w:rPr>
        <w:rFonts w:ascii="Courier New" w:hAnsi="Courier New" w:hint="default"/>
      </w:rPr>
    </w:lvl>
    <w:lvl w:ilvl="5" w:tplc="E640B4E8">
      <w:start w:val="1"/>
      <w:numFmt w:val="bullet"/>
      <w:lvlText w:val=""/>
      <w:lvlJc w:val="left"/>
      <w:pPr>
        <w:ind w:left="4320" w:hanging="360"/>
      </w:pPr>
      <w:rPr>
        <w:rFonts w:ascii="Wingdings" w:hAnsi="Wingdings" w:hint="default"/>
      </w:rPr>
    </w:lvl>
    <w:lvl w:ilvl="6" w:tplc="C3229978">
      <w:start w:val="1"/>
      <w:numFmt w:val="bullet"/>
      <w:lvlText w:val=""/>
      <w:lvlJc w:val="left"/>
      <w:pPr>
        <w:ind w:left="5040" w:hanging="360"/>
      </w:pPr>
      <w:rPr>
        <w:rFonts w:ascii="Symbol" w:hAnsi="Symbol" w:hint="default"/>
      </w:rPr>
    </w:lvl>
    <w:lvl w:ilvl="7" w:tplc="2BC21C0C">
      <w:start w:val="1"/>
      <w:numFmt w:val="bullet"/>
      <w:lvlText w:val="o"/>
      <w:lvlJc w:val="left"/>
      <w:pPr>
        <w:ind w:left="5760" w:hanging="360"/>
      </w:pPr>
      <w:rPr>
        <w:rFonts w:ascii="Courier New" w:hAnsi="Courier New" w:hint="default"/>
      </w:rPr>
    </w:lvl>
    <w:lvl w:ilvl="8" w:tplc="5186111E">
      <w:start w:val="1"/>
      <w:numFmt w:val="bullet"/>
      <w:lvlText w:val=""/>
      <w:lvlJc w:val="left"/>
      <w:pPr>
        <w:ind w:left="6480" w:hanging="360"/>
      </w:pPr>
      <w:rPr>
        <w:rFonts w:ascii="Wingdings" w:hAnsi="Wingdings" w:hint="default"/>
      </w:rPr>
    </w:lvl>
  </w:abstractNum>
  <w:abstractNum w:abstractNumId="13" w15:restartNumberingAfterBreak="0">
    <w:nsid w:val="4A40F6A0"/>
    <w:multiLevelType w:val="hybridMultilevel"/>
    <w:tmpl w:val="55D4166C"/>
    <w:lvl w:ilvl="0" w:tplc="A75AD8E6">
      <w:start w:val="1"/>
      <w:numFmt w:val="bullet"/>
      <w:lvlText w:val=""/>
      <w:lvlJc w:val="left"/>
      <w:pPr>
        <w:ind w:left="720" w:hanging="360"/>
      </w:pPr>
      <w:rPr>
        <w:rFonts w:ascii="Symbol" w:hAnsi="Symbol" w:hint="default"/>
      </w:rPr>
    </w:lvl>
    <w:lvl w:ilvl="1" w:tplc="7862AD28">
      <w:start w:val="1"/>
      <w:numFmt w:val="bullet"/>
      <w:lvlText w:val="o"/>
      <w:lvlJc w:val="left"/>
      <w:pPr>
        <w:ind w:left="1440" w:hanging="360"/>
      </w:pPr>
      <w:rPr>
        <w:rFonts w:ascii="Courier New" w:hAnsi="Courier New" w:hint="default"/>
      </w:rPr>
    </w:lvl>
    <w:lvl w:ilvl="2" w:tplc="7F42A580">
      <w:start w:val="1"/>
      <w:numFmt w:val="bullet"/>
      <w:lvlText w:val=""/>
      <w:lvlJc w:val="left"/>
      <w:pPr>
        <w:ind w:left="2160" w:hanging="360"/>
      </w:pPr>
      <w:rPr>
        <w:rFonts w:ascii="Wingdings" w:hAnsi="Wingdings" w:hint="default"/>
      </w:rPr>
    </w:lvl>
    <w:lvl w:ilvl="3" w:tplc="A34E6732">
      <w:start w:val="1"/>
      <w:numFmt w:val="bullet"/>
      <w:lvlText w:val=""/>
      <w:lvlJc w:val="left"/>
      <w:pPr>
        <w:ind w:left="2880" w:hanging="360"/>
      </w:pPr>
      <w:rPr>
        <w:rFonts w:ascii="Symbol" w:hAnsi="Symbol" w:hint="default"/>
      </w:rPr>
    </w:lvl>
    <w:lvl w:ilvl="4" w:tplc="4BB26DD4">
      <w:start w:val="1"/>
      <w:numFmt w:val="bullet"/>
      <w:lvlText w:val="o"/>
      <w:lvlJc w:val="left"/>
      <w:pPr>
        <w:ind w:left="3600" w:hanging="360"/>
      </w:pPr>
      <w:rPr>
        <w:rFonts w:ascii="Courier New" w:hAnsi="Courier New" w:hint="default"/>
      </w:rPr>
    </w:lvl>
    <w:lvl w:ilvl="5" w:tplc="F72E3CEA">
      <w:start w:val="1"/>
      <w:numFmt w:val="bullet"/>
      <w:lvlText w:val=""/>
      <w:lvlJc w:val="left"/>
      <w:pPr>
        <w:ind w:left="4320" w:hanging="360"/>
      </w:pPr>
      <w:rPr>
        <w:rFonts w:ascii="Wingdings" w:hAnsi="Wingdings" w:hint="default"/>
      </w:rPr>
    </w:lvl>
    <w:lvl w:ilvl="6" w:tplc="3D24FA72">
      <w:start w:val="1"/>
      <w:numFmt w:val="bullet"/>
      <w:lvlText w:val=""/>
      <w:lvlJc w:val="left"/>
      <w:pPr>
        <w:ind w:left="5040" w:hanging="360"/>
      </w:pPr>
      <w:rPr>
        <w:rFonts w:ascii="Symbol" w:hAnsi="Symbol" w:hint="default"/>
      </w:rPr>
    </w:lvl>
    <w:lvl w:ilvl="7" w:tplc="6D1675F4">
      <w:start w:val="1"/>
      <w:numFmt w:val="bullet"/>
      <w:lvlText w:val="o"/>
      <w:lvlJc w:val="left"/>
      <w:pPr>
        <w:ind w:left="5760" w:hanging="360"/>
      </w:pPr>
      <w:rPr>
        <w:rFonts w:ascii="Courier New" w:hAnsi="Courier New" w:hint="default"/>
      </w:rPr>
    </w:lvl>
    <w:lvl w:ilvl="8" w:tplc="7276A188">
      <w:start w:val="1"/>
      <w:numFmt w:val="bullet"/>
      <w:lvlText w:val=""/>
      <w:lvlJc w:val="left"/>
      <w:pPr>
        <w:ind w:left="6480" w:hanging="360"/>
      </w:pPr>
      <w:rPr>
        <w:rFonts w:ascii="Wingdings" w:hAnsi="Wingdings" w:hint="default"/>
      </w:rPr>
    </w:lvl>
  </w:abstractNum>
  <w:abstractNum w:abstractNumId="14" w15:restartNumberingAfterBreak="0">
    <w:nsid w:val="4DA87720"/>
    <w:multiLevelType w:val="hybridMultilevel"/>
    <w:tmpl w:val="92229BFA"/>
    <w:lvl w:ilvl="0" w:tplc="5CE2B262">
      <w:start w:val="1"/>
      <w:numFmt w:val="decimal"/>
      <w:lvlText w:val="%1."/>
      <w:lvlJc w:val="left"/>
      <w:pPr>
        <w:ind w:left="720" w:hanging="360"/>
      </w:pPr>
    </w:lvl>
    <w:lvl w:ilvl="1" w:tplc="CBA037DE">
      <w:start w:val="1"/>
      <w:numFmt w:val="lowerLetter"/>
      <w:lvlText w:val="%2."/>
      <w:lvlJc w:val="left"/>
      <w:pPr>
        <w:ind w:left="1440" w:hanging="360"/>
      </w:pPr>
    </w:lvl>
    <w:lvl w:ilvl="2" w:tplc="C0226588">
      <w:start w:val="1"/>
      <w:numFmt w:val="lowerRoman"/>
      <w:lvlText w:val="%3."/>
      <w:lvlJc w:val="right"/>
      <w:pPr>
        <w:ind w:left="2160" w:hanging="180"/>
      </w:pPr>
    </w:lvl>
    <w:lvl w:ilvl="3" w:tplc="74D0CC6A">
      <w:start w:val="1"/>
      <w:numFmt w:val="decimal"/>
      <w:lvlText w:val="%4."/>
      <w:lvlJc w:val="left"/>
      <w:pPr>
        <w:ind w:left="2880" w:hanging="360"/>
      </w:pPr>
    </w:lvl>
    <w:lvl w:ilvl="4" w:tplc="BCEADAAE">
      <w:start w:val="1"/>
      <w:numFmt w:val="lowerLetter"/>
      <w:lvlText w:val="%5."/>
      <w:lvlJc w:val="left"/>
      <w:pPr>
        <w:ind w:left="3600" w:hanging="360"/>
      </w:pPr>
    </w:lvl>
    <w:lvl w:ilvl="5" w:tplc="D668FAB0">
      <w:start w:val="1"/>
      <w:numFmt w:val="lowerRoman"/>
      <w:lvlText w:val="%6."/>
      <w:lvlJc w:val="right"/>
      <w:pPr>
        <w:ind w:left="4320" w:hanging="180"/>
      </w:pPr>
    </w:lvl>
    <w:lvl w:ilvl="6" w:tplc="CF348BE8">
      <w:start w:val="1"/>
      <w:numFmt w:val="decimal"/>
      <w:lvlText w:val="%7."/>
      <w:lvlJc w:val="left"/>
      <w:pPr>
        <w:ind w:left="5040" w:hanging="360"/>
      </w:pPr>
    </w:lvl>
    <w:lvl w:ilvl="7" w:tplc="BBEA821E">
      <w:start w:val="1"/>
      <w:numFmt w:val="lowerLetter"/>
      <w:lvlText w:val="%8."/>
      <w:lvlJc w:val="left"/>
      <w:pPr>
        <w:ind w:left="5760" w:hanging="360"/>
      </w:pPr>
    </w:lvl>
    <w:lvl w:ilvl="8" w:tplc="5E60171E">
      <w:start w:val="1"/>
      <w:numFmt w:val="lowerRoman"/>
      <w:lvlText w:val="%9."/>
      <w:lvlJc w:val="right"/>
      <w:pPr>
        <w:ind w:left="6480" w:hanging="180"/>
      </w:pPr>
    </w:lvl>
  </w:abstractNum>
  <w:abstractNum w:abstractNumId="15" w15:restartNumberingAfterBreak="0">
    <w:nsid w:val="502CE29D"/>
    <w:multiLevelType w:val="hybridMultilevel"/>
    <w:tmpl w:val="7174D92C"/>
    <w:lvl w:ilvl="0" w:tplc="2B163CE8">
      <w:start w:val="1"/>
      <w:numFmt w:val="bullet"/>
      <w:lvlText w:val="-"/>
      <w:lvlJc w:val="left"/>
      <w:pPr>
        <w:ind w:left="720" w:hanging="360"/>
      </w:pPr>
      <w:rPr>
        <w:rFonts w:ascii="Aptos" w:hAnsi="Aptos" w:hint="default"/>
      </w:rPr>
    </w:lvl>
    <w:lvl w:ilvl="1" w:tplc="120CA8A4">
      <w:start w:val="1"/>
      <w:numFmt w:val="bullet"/>
      <w:lvlText w:val="o"/>
      <w:lvlJc w:val="left"/>
      <w:pPr>
        <w:ind w:left="1440" w:hanging="360"/>
      </w:pPr>
      <w:rPr>
        <w:rFonts w:ascii="Courier New" w:hAnsi="Courier New" w:hint="default"/>
      </w:rPr>
    </w:lvl>
    <w:lvl w:ilvl="2" w:tplc="386CDAFA">
      <w:start w:val="1"/>
      <w:numFmt w:val="bullet"/>
      <w:lvlText w:val=""/>
      <w:lvlJc w:val="left"/>
      <w:pPr>
        <w:ind w:left="2160" w:hanging="360"/>
      </w:pPr>
      <w:rPr>
        <w:rFonts w:ascii="Wingdings" w:hAnsi="Wingdings" w:hint="default"/>
      </w:rPr>
    </w:lvl>
    <w:lvl w:ilvl="3" w:tplc="65AE2C92">
      <w:start w:val="1"/>
      <w:numFmt w:val="bullet"/>
      <w:lvlText w:val=""/>
      <w:lvlJc w:val="left"/>
      <w:pPr>
        <w:ind w:left="2880" w:hanging="360"/>
      </w:pPr>
      <w:rPr>
        <w:rFonts w:ascii="Symbol" w:hAnsi="Symbol" w:hint="default"/>
      </w:rPr>
    </w:lvl>
    <w:lvl w:ilvl="4" w:tplc="594E71A4">
      <w:start w:val="1"/>
      <w:numFmt w:val="bullet"/>
      <w:lvlText w:val="o"/>
      <w:lvlJc w:val="left"/>
      <w:pPr>
        <w:ind w:left="3600" w:hanging="360"/>
      </w:pPr>
      <w:rPr>
        <w:rFonts w:ascii="Courier New" w:hAnsi="Courier New" w:hint="default"/>
      </w:rPr>
    </w:lvl>
    <w:lvl w:ilvl="5" w:tplc="183C3372">
      <w:start w:val="1"/>
      <w:numFmt w:val="bullet"/>
      <w:lvlText w:val=""/>
      <w:lvlJc w:val="left"/>
      <w:pPr>
        <w:ind w:left="4320" w:hanging="360"/>
      </w:pPr>
      <w:rPr>
        <w:rFonts w:ascii="Wingdings" w:hAnsi="Wingdings" w:hint="default"/>
      </w:rPr>
    </w:lvl>
    <w:lvl w:ilvl="6" w:tplc="FCD4F9DE">
      <w:start w:val="1"/>
      <w:numFmt w:val="bullet"/>
      <w:lvlText w:val=""/>
      <w:lvlJc w:val="left"/>
      <w:pPr>
        <w:ind w:left="5040" w:hanging="360"/>
      </w:pPr>
      <w:rPr>
        <w:rFonts w:ascii="Symbol" w:hAnsi="Symbol" w:hint="default"/>
      </w:rPr>
    </w:lvl>
    <w:lvl w:ilvl="7" w:tplc="49300DAE">
      <w:start w:val="1"/>
      <w:numFmt w:val="bullet"/>
      <w:lvlText w:val="o"/>
      <w:lvlJc w:val="left"/>
      <w:pPr>
        <w:ind w:left="5760" w:hanging="360"/>
      </w:pPr>
      <w:rPr>
        <w:rFonts w:ascii="Courier New" w:hAnsi="Courier New" w:hint="default"/>
      </w:rPr>
    </w:lvl>
    <w:lvl w:ilvl="8" w:tplc="22C8AC10">
      <w:start w:val="1"/>
      <w:numFmt w:val="bullet"/>
      <w:lvlText w:val=""/>
      <w:lvlJc w:val="left"/>
      <w:pPr>
        <w:ind w:left="6480" w:hanging="360"/>
      </w:pPr>
      <w:rPr>
        <w:rFonts w:ascii="Wingdings" w:hAnsi="Wingdings" w:hint="default"/>
      </w:rPr>
    </w:lvl>
  </w:abstractNum>
  <w:abstractNum w:abstractNumId="16" w15:restartNumberingAfterBreak="0">
    <w:nsid w:val="539FD94A"/>
    <w:multiLevelType w:val="hybridMultilevel"/>
    <w:tmpl w:val="1B284DEA"/>
    <w:lvl w:ilvl="0" w:tplc="8138B1B8">
      <w:start w:val="3"/>
      <w:numFmt w:val="decimal"/>
      <w:lvlText w:val="%1."/>
      <w:lvlJc w:val="left"/>
      <w:pPr>
        <w:ind w:left="720" w:hanging="360"/>
      </w:pPr>
    </w:lvl>
    <w:lvl w:ilvl="1" w:tplc="7E0AD790">
      <w:start w:val="1"/>
      <w:numFmt w:val="lowerLetter"/>
      <w:lvlText w:val="%2."/>
      <w:lvlJc w:val="left"/>
      <w:pPr>
        <w:ind w:left="1440" w:hanging="360"/>
      </w:pPr>
    </w:lvl>
    <w:lvl w:ilvl="2" w:tplc="62E0C678">
      <w:start w:val="1"/>
      <w:numFmt w:val="lowerRoman"/>
      <w:lvlText w:val="%3."/>
      <w:lvlJc w:val="right"/>
      <w:pPr>
        <w:ind w:left="2160" w:hanging="180"/>
      </w:pPr>
    </w:lvl>
    <w:lvl w:ilvl="3" w:tplc="9916859C">
      <w:start w:val="1"/>
      <w:numFmt w:val="decimal"/>
      <w:lvlText w:val="%4."/>
      <w:lvlJc w:val="left"/>
      <w:pPr>
        <w:ind w:left="2880" w:hanging="360"/>
      </w:pPr>
    </w:lvl>
    <w:lvl w:ilvl="4" w:tplc="20468652">
      <w:start w:val="1"/>
      <w:numFmt w:val="lowerLetter"/>
      <w:lvlText w:val="%5."/>
      <w:lvlJc w:val="left"/>
      <w:pPr>
        <w:ind w:left="3600" w:hanging="360"/>
      </w:pPr>
    </w:lvl>
    <w:lvl w:ilvl="5" w:tplc="768C715E">
      <w:start w:val="1"/>
      <w:numFmt w:val="lowerRoman"/>
      <w:lvlText w:val="%6."/>
      <w:lvlJc w:val="right"/>
      <w:pPr>
        <w:ind w:left="4320" w:hanging="180"/>
      </w:pPr>
    </w:lvl>
    <w:lvl w:ilvl="6" w:tplc="BA7E1FE2">
      <w:start w:val="1"/>
      <w:numFmt w:val="decimal"/>
      <w:lvlText w:val="%7."/>
      <w:lvlJc w:val="left"/>
      <w:pPr>
        <w:ind w:left="5040" w:hanging="360"/>
      </w:pPr>
    </w:lvl>
    <w:lvl w:ilvl="7" w:tplc="99E6B222">
      <w:start w:val="1"/>
      <w:numFmt w:val="lowerLetter"/>
      <w:lvlText w:val="%8."/>
      <w:lvlJc w:val="left"/>
      <w:pPr>
        <w:ind w:left="5760" w:hanging="360"/>
      </w:pPr>
    </w:lvl>
    <w:lvl w:ilvl="8" w:tplc="6478E230">
      <w:start w:val="1"/>
      <w:numFmt w:val="lowerRoman"/>
      <w:lvlText w:val="%9."/>
      <w:lvlJc w:val="right"/>
      <w:pPr>
        <w:ind w:left="6480" w:hanging="180"/>
      </w:pPr>
    </w:lvl>
  </w:abstractNum>
  <w:abstractNum w:abstractNumId="17" w15:restartNumberingAfterBreak="0">
    <w:nsid w:val="57FCCB79"/>
    <w:multiLevelType w:val="hybridMultilevel"/>
    <w:tmpl w:val="71648EAA"/>
    <w:lvl w:ilvl="0" w:tplc="89C2709C">
      <w:start w:val="1"/>
      <w:numFmt w:val="bullet"/>
      <w:lvlText w:val="-"/>
      <w:lvlJc w:val="left"/>
      <w:pPr>
        <w:ind w:left="720" w:hanging="360"/>
      </w:pPr>
      <w:rPr>
        <w:rFonts w:ascii="Aptos" w:hAnsi="Aptos" w:hint="default"/>
      </w:rPr>
    </w:lvl>
    <w:lvl w:ilvl="1" w:tplc="7778AA20">
      <w:start w:val="1"/>
      <w:numFmt w:val="bullet"/>
      <w:lvlText w:val="o"/>
      <w:lvlJc w:val="left"/>
      <w:pPr>
        <w:ind w:left="1440" w:hanging="360"/>
      </w:pPr>
      <w:rPr>
        <w:rFonts w:ascii="Courier New" w:hAnsi="Courier New" w:hint="default"/>
      </w:rPr>
    </w:lvl>
    <w:lvl w:ilvl="2" w:tplc="FB800EE2">
      <w:start w:val="1"/>
      <w:numFmt w:val="bullet"/>
      <w:lvlText w:val=""/>
      <w:lvlJc w:val="left"/>
      <w:pPr>
        <w:ind w:left="2160" w:hanging="360"/>
      </w:pPr>
      <w:rPr>
        <w:rFonts w:ascii="Wingdings" w:hAnsi="Wingdings" w:hint="default"/>
      </w:rPr>
    </w:lvl>
    <w:lvl w:ilvl="3" w:tplc="43D46B7A">
      <w:start w:val="1"/>
      <w:numFmt w:val="bullet"/>
      <w:lvlText w:val=""/>
      <w:lvlJc w:val="left"/>
      <w:pPr>
        <w:ind w:left="2880" w:hanging="360"/>
      </w:pPr>
      <w:rPr>
        <w:rFonts w:ascii="Symbol" w:hAnsi="Symbol" w:hint="default"/>
      </w:rPr>
    </w:lvl>
    <w:lvl w:ilvl="4" w:tplc="99142F40">
      <w:start w:val="1"/>
      <w:numFmt w:val="bullet"/>
      <w:lvlText w:val="o"/>
      <w:lvlJc w:val="left"/>
      <w:pPr>
        <w:ind w:left="3600" w:hanging="360"/>
      </w:pPr>
      <w:rPr>
        <w:rFonts w:ascii="Courier New" w:hAnsi="Courier New" w:hint="default"/>
      </w:rPr>
    </w:lvl>
    <w:lvl w:ilvl="5" w:tplc="FE826CD8">
      <w:start w:val="1"/>
      <w:numFmt w:val="bullet"/>
      <w:lvlText w:val=""/>
      <w:lvlJc w:val="left"/>
      <w:pPr>
        <w:ind w:left="4320" w:hanging="360"/>
      </w:pPr>
      <w:rPr>
        <w:rFonts w:ascii="Wingdings" w:hAnsi="Wingdings" w:hint="default"/>
      </w:rPr>
    </w:lvl>
    <w:lvl w:ilvl="6" w:tplc="270E96AC">
      <w:start w:val="1"/>
      <w:numFmt w:val="bullet"/>
      <w:lvlText w:val=""/>
      <w:lvlJc w:val="left"/>
      <w:pPr>
        <w:ind w:left="5040" w:hanging="360"/>
      </w:pPr>
      <w:rPr>
        <w:rFonts w:ascii="Symbol" w:hAnsi="Symbol" w:hint="default"/>
      </w:rPr>
    </w:lvl>
    <w:lvl w:ilvl="7" w:tplc="D6F045EC">
      <w:start w:val="1"/>
      <w:numFmt w:val="bullet"/>
      <w:lvlText w:val="o"/>
      <w:lvlJc w:val="left"/>
      <w:pPr>
        <w:ind w:left="5760" w:hanging="360"/>
      </w:pPr>
      <w:rPr>
        <w:rFonts w:ascii="Courier New" w:hAnsi="Courier New" w:hint="default"/>
      </w:rPr>
    </w:lvl>
    <w:lvl w:ilvl="8" w:tplc="BE682968">
      <w:start w:val="1"/>
      <w:numFmt w:val="bullet"/>
      <w:lvlText w:val=""/>
      <w:lvlJc w:val="left"/>
      <w:pPr>
        <w:ind w:left="6480" w:hanging="360"/>
      </w:pPr>
      <w:rPr>
        <w:rFonts w:ascii="Wingdings" w:hAnsi="Wingdings" w:hint="default"/>
      </w:rPr>
    </w:lvl>
  </w:abstractNum>
  <w:abstractNum w:abstractNumId="18" w15:restartNumberingAfterBreak="0">
    <w:nsid w:val="6497B343"/>
    <w:multiLevelType w:val="hybridMultilevel"/>
    <w:tmpl w:val="F1F85D16"/>
    <w:lvl w:ilvl="0" w:tplc="7BA6172E">
      <w:start w:val="1"/>
      <w:numFmt w:val="bullet"/>
      <w:lvlText w:val="-"/>
      <w:lvlJc w:val="left"/>
      <w:pPr>
        <w:ind w:left="720" w:hanging="360"/>
      </w:pPr>
      <w:rPr>
        <w:rFonts w:ascii="Aptos" w:hAnsi="Aptos" w:hint="default"/>
      </w:rPr>
    </w:lvl>
    <w:lvl w:ilvl="1" w:tplc="9948F114">
      <w:start w:val="1"/>
      <w:numFmt w:val="bullet"/>
      <w:lvlText w:val="o"/>
      <w:lvlJc w:val="left"/>
      <w:pPr>
        <w:ind w:left="1440" w:hanging="360"/>
      </w:pPr>
      <w:rPr>
        <w:rFonts w:ascii="Courier New" w:hAnsi="Courier New" w:hint="default"/>
      </w:rPr>
    </w:lvl>
    <w:lvl w:ilvl="2" w:tplc="1146FA98">
      <w:start w:val="1"/>
      <w:numFmt w:val="bullet"/>
      <w:lvlText w:val=""/>
      <w:lvlJc w:val="left"/>
      <w:pPr>
        <w:ind w:left="2160" w:hanging="360"/>
      </w:pPr>
      <w:rPr>
        <w:rFonts w:ascii="Wingdings" w:hAnsi="Wingdings" w:hint="default"/>
      </w:rPr>
    </w:lvl>
    <w:lvl w:ilvl="3" w:tplc="5396FB6C">
      <w:start w:val="1"/>
      <w:numFmt w:val="bullet"/>
      <w:lvlText w:val=""/>
      <w:lvlJc w:val="left"/>
      <w:pPr>
        <w:ind w:left="2880" w:hanging="360"/>
      </w:pPr>
      <w:rPr>
        <w:rFonts w:ascii="Symbol" w:hAnsi="Symbol" w:hint="default"/>
      </w:rPr>
    </w:lvl>
    <w:lvl w:ilvl="4" w:tplc="E744DE66">
      <w:start w:val="1"/>
      <w:numFmt w:val="bullet"/>
      <w:lvlText w:val="o"/>
      <w:lvlJc w:val="left"/>
      <w:pPr>
        <w:ind w:left="3600" w:hanging="360"/>
      </w:pPr>
      <w:rPr>
        <w:rFonts w:ascii="Courier New" w:hAnsi="Courier New" w:hint="default"/>
      </w:rPr>
    </w:lvl>
    <w:lvl w:ilvl="5" w:tplc="7C425754">
      <w:start w:val="1"/>
      <w:numFmt w:val="bullet"/>
      <w:lvlText w:val=""/>
      <w:lvlJc w:val="left"/>
      <w:pPr>
        <w:ind w:left="4320" w:hanging="360"/>
      </w:pPr>
      <w:rPr>
        <w:rFonts w:ascii="Wingdings" w:hAnsi="Wingdings" w:hint="default"/>
      </w:rPr>
    </w:lvl>
    <w:lvl w:ilvl="6" w:tplc="AB62712C">
      <w:start w:val="1"/>
      <w:numFmt w:val="bullet"/>
      <w:lvlText w:val=""/>
      <w:lvlJc w:val="left"/>
      <w:pPr>
        <w:ind w:left="5040" w:hanging="360"/>
      </w:pPr>
      <w:rPr>
        <w:rFonts w:ascii="Symbol" w:hAnsi="Symbol" w:hint="default"/>
      </w:rPr>
    </w:lvl>
    <w:lvl w:ilvl="7" w:tplc="028C24F8">
      <w:start w:val="1"/>
      <w:numFmt w:val="bullet"/>
      <w:lvlText w:val="o"/>
      <w:lvlJc w:val="left"/>
      <w:pPr>
        <w:ind w:left="5760" w:hanging="360"/>
      </w:pPr>
      <w:rPr>
        <w:rFonts w:ascii="Courier New" w:hAnsi="Courier New" w:hint="default"/>
      </w:rPr>
    </w:lvl>
    <w:lvl w:ilvl="8" w:tplc="A866F456">
      <w:start w:val="1"/>
      <w:numFmt w:val="bullet"/>
      <w:lvlText w:val=""/>
      <w:lvlJc w:val="left"/>
      <w:pPr>
        <w:ind w:left="6480" w:hanging="360"/>
      </w:pPr>
      <w:rPr>
        <w:rFonts w:ascii="Wingdings" w:hAnsi="Wingdings" w:hint="default"/>
      </w:rPr>
    </w:lvl>
  </w:abstractNum>
  <w:abstractNum w:abstractNumId="19" w15:restartNumberingAfterBreak="0">
    <w:nsid w:val="65C8320C"/>
    <w:multiLevelType w:val="hybridMultilevel"/>
    <w:tmpl w:val="98EAEFAA"/>
    <w:lvl w:ilvl="0" w:tplc="DAA47FE6">
      <w:start w:val="1"/>
      <w:numFmt w:val="bullet"/>
      <w:lvlText w:val=""/>
      <w:lvlJc w:val="left"/>
      <w:pPr>
        <w:ind w:left="720" w:hanging="360"/>
      </w:pPr>
      <w:rPr>
        <w:rFonts w:ascii="Symbol" w:hAnsi="Symbol" w:hint="default"/>
      </w:rPr>
    </w:lvl>
    <w:lvl w:ilvl="1" w:tplc="4240DF5C">
      <w:start w:val="1"/>
      <w:numFmt w:val="bullet"/>
      <w:lvlText w:val="o"/>
      <w:lvlJc w:val="left"/>
      <w:pPr>
        <w:ind w:left="1440" w:hanging="360"/>
      </w:pPr>
      <w:rPr>
        <w:rFonts w:ascii="Courier New" w:hAnsi="Courier New" w:hint="default"/>
      </w:rPr>
    </w:lvl>
    <w:lvl w:ilvl="2" w:tplc="7D5481B0">
      <w:start w:val="1"/>
      <w:numFmt w:val="bullet"/>
      <w:lvlText w:val=""/>
      <w:lvlJc w:val="left"/>
      <w:pPr>
        <w:ind w:left="2160" w:hanging="360"/>
      </w:pPr>
      <w:rPr>
        <w:rFonts w:ascii="Wingdings" w:hAnsi="Wingdings" w:hint="default"/>
      </w:rPr>
    </w:lvl>
    <w:lvl w:ilvl="3" w:tplc="D182FC04">
      <w:start w:val="1"/>
      <w:numFmt w:val="bullet"/>
      <w:lvlText w:val=""/>
      <w:lvlJc w:val="left"/>
      <w:pPr>
        <w:ind w:left="2880" w:hanging="360"/>
      </w:pPr>
      <w:rPr>
        <w:rFonts w:ascii="Symbol" w:hAnsi="Symbol" w:hint="default"/>
      </w:rPr>
    </w:lvl>
    <w:lvl w:ilvl="4" w:tplc="B3623984">
      <w:start w:val="1"/>
      <w:numFmt w:val="bullet"/>
      <w:lvlText w:val="o"/>
      <w:lvlJc w:val="left"/>
      <w:pPr>
        <w:ind w:left="3600" w:hanging="360"/>
      </w:pPr>
      <w:rPr>
        <w:rFonts w:ascii="Courier New" w:hAnsi="Courier New" w:hint="default"/>
      </w:rPr>
    </w:lvl>
    <w:lvl w:ilvl="5" w:tplc="CF86C974">
      <w:start w:val="1"/>
      <w:numFmt w:val="bullet"/>
      <w:lvlText w:val=""/>
      <w:lvlJc w:val="left"/>
      <w:pPr>
        <w:ind w:left="4320" w:hanging="360"/>
      </w:pPr>
      <w:rPr>
        <w:rFonts w:ascii="Wingdings" w:hAnsi="Wingdings" w:hint="default"/>
      </w:rPr>
    </w:lvl>
    <w:lvl w:ilvl="6" w:tplc="EA9C15F4">
      <w:start w:val="1"/>
      <w:numFmt w:val="bullet"/>
      <w:lvlText w:val=""/>
      <w:lvlJc w:val="left"/>
      <w:pPr>
        <w:ind w:left="5040" w:hanging="360"/>
      </w:pPr>
      <w:rPr>
        <w:rFonts w:ascii="Symbol" w:hAnsi="Symbol" w:hint="default"/>
      </w:rPr>
    </w:lvl>
    <w:lvl w:ilvl="7" w:tplc="98DA8394">
      <w:start w:val="1"/>
      <w:numFmt w:val="bullet"/>
      <w:lvlText w:val="o"/>
      <w:lvlJc w:val="left"/>
      <w:pPr>
        <w:ind w:left="5760" w:hanging="360"/>
      </w:pPr>
      <w:rPr>
        <w:rFonts w:ascii="Courier New" w:hAnsi="Courier New" w:hint="default"/>
      </w:rPr>
    </w:lvl>
    <w:lvl w:ilvl="8" w:tplc="2A14AFCA">
      <w:start w:val="1"/>
      <w:numFmt w:val="bullet"/>
      <w:lvlText w:val=""/>
      <w:lvlJc w:val="left"/>
      <w:pPr>
        <w:ind w:left="6480" w:hanging="360"/>
      </w:pPr>
      <w:rPr>
        <w:rFonts w:ascii="Wingdings" w:hAnsi="Wingdings" w:hint="default"/>
      </w:rPr>
    </w:lvl>
  </w:abstractNum>
  <w:abstractNum w:abstractNumId="20" w15:restartNumberingAfterBreak="0">
    <w:nsid w:val="672F419D"/>
    <w:multiLevelType w:val="hybridMultilevel"/>
    <w:tmpl w:val="34DEAE56"/>
    <w:lvl w:ilvl="0" w:tplc="9F4814F8">
      <w:start w:val="1"/>
      <w:numFmt w:val="bullet"/>
      <w:lvlText w:val="-"/>
      <w:lvlJc w:val="left"/>
      <w:pPr>
        <w:ind w:left="720" w:hanging="360"/>
      </w:pPr>
      <w:rPr>
        <w:rFonts w:ascii="Aptos" w:hAnsi="Aptos" w:hint="default"/>
      </w:rPr>
    </w:lvl>
    <w:lvl w:ilvl="1" w:tplc="F21A72E2">
      <w:start w:val="1"/>
      <w:numFmt w:val="bullet"/>
      <w:lvlText w:val="o"/>
      <w:lvlJc w:val="left"/>
      <w:pPr>
        <w:ind w:left="1440" w:hanging="360"/>
      </w:pPr>
      <w:rPr>
        <w:rFonts w:ascii="Courier New" w:hAnsi="Courier New" w:hint="default"/>
      </w:rPr>
    </w:lvl>
    <w:lvl w:ilvl="2" w:tplc="C37868A0">
      <w:start w:val="1"/>
      <w:numFmt w:val="bullet"/>
      <w:lvlText w:val=""/>
      <w:lvlJc w:val="left"/>
      <w:pPr>
        <w:ind w:left="2160" w:hanging="360"/>
      </w:pPr>
      <w:rPr>
        <w:rFonts w:ascii="Wingdings" w:hAnsi="Wingdings" w:hint="default"/>
      </w:rPr>
    </w:lvl>
    <w:lvl w:ilvl="3" w:tplc="3418D116">
      <w:start w:val="1"/>
      <w:numFmt w:val="bullet"/>
      <w:lvlText w:val=""/>
      <w:lvlJc w:val="left"/>
      <w:pPr>
        <w:ind w:left="2880" w:hanging="360"/>
      </w:pPr>
      <w:rPr>
        <w:rFonts w:ascii="Symbol" w:hAnsi="Symbol" w:hint="default"/>
      </w:rPr>
    </w:lvl>
    <w:lvl w:ilvl="4" w:tplc="D8F24676">
      <w:start w:val="1"/>
      <w:numFmt w:val="bullet"/>
      <w:lvlText w:val="o"/>
      <w:lvlJc w:val="left"/>
      <w:pPr>
        <w:ind w:left="3600" w:hanging="360"/>
      </w:pPr>
      <w:rPr>
        <w:rFonts w:ascii="Courier New" w:hAnsi="Courier New" w:hint="default"/>
      </w:rPr>
    </w:lvl>
    <w:lvl w:ilvl="5" w:tplc="88DE4212">
      <w:start w:val="1"/>
      <w:numFmt w:val="bullet"/>
      <w:lvlText w:val=""/>
      <w:lvlJc w:val="left"/>
      <w:pPr>
        <w:ind w:left="4320" w:hanging="360"/>
      </w:pPr>
      <w:rPr>
        <w:rFonts w:ascii="Wingdings" w:hAnsi="Wingdings" w:hint="default"/>
      </w:rPr>
    </w:lvl>
    <w:lvl w:ilvl="6" w:tplc="22128AE8">
      <w:start w:val="1"/>
      <w:numFmt w:val="bullet"/>
      <w:lvlText w:val=""/>
      <w:lvlJc w:val="left"/>
      <w:pPr>
        <w:ind w:left="5040" w:hanging="360"/>
      </w:pPr>
      <w:rPr>
        <w:rFonts w:ascii="Symbol" w:hAnsi="Symbol" w:hint="default"/>
      </w:rPr>
    </w:lvl>
    <w:lvl w:ilvl="7" w:tplc="86561F64">
      <w:start w:val="1"/>
      <w:numFmt w:val="bullet"/>
      <w:lvlText w:val="o"/>
      <w:lvlJc w:val="left"/>
      <w:pPr>
        <w:ind w:left="5760" w:hanging="360"/>
      </w:pPr>
      <w:rPr>
        <w:rFonts w:ascii="Courier New" w:hAnsi="Courier New" w:hint="default"/>
      </w:rPr>
    </w:lvl>
    <w:lvl w:ilvl="8" w:tplc="83840494">
      <w:start w:val="1"/>
      <w:numFmt w:val="bullet"/>
      <w:lvlText w:val=""/>
      <w:lvlJc w:val="left"/>
      <w:pPr>
        <w:ind w:left="6480" w:hanging="360"/>
      </w:pPr>
      <w:rPr>
        <w:rFonts w:ascii="Wingdings" w:hAnsi="Wingdings" w:hint="default"/>
      </w:rPr>
    </w:lvl>
  </w:abstractNum>
  <w:abstractNum w:abstractNumId="21" w15:restartNumberingAfterBreak="0">
    <w:nsid w:val="6BA1144B"/>
    <w:multiLevelType w:val="hybridMultilevel"/>
    <w:tmpl w:val="AF5017F8"/>
    <w:lvl w:ilvl="0" w:tplc="C3A4EF60">
      <w:start w:val="1"/>
      <w:numFmt w:val="bullet"/>
      <w:lvlText w:val=""/>
      <w:lvlJc w:val="left"/>
      <w:pPr>
        <w:ind w:left="720" w:hanging="360"/>
      </w:pPr>
      <w:rPr>
        <w:rFonts w:ascii="Symbol" w:hAnsi="Symbol" w:hint="default"/>
      </w:rPr>
    </w:lvl>
    <w:lvl w:ilvl="1" w:tplc="C57807A6">
      <w:start w:val="1"/>
      <w:numFmt w:val="bullet"/>
      <w:lvlText w:val="o"/>
      <w:lvlJc w:val="left"/>
      <w:pPr>
        <w:ind w:left="1440" w:hanging="360"/>
      </w:pPr>
      <w:rPr>
        <w:rFonts w:ascii="Courier New" w:hAnsi="Courier New" w:hint="default"/>
      </w:rPr>
    </w:lvl>
    <w:lvl w:ilvl="2" w:tplc="D410E03E">
      <w:start w:val="1"/>
      <w:numFmt w:val="bullet"/>
      <w:lvlText w:val=""/>
      <w:lvlJc w:val="left"/>
      <w:pPr>
        <w:ind w:left="2160" w:hanging="360"/>
      </w:pPr>
      <w:rPr>
        <w:rFonts w:ascii="Wingdings" w:hAnsi="Wingdings" w:hint="default"/>
      </w:rPr>
    </w:lvl>
    <w:lvl w:ilvl="3" w:tplc="4EDE2056">
      <w:start w:val="1"/>
      <w:numFmt w:val="bullet"/>
      <w:lvlText w:val=""/>
      <w:lvlJc w:val="left"/>
      <w:pPr>
        <w:ind w:left="2880" w:hanging="360"/>
      </w:pPr>
      <w:rPr>
        <w:rFonts w:ascii="Symbol" w:hAnsi="Symbol" w:hint="default"/>
      </w:rPr>
    </w:lvl>
    <w:lvl w:ilvl="4" w:tplc="ED52F730">
      <w:start w:val="1"/>
      <w:numFmt w:val="bullet"/>
      <w:lvlText w:val="o"/>
      <w:lvlJc w:val="left"/>
      <w:pPr>
        <w:ind w:left="3600" w:hanging="360"/>
      </w:pPr>
      <w:rPr>
        <w:rFonts w:ascii="Courier New" w:hAnsi="Courier New" w:hint="default"/>
      </w:rPr>
    </w:lvl>
    <w:lvl w:ilvl="5" w:tplc="9AF42372">
      <w:start w:val="1"/>
      <w:numFmt w:val="bullet"/>
      <w:lvlText w:val=""/>
      <w:lvlJc w:val="left"/>
      <w:pPr>
        <w:ind w:left="4320" w:hanging="360"/>
      </w:pPr>
      <w:rPr>
        <w:rFonts w:ascii="Wingdings" w:hAnsi="Wingdings" w:hint="default"/>
      </w:rPr>
    </w:lvl>
    <w:lvl w:ilvl="6" w:tplc="11A0A0A6">
      <w:start w:val="1"/>
      <w:numFmt w:val="bullet"/>
      <w:lvlText w:val=""/>
      <w:lvlJc w:val="left"/>
      <w:pPr>
        <w:ind w:left="5040" w:hanging="360"/>
      </w:pPr>
      <w:rPr>
        <w:rFonts w:ascii="Symbol" w:hAnsi="Symbol" w:hint="default"/>
      </w:rPr>
    </w:lvl>
    <w:lvl w:ilvl="7" w:tplc="7B281B62">
      <w:start w:val="1"/>
      <w:numFmt w:val="bullet"/>
      <w:lvlText w:val="o"/>
      <w:lvlJc w:val="left"/>
      <w:pPr>
        <w:ind w:left="5760" w:hanging="360"/>
      </w:pPr>
      <w:rPr>
        <w:rFonts w:ascii="Courier New" w:hAnsi="Courier New" w:hint="default"/>
      </w:rPr>
    </w:lvl>
    <w:lvl w:ilvl="8" w:tplc="C5F4B956">
      <w:start w:val="1"/>
      <w:numFmt w:val="bullet"/>
      <w:lvlText w:val=""/>
      <w:lvlJc w:val="left"/>
      <w:pPr>
        <w:ind w:left="6480" w:hanging="360"/>
      </w:pPr>
      <w:rPr>
        <w:rFonts w:ascii="Wingdings" w:hAnsi="Wingdings" w:hint="default"/>
      </w:rPr>
    </w:lvl>
  </w:abstractNum>
  <w:abstractNum w:abstractNumId="22" w15:restartNumberingAfterBreak="0">
    <w:nsid w:val="6FD8929B"/>
    <w:multiLevelType w:val="hybridMultilevel"/>
    <w:tmpl w:val="98DCBCC2"/>
    <w:lvl w:ilvl="0" w:tplc="D65637E4">
      <w:start w:val="1"/>
      <w:numFmt w:val="bullet"/>
      <w:lvlText w:val="-"/>
      <w:lvlJc w:val="left"/>
      <w:pPr>
        <w:ind w:left="720" w:hanging="360"/>
      </w:pPr>
      <w:rPr>
        <w:rFonts w:ascii="Aptos" w:hAnsi="Aptos" w:hint="default"/>
      </w:rPr>
    </w:lvl>
    <w:lvl w:ilvl="1" w:tplc="A7C0EE5A">
      <w:start w:val="1"/>
      <w:numFmt w:val="bullet"/>
      <w:lvlText w:val="o"/>
      <w:lvlJc w:val="left"/>
      <w:pPr>
        <w:ind w:left="1440" w:hanging="360"/>
      </w:pPr>
      <w:rPr>
        <w:rFonts w:ascii="Courier New" w:hAnsi="Courier New" w:hint="default"/>
      </w:rPr>
    </w:lvl>
    <w:lvl w:ilvl="2" w:tplc="86608628">
      <w:start w:val="1"/>
      <w:numFmt w:val="bullet"/>
      <w:lvlText w:val=""/>
      <w:lvlJc w:val="left"/>
      <w:pPr>
        <w:ind w:left="2160" w:hanging="360"/>
      </w:pPr>
      <w:rPr>
        <w:rFonts w:ascii="Wingdings" w:hAnsi="Wingdings" w:hint="default"/>
      </w:rPr>
    </w:lvl>
    <w:lvl w:ilvl="3" w:tplc="2D0A606C">
      <w:start w:val="1"/>
      <w:numFmt w:val="bullet"/>
      <w:lvlText w:val=""/>
      <w:lvlJc w:val="left"/>
      <w:pPr>
        <w:ind w:left="2880" w:hanging="360"/>
      </w:pPr>
      <w:rPr>
        <w:rFonts w:ascii="Symbol" w:hAnsi="Symbol" w:hint="default"/>
      </w:rPr>
    </w:lvl>
    <w:lvl w:ilvl="4" w:tplc="A6D268C6">
      <w:start w:val="1"/>
      <w:numFmt w:val="bullet"/>
      <w:lvlText w:val="o"/>
      <w:lvlJc w:val="left"/>
      <w:pPr>
        <w:ind w:left="3600" w:hanging="360"/>
      </w:pPr>
      <w:rPr>
        <w:rFonts w:ascii="Courier New" w:hAnsi="Courier New" w:hint="default"/>
      </w:rPr>
    </w:lvl>
    <w:lvl w:ilvl="5" w:tplc="E9B67D10">
      <w:start w:val="1"/>
      <w:numFmt w:val="bullet"/>
      <w:lvlText w:val=""/>
      <w:lvlJc w:val="left"/>
      <w:pPr>
        <w:ind w:left="4320" w:hanging="360"/>
      </w:pPr>
      <w:rPr>
        <w:rFonts w:ascii="Wingdings" w:hAnsi="Wingdings" w:hint="default"/>
      </w:rPr>
    </w:lvl>
    <w:lvl w:ilvl="6" w:tplc="6B3EAD20">
      <w:start w:val="1"/>
      <w:numFmt w:val="bullet"/>
      <w:lvlText w:val=""/>
      <w:lvlJc w:val="left"/>
      <w:pPr>
        <w:ind w:left="5040" w:hanging="360"/>
      </w:pPr>
      <w:rPr>
        <w:rFonts w:ascii="Symbol" w:hAnsi="Symbol" w:hint="default"/>
      </w:rPr>
    </w:lvl>
    <w:lvl w:ilvl="7" w:tplc="16C62DC8">
      <w:start w:val="1"/>
      <w:numFmt w:val="bullet"/>
      <w:lvlText w:val="o"/>
      <w:lvlJc w:val="left"/>
      <w:pPr>
        <w:ind w:left="5760" w:hanging="360"/>
      </w:pPr>
      <w:rPr>
        <w:rFonts w:ascii="Courier New" w:hAnsi="Courier New" w:hint="default"/>
      </w:rPr>
    </w:lvl>
    <w:lvl w:ilvl="8" w:tplc="B6D8F1B8">
      <w:start w:val="1"/>
      <w:numFmt w:val="bullet"/>
      <w:lvlText w:val=""/>
      <w:lvlJc w:val="left"/>
      <w:pPr>
        <w:ind w:left="6480" w:hanging="360"/>
      </w:pPr>
      <w:rPr>
        <w:rFonts w:ascii="Wingdings" w:hAnsi="Wingdings" w:hint="default"/>
      </w:rPr>
    </w:lvl>
  </w:abstractNum>
  <w:abstractNum w:abstractNumId="23" w15:restartNumberingAfterBreak="0">
    <w:nsid w:val="774E849A"/>
    <w:multiLevelType w:val="hybridMultilevel"/>
    <w:tmpl w:val="934C59A8"/>
    <w:lvl w:ilvl="0" w:tplc="03BCA5EC">
      <w:start w:val="1"/>
      <w:numFmt w:val="bullet"/>
      <w:lvlText w:val="-"/>
      <w:lvlJc w:val="left"/>
      <w:pPr>
        <w:ind w:left="720" w:hanging="360"/>
      </w:pPr>
      <w:rPr>
        <w:rFonts w:ascii="Aptos" w:hAnsi="Aptos" w:hint="default"/>
      </w:rPr>
    </w:lvl>
    <w:lvl w:ilvl="1" w:tplc="F0940FE6">
      <w:start w:val="1"/>
      <w:numFmt w:val="bullet"/>
      <w:lvlText w:val="o"/>
      <w:lvlJc w:val="left"/>
      <w:pPr>
        <w:ind w:left="1440" w:hanging="360"/>
      </w:pPr>
      <w:rPr>
        <w:rFonts w:ascii="Courier New" w:hAnsi="Courier New" w:hint="default"/>
      </w:rPr>
    </w:lvl>
    <w:lvl w:ilvl="2" w:tplc="5736210C">
      <w:start w:val="1"/>
      <w:numFmt w:val="bullet"/>
      <w:lvlText w:val=""/>
      <w:lvlJc w:val="left"/>
      <w:pPr>
        <w:ind w:left="2160" w:hanging="360"/>
      </w:pPr>
      <w:rPr>
        <w:rFonts w:ascii="Wingdings" w:hAnsi="Wingdings" w:hint="default"/>
      </w:rPr>
    </w:lvl>
    <w:lvl w:ilvl="3" w:tplc="238C217C">
      <w:start w:val="1"/>
      <w:numFmt w:val="bullet"/>
      <w:lvlText w:val=""/>
      <w:lvlJc w:val="left"/>
      <w:pPr>
        <w:ind w:left="2880" w:hanging="360"/>
      </w:pPr>
      <w:rPr>
        <w:rFonts w:ascii="Symbol" w:hAnsi="Symbol" w:hint="default"/>
      </w:rPr>
    </w:lvl>
    <w:lvl w:ilvl="4" w:tplc="EA64A4BC">
      <w:start w:val="1"/>
      <w:numFmt w:val="bullet"/>
      <w:lvlText w:val="o"/>
      <w:lvlJc w:val="left"/>
      <w:pPr>
        <w:ind w:left="3600" w:hanging="360"/>
      </w:pPr>
      <w:rPr>
        <w:rFonts w:ascii="Courier New" w:hAnsi="Courier New" w:hint="default"/>
      </w:rPr>
    </w:lvl>
    <w:lvl w:ilvl="5" w:tplc="5A0C060C">
      <w:start w:val="1"/>
      <w:numFmt w:val="bullet"/>
      <w:lvlText w:val=""/>
      <w:lvlJc w:val="left"/>
      <w:pPr>
        <w:ind w:left="4320" w:hanging="360"/>
      </w:pPr>
      <w:rPr>
        <w:rFonts w:ascii="Wingdings" w:hAnsi="Wingdings" w:hint="default"/>
      </w:rPr>
    </w:lvl>
    <w:lvl w:ilvl="6" w:tplc="66B8F952">
      <w:start w:val="1"/>
      <w:numFmt w:val="bullet"/>
      <w:lvlText w:val=""/>
      <w:lvlJc w:val="left"/>
      <w:pPr>
        <w:ind w:left="5040" w:hanging="360"/>
      </w:pPr>
      <w:rPr>
        <w:rFonts w:ascii="Symbol" w:hAnsi="Symbol" w:hint="default"/>
      </w:rPr>
    </w:lvl>
    <w:lvl w:ilvl="7" w:tplc="6BF4F3FA">
      <w:start w:val="1"/>
      <w:numFmt w:val="bullet"/>
      <w:lvlText w:val="o"/>
      <w:lvlJc w:val="left"/>
      <w:pPr>
        <w:ind w:left="5760" w:hanging="360"/>
      </w:pPr>
      <w:rPr>
        <w:rFonts w:ascii="Courier New" w:hAnsi="Courier New" w:hint="default"/>
      </w:rPr>
    </w:lvl>
    <w:lvl w:ilvl="8" w:tplc="7EC277DE">
      <w:start w:val="1"/>
      <w:numFmt w:val="bullet"/>
      <w:lvlText w:val=""/>
      <w:lvlJc w:val="left"/>
      <w:pPr>
        <w:ind w:left="6480" w:hanging="360"/>
      </w:pPr>
      <w:rPr>
        <w:rFonts w:ascii="Wingdings" w:hAnsi="Wingdings" w:hint="default"/>
      </w:rPr>
    </w:lvl>
  </w:abstractNum>
  <w:abstractNum w:abstractNumId="24" w15:restartNumberingAfterBreak="0">
    <w:nsid w:val="7ECB8562"/>
    <w:multiLevelType w:val="hybridMultilevel"/>
    <w:tmpl w:val="CA6E99F6"/>
    <w:lvl w:ilvl="0" w:tplc="0430F5AE">
      <w:start w:val="1"/>
      <w:numFmt w:val="bullet"/>
      <w:lvlText w:val="-"/>
      <w:lvlJc w:val="left"/>
      <w:pPr>
        <w:ind w:left="720" w:hanging="360"/>
      </w:pPr>
      <w:rPr>
        <w:rFonts w:ascii="Aptos" w:hAnsi="Aptos" w:hint="default"/>
      </w:rPr>
    </w:lvl>
    <w:lvl w:ilvl="1" w:tplc="C444EC6E">
      <w:start w:val="1"/>
      <w:numFmt w:val="bullet"/>
      <w:lvlText w:val="o"/>
      <w:lvlJc w:val="left"/>
      <w:pPr>
        <w:ind w:left="1440" w:hanging="360"/>
      </w:pPr>
      <w:rPr>
        <w:rFonts w:ascii="Courier New" w:hAnsi="Courier New" w:hint="default"/>
      </w:rPr>
    </w:lvl>
    <w:lvl w:ilvl="2" w:tplc="E73C8D34">
      <w:start w:val="1"/>
      <w:numFmt w:val="bullet"/>
      <w:lvlText w:val=""/>
      <w:lvlJc w:val="left"/>
      <w:pPr>
        <w:ind w:left="2160" w:hanging="360"/>
      </w:pPr>
      <w:rPr>
        <w:rFonts w:ascii="Wingdings" w:hAnsi="Wingdings" w:hint="default"/>
      </w:rPr>
    </w:lvl>
    <w:lvl w:ilvl="3" w:tplc="9F2E5192">
      <w:start w:val="1"/>
      <w:numFmt w:val="bullet"/>
      <w:lvlText w:val=""/>
      <w:lvlJc w:val="left"/>
      <w:pPr>
        <w:ind w:left="2880" w:hanging="360"/>
      </w:pPr>
      <w:rPr>
        <w:rFonts w:ascii="Symbol" w:hAnsi="Symbol" w:hint="default"/>
      </w:rPr>
    </w:lvl>
    <w:lvl w:ilvl="4" w:tplc="CA84D96C">
      <w:start w:val="1"/>
      <w:numFmt w:val="bullet"/>
      <w:lvlText w:val="o"/>
      <w:lvlJc w:val="left"/>
      <w:pPr>
        <w:ind w:left="3600" w:hanging="360"/>
      </w:pPr>
      <w:rPr>
        <w:rFonts w:ascii="Courier New" w:hAnsi="Courier New" w:hint="default"/>
      </w:rPr>
    </w:lvl>
    <w:lvl w:ilvl="5" w:tplc="7CD45FB4">
      <w:start w:val="1"/>
      <w:numFmt w:val="bullet"/>
      <w:lvlText w:val=""/>
      <w:lvlJc w:val="left"/>
      <w:pPr>
        <w:ind w:left="4320" w:hanging="360"/>
      </w:pPr>
      <w:rPr>
        <w:rFonts w:ascii="Wingdings" w:hAnsi="Wingdings" w:hint="default"/>
      </w:rPr>
    </w:lvl>
    <w:lvl w:ilvl="6" w:tplc="0C929B74">
      <w:start w:val="1"/>
      <w:numFmt w:val="bullet"/>
      <w:lvlText w:val=""/>
      <w:lvlJc w:val="left"/>
      <w:pPr>
        <w:ind w:left="5040" w:hanging="360"/>
      </w:pPr>
      <w:rPr>
        <w:rFonts w:ascii="Symbol" w:hAnsi="Symbol" w:hint="default"/>
      </w:rPr>
    </w:lvl>
    <w:lvl w:ilvl="7" w:tplc="625E0954">
      <w:start w:val="1"/>
      <w:numFmt w:val="bullet"/>
      <w:lvlText w:val="o"/>
      <w:lvlJc w:val="left"/>
      <w:pPr>
        <w:ind w:left="5760" w:hanging="360"/>
      </w:pPr>
      <w:rPr>
        <w:rFonts w:ascii="Courier New" w:hAnsi="Courier New" w:hint="default"/>
      </w:rPr>
    </w:lvl>
    <w:lvl w:ilvl="8" w:tplc="38F0AC5C">
      <w:start w:val="1"/>
      <w:numFmt w:val="bullet"/>
      <w:lvlText w:val=""/>
      <w:lvlJc w:val="left"/>
      <w:pPr>
        <w:ind w:left="6480" w:hanging="360"/>
      </w:pPr>
      <w:rPr>
        <w:rFonts w:ascii="Wingdings" w:hAnsi="Wingdings" w:hint="default"/>
      </w:rPr>
    </w:lvl>
  </w:abstractNum>
  <w:num w:numId="1" w16cid:durableId="2030982075">
    <w:abstractNumId w:val="24"/>
  </w:num>
  <w:num w:numId="2" w16cid:durableId="592516887">
    <w:abstractNumId w:val="5"/>
  </w:num>
  <w:num w:numId="3" w16cid:durableId="881672948">
    <w:abstractNumId w:val="0"/>
  </w:num>
  <w:num w:numId="4" w16cid:durableId="1115900959">
    <w:abstractNumId w:val="7"/>
  </w:num>
  <w:num w:numId="5" w16cid:durableId="434639440">
    <w:abstractNumId w:val="4"/>
  </w:num>
  <w:num w:numId="6" w16cid:durableId="2040355308">
    <w:abstractNumId w:val="1"/>
  </w:num>
  <w:num w:numId="7" w16cid:durableId="1620644427">
    <w:abstractNumId w:val="23"/>
  </w:num>
  <w:num w:numId="8" w16cid:durableId="1551961511">
    <w:abstractNumId w:val="6"/>
  </w:num>
  <w:num w:numId="9" w16cid:durableId="1123421884">
    <w:abstractNumId w:val="21"/>
  </w:num>
  <w:num w:numId="10" w16cid:durableId="636646068">
    <w:abstractNumId w:val="9"/>
  </w:num>
  <w:num w:numId="11" w16cid:durableId="943073535">
    <w:abstractNumId w:val="11"/>
  </w:num>
  <w:num w:numId="12" w16cid:durableId="1348218517">
    <w:abstractNumId w:val="20"/>
  </w:num>
  <w:num w:numId="13" w16cid:durableId="911230710">
    <w:abstractNumId w:val="2"/>
  </w:num>
  <w:num w:numId="14" w16cid:durableId="242490484">
    <w:abstractNumId w:val="13"/>
  </w:num>
  <w:num w:numId="15" w16cid:durableId="945580496">
    <w:abstractNumId w:val="12"/>
  </w:num>
  <w:num w:numId="16" w16cid:durableId="2099709389">
    <w:abstractNumId w:val="16"/>
  </w:num>
  <w:num w:numId="17" w16cid:durableId="1174299679">
    <w:abstractNumId w:val="18"/>
  </w:num>
  <w:num w:numId="18" w16cid:durableId="260258518">
    <w:abstractNumId w:val="17"/>
  </w:num>
  <w:num w:numId="19" w16cid:durableId="1934363809">
    <w:abstractNumId w:val="3"/>
  </w:num>
  <w:num w:numId="20" w16cid:durableId="1377656596">
    <w:abstractNumId w:val="8"/>
  </w:num>
  <w:num w:numId="21" w16cid:durableId="1630239238">
    <w:abstractNumId w:val="22"/>
  </w:num>
  <w:num w:numId="22" w16cid:durableId="157891808">
    <w:abstractNumId w:val="15"/>
  </w:num>
  <w:num w:numId="23" w16cid:durableId="989747290">
    <w:abstractNumId w:val="10"/>
  </w:num>
  <w:num w:numId="24" w16cid:durableId="911088549">
    <w:abstractNumId w:val="14"/>
  </w:num>
  <w:num w:numId="25" w16cid:durableId="19140456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6E49FE"/>
    <w:rsid w:val="000EA50C"/>
    <w:rsid w:val="00137064"/>
    <w:rsid w:val="00182BD3"/>
    <w:rsid w:val="00202CAE"/>
    <w:rsid w:val="002550F5"/>
    <w:rsid w:val="002E1279"/>
    <w:rsid w:val="004676EA"/>
    <w:rsid w:val="006A3FCD"/>
    <w:rsid w:val="006C2F1C"/>
    <w:rsid w:val="006C7F90"/>
    <w:rsid w:val="00970766"/>
    <w:rsid w:val="009D122B"/>
    <w:rsid w:val="00BA184E"/>
    <w:rsid w:val="00C6109B"/>
    <w:rsid w:val="00CB02B2"/>
    <w:rsid w:val="00D76E1D"/>
    <w:rsid w:val="00DA2567"/>
    <w:rsid w:val="00DC720E"/>
    <w:rsid w:val="00E311D9"/>
    <w:rsid w:val="00E40CC1"/>
    <w:rsid w:val="00E413BA"/>
    <w:rsid w:val="00E538DD"/>
    <w:rsid w:val="00F14B91"/>
    <w:rsid w:val="01053594"/>
    <w:rsid w:val="016BAC7C"/>
    <w:rsid w:val="01740797"/>
    <w:rsid w:val="01781BEE"/>
    <w:rsid w:val="018E3976"/>
    <w:rsid w:val="01CDBDE5"/>
    <w:rsid w:val="01FEA218"/>
    <w:rsid w:val="020531C1"/>
    <w:rsid w:val="030D88E3"/>
    <w:rsid w:val="035C7BCA"/>
    <w:rsid w:val="03D472EC"/>
    <w:rsid w:val="040384E5"/>
    <w:rsid w:val="0415B301"/>
    <w:rsid w:val="042106D5"/>
    <w:rsid w:val="0452E16B"/>
    <w:rsid w:val="048C56F0"/>
    <w:rsid w:val="04951001"/>
    <w:rsid w:val="0497C1FF"/>
    <w:rsid w:val="04B9D667"/>
    <w:rsid w:val="04CB70CB"/>
    <w:rsid w:val="0515FB0B"/>
    <w:rsid w:val="05239895"/>
    <w:rsid w:val="0639651C"/>
    <w:rsid w:val="06A847CA"/>
    <w:rsid w:val="06C048F1"/>
    <w:rsid w:val="071D0AFF"/>
    <w:rsid w:val="0773AB8C"/>
    <w:rsid w:val="077C4E42"/>
    <w:rsid w:val="0817E52E"/>
    <w:rsid w:val="08701375"/>
    <w:rsid w:val="093D2611"/>
    <w:rsid w:val="0987EA6F"/>
    <w:rsid w:val="098D7082"/>
    <w:rsid w:val="09A64936"/>
    <w:rsid w:val="09C0C07A"/>
    <w:rsid w:val="09E8E9BE"/>
    <w:rsid w:val="0A11E014"/>
    <w:rsid w:val="0A17F23D"/>
    <w:rsid w:val="0A466ABC"/>
    <w:rsid w:val="0A6FC2D3"/>
    <w:rsid w:val="0A903100"/>
    <w:rsid w:val="0A93AAE0"/>
    <w:rsid w:val="0A9BC29B"/>
    <w:rsid w:val="0B35FFC2"/>
    <w:rsid w:val="0B44694A"/>
    <w:rsid w:val="0B5D91AA"/>
    <w:rsid w:val="0B8AFDE9"/>
    <w:rsid w:val="0BC17E3C"/>
    <w:rsid w:val="0BC2D8B1"/>
    <w:rsid w:val="0BD992F9"/>
    <w:rsid w:val="0BDDF54F"/>
    <w:rsid w:val="0BE04151"/>
    <w:rsid w:val="0BEAB936"/>
    <w:rsid w:val="0BED22B2"/>
    <w:rsid w:val="0BF93270"/>
    <w:rsid w:val="0C061FD8"/>
    <w:rsid w:val="0C2DE667"/>
    <w:rsid w:val="0C347DAE"/>
    <w:rsid w:val="0C67EA11"/>
    <w:rsid w:val="0CC2A953"/>
    <w:rsid w:val="0CC9661F"/>
    <w:rsid w:val="0D2112C7"/>
    <w:rsid w:val="0D45CB5B"/>
    <w:rsid w:val="0D582C3C"/>
    <w:rsid w:val="0D723F93"/>
    <w:rsid w:val="0DB1C3B5"/>
    <w:rsid w:val="0DCB02C9"/>
    <w:rsid w:val="0DD8A9D0"/>
    <w:rsid w:val="0DEAD0EA"/>
    <w:rsid w:val="0E3BC69E"/>
    <w:rsid w:val="0E4157FB"/>
    <w:rsid w:val="0E703E3F"/>
    <w:rsid w:val="0E792D8A"/>
    <w:rsid w:val="0EB48713"/>
    <w:rsid w:val="0EC65CB4"/>
    <w:rsid w:val="0F1E46B3"/>
    <w:rsid w:val="0F73BDFD"/>
    <w:rsid w:val="0FB5C6AF"/>
    <w:rsid w:val="10005BD8"/>
    <w:rsid w:val="10369A82"/>
    <w:rsid w:val="103FFEA4"/>
    <w:rsid w:val="1051FB7D"/>
    <w:rsid w:val="10821D44"/>
    <w:rsid w:val="10C82B41"/>
    <w:rsid w:val="10D1D2C9"/>
    <w:rsid w:val="11009509"/>
    <w:rsid w:val="11011922"/>
    <w:rsid w:val="119179FB"/>
    <w:rsid w:val="11E0D86F"/>
    <w:rsid w:val="127688F3"/>
    <w:rsid w:val="1282F09A"/>
    <w:rsid w:val="12A9972D"/>
    <w:rsid w:val="12B7067B"/>
    <w:rsid w:val="12DB57C0"/>
    <w:rsid w:val="13DB7564"/>
    <w:rsid w:val="13F02FCF"/>
    <w:rsid w:val="14051667"/>
    <w:rsid w:val="148016D0"/>
    <w:rsid w:val="14B6528E"/>
    <w:rsid w:val="14B946F3"/>
    <w:rsid w:val="14CC34E8"/>
    <w:rsid w:val="14DF8FC8"/>
    <w:rsid w:val="150DCFE2"/>
    <w:rsid w:val="151C5CB9"/>
    <w:rsid w:val="1530EC03"/>
    <w:rsid w:val="155B30D6"/>
    <w:rsid w:val="156C3F34"/>
    <w:rsid w:val="15A0CE4A"/>
    <w:rsid w:val="15DECF4C"/>
    <w:rsid w:val="1689273F"/>
    <w:rsid w:val="16931D2F"/>
    <w:rsid w:val="16970255"/>
    <w:rsid w:val="17017560"/>
    <w:rsid w:val="1704C0E5"/>
    <w:rsid w:val="175B9F08"/>
    <w:rsid w:val="17811746"/>
    <w:rsid w:val="17DCAAF1"/>
    <w:rsid w:val="17E2B49C"/>
    <w:rsid w:val="17EEE880"/>
    <w:rsid w:val="181762BA"/>
    <w:rsid w:val="189A7129"/>
    <w:rsid w:val="18A9846D"/>
    <w:rsid w:val="18AA38E9"/>
    <w:rsid w:val="18F02E76"/>
    <w:rsid w:val="19B9CA35"/>
    <w:rsid w:val="19C0BAE7"/>
    <w:rsid w:val="1A311E98"/>
    <w:rsid w:val="1A3D70FF"/>
    <w:rsid w:val="1A7F5958"/>
    <w:rsid w:val="1A8B2D0C"/>
    <w:rsid w:val="1AC14A35"/>
    <w:rsid w:val="1AD8B99B"/>
    <w:rsid w:val="1B030037"/>
    <w:rsid w:val="1B307A89"/>
    <w:rsid w:val="1B696C7A"/>
    <w:rsid w:val="1B9E5311"/>
    <w:rsid w:val="1BD33943"/>
    <w:rsid w:val="1BDCA466"/>
    <w:rsid w:val="1BEF019F"/>
    <w:rsid w:val="1BF9CD6F"/>
    <w:rsid w:val="1C151EF8"/>
    <w:rsid w:val="1C3667F2"/>
    <w:rsid w:val="1C423EE9"/>
    <w:rsid w:val="1C925C72"/>
    <w:rsid w:val="1CE990A0"/>
    <w:rsid w:val="1D3BBF54"/>
    <w:rsid w:val="1D3C5C51"/>
    <w:rsid w:val="1D42329D"/>
    <w:rsid w:val="1E222131"/>
    <w:rsid w:val="1E44204D"/>
    <w:rsid w:val="1E610EA9"/>
    <w:rsid w:val="1E8B07E6"/>
    <w:rsid w:val="1E9300A4"/>
    <w:rsid w:val="1EDF50D2"/>
    <w:rsid w:val="1EF36C27"/>
    <w:rsid w:val="1F0ABC2B"/>
    <w:rsid w:val="1F0B1BA2"/>
    <w:rsid w:val="1F121ED2"/>
    <w:rsid w:val="1F28AD36"/>
    <w:rsid w:val="1F4E3643"/>
    <w:rsid w:val="1F6553C9"/>
    <w:rsid w:val="1FAAD039"/>
    <w:rsid w:val="1FDB12A9"/>
    <w:rsid w:val="1FF274FC"/>
    <w:rsid w:val="20093776"/>
    <w:rsid w:val="201952D8"/>
    <w:rsid w:val="201AA47A"/>
    <w:rsid w:val="205AE519"/>
    <w:rsid w:val="20676F8B"/>
    <w:rsid w:val="2098831D"/>
    <w:rsid w:val="209CBC4B"/>
    <w:rsid w:val="20A06D04"/>
    <w:rsid w:val="20C5BDFC"/>
    <w:rsid w:val="20EC318F"/>
    <w:rsid w:val="211126BE"/>
    <w:rsid w:val="215BE20A"/>
    <w:rsid w:val="218194D8"/>
    <w:rsid w:val="21A30A2F"/>
    <w:rsid w:val="21DEE302"/>
    <w:rsid w:val="22208366"/>
    <w:rsid w:val="225A1F89"/>
    <w:rsid w:val="226C70E1"/>
    <w:rsid w:val="22A5FE80"/>
    <w:rsid w:val="22D7FD88"/>
    <w:rsid w:val="22FB5B1E"/>
    <w:rsid w:val="231DE25D"/>
    <w:rsid w:val="23ACE27A"/>
    <w:rsid w:val="23EF22A1"/>
    <w:rsid w:val="241BDC65"/>
    <w:rsid w:val="24440A84"/>
    <w:rsid w:val="24A73A19"/>
    <w:rsid w:val="24A79E6D"/>
    <w:rsid w:val="24AAD49D"/>
    <w:rsid w:val="24ACB3F2"/>
    <w:rsid w:val="24C8CF22"/>
    <w:rsid w:val="251872C2"/>
    <w:rsid w:val="252E8202"/>
    <w:rsid w:val="25AB226F"/>
    <w:rsid w:val="25BE3B7D"/>
    <w:rsid w:val="261AD3A6"/>
    <w:rsid w:val="26453EC7"/>
    <w:rsid w:val="265557E1"/>
    <w:rsid w:val="26E4B5D8"/>
    <w:rsid w:val="26F4AC33"/>
    <w:rsid w:val="271384B2"/>
    <w:rsid w:val="274E3ACF"/>
    <w:rsid w:val="27677BED"/>
    <w:rsid w:val="27851DFA"/>
    <w:rsid w:val="279D1CEA"/>
    <w:rsid w:val="27B9B257"/>
    <w:rsid w:val="27C95390"/>
    <w:rsid w:val="27F6359D"/>
    <w:rsid w:val="280C8203"/>
    <w:rsid w:val="287F312F"/>
    <w:rsid w:val="28C1FEBC"/>
    <w:rsid w:val="28DD089A"/>
    <w:rsid w:val="2932B68F"/>
    <w:rsid w:val="294CC933"/>
    <w:rsid w:val="2970E9B5"/>
    <w:rsid w:val="297C12A6"/>
    <w:rsid w:val="2987959A"/>
    <w:rsid w:val="29A46EF9"/>
    <w:rsid w:val="29AB970F"/>
    <w:rsid w:val="29CC7491"/>
    <w:rsid w:val="29F32276"/>
    <w:rsid w:val="2A29A215"/>
    <w:rsid w:val="2AD81037"/>
    <w:rsid w:val="2ADE988A"/>
    <w:rsid w:val="2B5640E4"/>
    <w:rsid w:val="2B964417"/>
    <w:rsid w:val="2BDBB4FD"/>
    <w:rsid w:val="2C5324EE"/>
    <w:rsid w:val="2CC12C1B"/>
    <w:rsid w:val="2CDCF028"/>
    <w:rsid w:val="2D011DBC"/>
    <w:rsid w:val="2D113124"/>
    <w:rsid w:val="2D2160ED"/>
    <w:rsid w:val="2D2857E0"/>
    <w:rsid w:val="2D3D8712"/>
    <w:rsid w:val="2D70E7D9"/>
    <w:rsid w:val="2D8B4BB3"/>
    <w:rsid w:val="2DA9E5CA"/>
    <w:rsid w:val="2DB01420"/>
    <w:rsid w:val="2E28BA7B"/>
    <w:rsid w:val="2E6CB19C"/>
    <w:rsid w:val="2E6CFC67"/>
    <w:rsid w:val="2E99A8ED"/>
    <w:rsid w:val="2F2574A5"/>
    <w:rsid w:val="2F289D18"/>
    <w:rsid w:val="2F914234"/>
    <w:rsid w:val="2F929A24"/>
    <w:rsid w:val="302F42AC"/>
    <w:rsid w:val="31250FC1"/>
    <w:rsid w:val="314C926B"/>
    <w:rsid w:val="314E42BA"/>
    <w:rsid w:val="31970ED6"/>
    <w:rsid w:val="31A88BA5"/>
    <w:rsid w:val="31B981FB"/>
    <w:rsid w:val="31D00049"/>
    <w:rsid w:val="31D8DD37"/>
    <w:rsid w:val="3207DB98"/>
    <w:rsid w:val="3221E679"/>
    <w:rsid w:val="32B2B6B1"/>
    <w:rsid w:val="32D43E79"/>
    <w:rsid w:val="32E0A36A"/>
    <w:rsid w:val="335A1844"/>
    <w:rsid w:val="338D4A0F"/>
    <w:rsid w:val="33B001E2"/>
    <w:rsid w:val="33FEA0EB"/>
    <w:rsid w:val="345CF347"/>
    <w:rsid w:val="345F9A1E"/>
    <w:rsid w:val="34777DBF"/>
    <w:rsid w:val="34BA2BC2"/>
    <w:rsid w:val="34C5E1AA"/>
    <w:rsid w:val="351B157B"/>
    <w:rsid w:val="3659DEEB"/>
    <w:rsid w:val="36939EFC"/>
    <w:rsid w:val="3694B8B6"/>
    <w:rsid w:val="36A6DE7B"/>
    <w:rsid w:val="36EAD054"/>
    <w:rsid w:val="37432044"/>
    <w:rsid w:val="37893B90"/>
    <w:rsid w:val="37F411AC"/>
    <w:rsid w:val="381E72AA"/>
    <w:rsid w:val="385DB251"/>
    <w:rsid w:val="38A666D6"/>
    <w:rsid w:val="38AA13C6"/>
    <w:rsid w:val="38C7CBA0"/>
    <w:rsid w:val="38DE8C4A"/>
    <w:rsid w:val="395A2A93"/>
    <w:rsid w:val="39C71C50"/>
    <w:rsid w:val="3A051A24"/>
    <w:rsid w:val="3A506476"/>
    <w:rsid w:val="3A58C8E3"/>
    <w:rsid w:val="3A5B81CC"/>
    <w:rsid w:val="3A89E9EE"/>
    <w:rsid w:val="3A9D9256"/>
    <w:rsid w:val="3AB633A6"/>
    <w:rsid w:val="3B293B09"/>
    <w:rsid w:val="3B33B178"/>
    <w:rsid w:val="3B629DFE"/>
    <w:rsid w:val="3B758618"/>
    <w:rsid w:val="3B94A4E4"/>
    <w:rsid w:val="3BDA2972"/>
    <w:rsid w:val="3BDB8F17"/>
    <w:rsid w:val="3BFADAE2"/>
    <w:rsid w:val="3C5D0866"/>
    <w:rsid w:val="3C66F664"/>
    <w:rsid w:val="3C755DA0"/>
    <w:rsid w:val="3CB1BE4E"/>
    <w:rsid w:val="3CB9C950"/>
    <w:rsid w:val="3CCCEEB6"/>
    <w:rsid w:val="3D2B055E"/>
    <w:rsid w:val="3D40C1AE"/>
    <w:rsid w:val="3D58F0C2"/>
    <w:rsid w:val="3D6B8AA5"/>
    <w:rsid w:val="3D944579"/>
    <w:rsid w:val="3DF175E3"/>
    <w:rsid w:val="3E1E6880"/>
    <w:rsid w:val="3E63BB24"/>
    <w:rsid w:val="3EA4F122"/>
    <w:rsid w:val="3EB5E8DE"/>
    <w:rsid w:val="3ECA37E2"/>
    <w:rsid w:val="3F1A9740"/>
    <w:rsid w:val="3F4186C8"/>
    <w:rsid w:val="3F8AA340"/>
    <w:rsid w:val="4008818C"/>
    <w:rsid w:val="401DD214"/>
    <w:rsid w:val="40A0BEE0"/>
    <w:rsid w:val="40E7CA0C"/>
    <w:rsid w:val="40EA8B55"/>
    <w:rsid w:val="41C57ACF"/>
    <w:rsid w:val="41D119BA"/>
    <w:rsid w:val="42618E4C"/>
    <w:rsid w:val="4277368E"/>
    <w:rsid w:val="427C4115"/>
    <w:rsid w:val="42922683"/>
    <w:rsid w:val="433E8A7A"/>
    <w:rsid w:val="43450F93"/>
    <w:rsid w:val="43471BEB"/>
    <w:rsid w:val="43545739"/>
    <w:rsid w:val="435A5C8A"/>
    <w:rsid w:val="436CFC37"/>
    <w:rsid w:val="437176F9"/>
    <w:rsid w:val="437D267B"/>
    <w:rsid w:val="43DBC844"/>
    <w:rsid w:val="43EC3287"/>
    <w:rsid w:val="444ACE6B"/>
    <w:rsid w:val="448E2C4E"/>
    <w:rsid w:val="44FE6E0B"/>
    <w:rsid w:val="45078EAB"/>
    <w:rsid w:val="450B6715"/>
    <w:rsid w:val="454624B5"/>
    <w:rsid w:val="456DFF42"/>
    <w:rsid w:val="45700939"/>
    <w:rsid w:val="458BE173"/>
    <w:rsid w:val="45F8BCAC"/>
    <w:rsid w:val="46333C05"/>
    <w:rsid w:val="467DD673"/>
    <w:rsid w:val="468DABC9"/>
    <w:rsid w:val="46B3E2CD"/>
    <w:rsid w:val="46B8043F"/>
    <w:rsid w:val="477C7DBA"/>
    <w:rsid w:val="47E3238B"/>
    <w:rsid w:val="47ED434D"/>
    <w:rsid w:val="480F84D2"/>
    <w:rsid w:val="48278042"/>
    <w:rsid w:val="4833B8A0"/>
    <w:rsid w:val="4837E27E"/>
    <w:rsid w:val="483CBDE0"/>
    <w:rsid w:val="484D6551"/>
    <w:rsid w:val="48837E95"/>
    <w:rsid w:val="4883E5AB"/>
    <w:rsid w:val="48A36B2F"/>
    <w:rsid w:val="48C9F792"/>
    <w:rsid w:val="48CDC929"/>
    <w:rsid w:val="48E51CD2"/>
    <w:rsid w:val="4939BCA0"/>
    <w:rsid w:val="49D8E213"/>
    <w:rsid w:val="49EABA81"/>
    <w:rsid w:val="4A717FFE"/>
    <w:rsid w:val="4A737341"/>
    <w:rsid w:val="4AB8BBED"/>
    <w:rsid w:val="4AD0A840"/>
    <w:rsid w:val="4AF18EF7"/>
    <w:rsid w:val="4AF55AB6"/>
    <w:rsid w:val="4AFC5C1E"/>
    <w:rsid w:val="4B1A8058"/>
    <w:rsid w:val="4B6FBD66"/>
    <w:rsid w:val="4B8B068C"/>
    <w:rsid w:val="4B9522AC"/>
    <w:rsid w:val="4BC3D522"/>
    <w:rsid w:val="4BD55AD0"/>
    <w:rsid w:val="4C22CAA6"/>
    <w:rsid w:val="4C352EC4"/>
    <w:rsid w:val="4C529143"/>
    <w:rsid w:val="4C814E7C"/>
    <w:rsid w:val="4CF49761"/>
    <w:rsid w:val="4D28E0B3"/>
    <w:rsid w:val="4D515C31"/>
    <w:rsid w:val="4DEB6053"/>
    <w:rsid w:val="4E2B6697"/>
    <w:rsid w:val="4E9F16E9"/>
    <w:rsid w:val="4EBF6342"/>
    <w:rsid w:val="4F466459"/>
    <w:rsid w:val="4F483CC6"/>
    <w:rsid w:val="4F78DE57"/>
    <w:rsid w:val="500888DA"/>
    <w:rsid w:val="5015D2E8"/>
    <w:rsid w:val="50238E01"/>
    <w:rsid w:val="504DFE23"/>
    <w:rsid w:val="505BBEF1"/>
    <w:rsid w:val="507FAEB1"/>
    <w:rsid w:val="5081E139"/>
    <w:rsid w:val="5081E518"/>
    <w:rsid w:val="50883F45"/>
    <w:rsid w:val="5098C27E"/>
    <w:rsid w:val="5126EEEB"/>
    <w:rsid w:val="51D8F9FD"/>
    <w:rsid w:val="5240421F"/>
    <w:rsid w:val="524841B1"/>
    <w:rsid w:val="5268F865"/>
    <w:rsid w:val="526AC5D0"/>
    <w:rsid w:val="52995F9B"/>
    <w:rsid w:val="52BBBC01"/>
    <w:rsid w:val="52D1E648"/>
    <w:rsid w:val="531293E1"/>
    <w:rsid w:val="531F4A65"/>
    <w:rsid w:val="533DA13B"/>
    <w:rsid w:val="537142AE"/>
    <w:rsid w:val="537168CD"/>
    <w:rsid w:val="53A9F722"/>
    <w:rsid w:val="53D7004E"/>
    <w:rsid w:val="53D939DA"/>
    <w:rsid w:val="5400A579"/>
    <w:rsid w:val="557E49D6"/>
    <w:rsid w:val="5619F6DC"/>
    <w:rsid w:val="561A6697"/>
    <w:rsid w:val="562E7377"/>
    <w:rsid w:val="56373DF5"/>
    <w:rsid w:val="566E5880"/>
    <w:rsid w:val="5693DB3D"/>
    <w:rsid w:val="56C33B40"/>
    <w:rsid w:val="56D6B92E"/>
    <w:rsid w:val="56F9A854"/>
    <w:rsid w:val="573F96AE"/>
    <w:rsid w:val="577BF013"/>
    <w:rsid w:val="57916C6F"/>
    <w:rsid w:val="57984FD7"/>
    <w:rsid w:val="579DB1BF"/>
    <w:rsid w:val="57C054FD"/>
    <w:rsid w:val="57C59C77"/>
    <w:rsid w:val="57D5E08D"/>
    <w:rsid w:val="5838A400"/>
    <w:rsid w:val="587656EF"/>
    <w:rsid w:val="587A8E96"/>
    <w:rsid w:val="58D158D4"/>
    <w:rsid w:val="591FACDE"/>
    <w:rsid w:val="593BA944"/>
    <w:rsid w:val="59599115"/>
    <w:rsid w:val="59883C65"/>
    <w:rsid w:val="59ABC616"/>
    <w:rsid w:val="59EDF7B3"/>
    <w:rsid w:val="59EFE4C6"/>
    <w:rsid w:val="5A10BA63"/>
    <w:rsid w:val="5AD75691"/>
    <w:rsid w:val="5B388CC5"/>
    <w:rsid w:val="5B60C01A"/>
    <w:rsid w:val="5B9ACA20"/>
    <w:rsid w:val="5BA0CFCC"/>
    <w:rsid w:val="5BA715BC"/>
    <w:rsid w:val="5BA8572E"/>
    <w:rsid w:val="5CD719F0"/>
    <w:rsid w:val="5D535C3F"/>
    <w:rsid w:val="5D65BF26"/>
    <w:rsid w:val="5D745EE1"/>
    <w:rsid w:val="5D81B2B5"/>
    <w:rsid w:val="5DB2D966"/>
    <w:rsid w:val="5E0FC407"/>
    <w:rsid w:val="5E1E181B"/>
    <w:rsid w:val="5EADA848"/>
    <w:rsid w:val="5ED13046"/>
    <w:rsid w:val="5F0F9A32"/>
    <w:rsid w:val="5F1A5EA0"/>
    <w:rsid w:val="5F1BFFBD"/>
    <w:rsid w:val="5F28484D"/>
    <w:rsid w:val="5F3B0E19"/>
    <w:rsid w:val="5F431B28"/>
    <w:rsid w:val="5F74C89F"/>
    <w:rsid w:val="5F99621C"/>
    <w:rsid w:val="5FDDB4F9"/>
    <w:rsid w:val="5FF4239F"/>
    <w:rsid w:val="600270B5"/>
    <w:rsid w:val="6014DAA4"/>
    <w:rsid w:val="60214A64"/>
    <w:rsid w:val="605F26D8"/>
    <w:rsid w:val="60A7DC9A"/>
    <w:rsid w:val="60C1BA7E"/>
    <w:rsid w:val="60CBAD41"/>
    <w:rsid w:val="610B633A"/>
    <w:rsid w:val="610BE488"/>
    <w:rsid w:val="6149B7C7"/>
    <w:rsid w:val="614B2AEC"/>
    <w:rsid w:val="61560B0E"/>
    <w:rsid w:val="61B3D435"/>
    <w:rsid w:val="6219F9A8"/>
    <w:rsid w:val="62691716"/>
    <w:rsid w:val="626927AC"/>
    <w:rsid w:val="62B3002A"/>
    <w:rsid w:val="630DF903"/>
    <w:rsid w:val="63123D96"/>
    <w:rsid w:val="6352A918"/>
    <w:rsid w:val="637E00F2"/>
    <w:rsid w:val="63DE52B9"/>
    <w:rsid w:val="63EEB41D"/>
    <w:rsid w:val="63F95B27"/>
    <w:rsid w:val="64A59778"/>
    <w:rsid w:val="64F5167F"/>
    <w:rsid w:val="64FB6119"/>
    <w:rsid w:val="64FD9444"/>
    <w:rsid w:val="65334A3F"/>
    <w:rsid w:val="65717753"/>
    <w:rsid w:val="6591C76C"/>
    <w:rsid w:val="6617B033"/>
    <w:rsid w:val="667A91F6"/>
    <w:rsid w:val="66A0070F"/>
    <w:rsid w:val="66B47E4F"/>
    <w:rsid w:val="66FDF4D7"/>
    <w:rsid w:val="67013F94"/>
    <w:rsid w:val="6777EEFD"/>
    <w:rsid w:val="67D7992F"/>
    <w:rsid w:val="67DA9FD4"/>
    <w:rsid w:val="68439FA3"/>
    <w:rsid w:val="6845AF31"/>
    <w:rsid w:val="684DEBAA"/>
    <w:rsid w:val="68A547B1"/>
    <w:rsid w:val="68CBE11F"/>
    <w:rsid w:val="68F49AF2"/>
    <w:rsid w:val="69212354"/>
    <w:rsid w:val="6970E831"/>
    <w:rsid w:val="6981A631"/>
    <w:rsid w:val="69BC4F54"/>
    <w:rsid w:val="69BD6892"/>
    <w:rsid w:val="69C2C66C"/>
    <w:rsid w:val="6A123F67"/>
    <w:rsid w:val="6A240071"/>
    <w:rsid w:val="6A446D55"/>
    <w:rsid w:val="6A6A176F"/>
    <w:rsid w:val="6A8FE1D8"/>
    <w:rsid w:val="6ACFE6BC"/>
    <w:rsid w:val="6AFA68F1"/>
    <w:rsid w:val="6B0E5CD6"/>
    <w:rsid w:val="6B4656E4"/>
    <w:rsid w:val="6B81A0B5"/>
    <w:rsid w:val="6B978FB8"/>
    <w:rsid w:val="6BB04BDF"/>
    <w:rsid w:val="6BC982F8"/>
    <w:rsid w:val="6C002162"/>
    <w:rsid w:val="6C1AC851"/>
    <w:rsid w:val="6C33B91A"/>
    <w:rsid w:val="6C425E39"/>
    <w:rsid w:val="6C6042FF"/>
    <w:rsid w:val="6CA4B807"/>
    <w:rsid w:val="6CA70D91"/>
    <w:rsid w:val="6CB3956F"/>
    <w:rsid w:val="6CF95AE5"/>
    <w:rsid w:val="6D071821"/>
    <w:rsid w:val="6D073A04"/>
    <w:rsid w:val="6D0AC46F"/>
    <w:rsid w:val="6D148381"/>
    <w:rsid w:val="6D63D2E7"/>
    <w:rsid w:val="6D6E49FE"/>
    <w:rsid w:val="6DB1AC8B"/>
    <w:rsid w:val="6DBF2E15"/>
    <w:rsid w:val="6DCD581F"/>
    <w:rsid w:val="6DCF94D1"/>
    <w:rsid w:val="6DF1861E"/>
    <w:rsid w:val="6E0ED996"/>
    <w:rsid w:val="6E6C8B48"/>
    <w:rsid w:val="6E7DF14D"/>
    <w:rsid w:val="6EE572DA"/>
    <w:rsid w:val="6F26781C"/>
    <w:rsid w:val="6F70D398"/>
    <w:rsid w:val="6FD61B67"/>
    <w:rsid w:val="6FD7CEAE"/>
    <w:rsid w:val="6FD9466B"/>
    <w:rsid w:val="7051134B"/>
    <w:rsid w:val="709619BD"/>
    <w:rsid w:val="70A0C2A1"/>
    <w:rsid w:val="70E58B30"/>
    <w:rsid w:val="71326EBC"/>
    <w:rsid w:val="717F467D"/>
    <w:rsid w:val="7234D0C5"/>
    <w:rsid w:val="7265B357"/>
    <w:rsid w:val="7266AE66"/>
    <w:rsid w:val="727409AB"/>
    <w:rsid w:val="72922764"/>
    <w:rsid w:val="7292B50A"/>
    <w:rsid w:val="73C5DD5E"/>
    <w:rsid w:val="73C86FF3"/>
    <w:rsid w:val="73D06048"/>
    <w:rsid w:val="73E1D953"/>
    <w:rsid w:val="7402BDF6"/>
    <w:rsid w:val="7432C442"/>
    <w:rsid w:val="74417F21"/>
    <w:rsid w:val="7452ED68"/>
    <w:rsid w:val="748AA687"/>
    <w:rsid w:val="74A3D8AF"/>
    <w:rsid w:val="74BDCA12"/>
    <w:rsid w:val="75209D7D"/>
    <w:rsid w:val="757BCE48"/>
    <w:rsid w:val="759AD9EB"/>
    <w:rsid w:val="75E76E1B"/>
    <w:rsid w:val="762E7093"/>
    <w:rsid w:val="7636A967"/>
    <w:rsid w:val="764502B7"/>
    <w:rsid w:val="766BE453"/>
    <w:rsid w:val="7674B2ED"/>
    <w:rsid w:val="769FA01F"/>
    <w:rsid w:val="76D3F407"/>
    <w:rsid w:val="7714EA11"/>
    <w:rsid w:val="778604B8"/>
    <w:rsid w:val="77F7FFE8"/>
    <w:rsid w:val="7810BA7D"/>
    <w:rsid w:val="7816BC2F"/>
    <w:rsid w:val="784B2D01"/>
    <w:rsid w:val="78564E63"/>
    <w:rsid w:val="787C75D2"/>
    <w:rsid w:val="78BF68BA"/>
    <w:rsid w:val="78E0DAA8"/>
    <w:rsid w:val="78E5D819"/>
    <w:rsid w:val="79285891"/>
    <w:rsid w:val="79571DE7"/>
    <w:rsid w:val="79623875"/>
    <w:rsid w:val="797FE6AA"/>
    <w:rsid w:val="798EC1BB"/>
    <w:rsid w:val="79CFC163"/>
    <w:rsid w:val="79FB6949"/>
    <w:rsid w:val="79FF92E3"/>
    <w:rsid w:val="7A1422AF"/>
    <w:rsid w:val="7A1A6556"/>
    <w:rsid w:val="7A1FF382"/>
    <w:rsid w:val="7A40CA11"/>
    <w:rsid w:val="7A5AEB7D"/>
    <w:rsid w:val="7A658AE8"/>
    <w:rsid w:val="7A733B0F"/>
    <w:rsid w:val="7ABE4347"/>
    <w:rsid w:val="7AC7D82F"/>
    <w:rsid w:val="7B234CF2"/>
    <w:rsid w:val="7B34141F"/>
    <w:rsid w:val="7B4A3A7D"/>
    <w:rsid w:val="7B4CCE76"/>
    <w:rsid w:val="7B70DBDA"/>
    <w:rsid w:val="7B7BDC47"/>
    <w:rsid w:val="7B98795A"/>
    <w:rsid w:val="7BB3CE72"/>
    <w:rsid w:val="7BE62FDC"/>
    <w:rsid w:val="7BEBD6C9"/>
    <w:rsid w:val="7C07295A"/>
    <w:rsid w:val="7C1CD5DF"/>
    <w:rsid w:val="7C650616"/>
    <w:rsid w:val="7C76BC71"/>
    <w:rsid w:val="7C76EF91"/>
    <w:rsid w:val="7CC83E05"/>
    <w:rsid w:val="7CF0C5F0"/>
    <w:rsid w:val="7D0C284E"/>
    <w:rsid w:val="7D330311"/>
    <w:rsid w:val="7D651D5E"/>
    <w:rsid w:val="7E260FEE"/>
    <w:rsid w:val="7E3DCAEE"/>
    <w:rsid w:val="7E6B3A23"/>
    <w:rsid w:val="7E8D2EE1"/>
    <w:rsid w:val="7EFDB838"/>
    <w:rsid w:val="7F856E06"/>
    <w:rsid w:val="7F88773F"/>
    <w:rsid w:val="7FA2CE85"/>
    <w:rsid w:val="7FB8D821"/>
    <w:rsid w:val="7FBC6809"/>
    <w:rsid w:val="7FCF948E"/>
    <w:rsid w:val="7FE85050"/>
    <w:rsid w:val="7FFD63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9CB7"/>
  <w15:chartTrackingRefBased/>
  <w15:docId w15:val="{F1A3EC98-460A-44C3-8E05-E5FD3BD7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A466ABC"/>
    <w:rPr>
      <w:color w:val="467886"/>
      <w:u w:val="single"/>
    </w:rPr>
  </w:style>
  <w:style w:type="paragraph" w:styleId="ListParagraph">
    <w:name w:val="List Paragraph"/>
    <w:basedOn w:val="Normal"/>
    <w:uiPriority w:val="34"/>
    <w:qFormat/>
    <w:rsid w:val="0A466AB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uiPriority w:val="99"/>
    <w:semiHidden/>
    <w:unhideWhenUsed/>
    <w:rsid w:val="5D535C3F"/>
    <w:pPr>
      <w:spacing w:after="0" w:line="240" w:lineRule="auto"/>
    </w:pPr>
    <w:rPr>
      <w:sz w:val="20"/>
      <w:szCs w:val="20"/>
    </w:rPr>
  </w:style>
  <w:style w:type="character" w:styleId="FootnoteReference">
    <w:name w:val="footnote reference"/>
    <w:basedOn w:val="DefaultParagraphFont"/>
    <w:uiPriority w:val="99"/>
    <w:semiHidden/>
    <w:unhideWhenUsed/>
    <w:rsid w:val="5D535C3F"/>
    <w:rPr>
      <w:vertAlign w:val="superscript"/>
    </w:rPr>
  </w:style>
  <w:style w:type="character" w:styleId="UnresolvedMention">
    <w:name w:val="Unresolved Mention"/>
    <w:basedOn w:val="DefaultParagraphFont"/>
    <w:uiPriority w:val="99"/>
    <w:semiHidden/>
    <w:unhideWhenUsed/>
    <w:rsid w:val="00DC7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_rels/footnotes.xml.rels><?xml version="1.0" encoding="UTF-8" standalone="yes"?>
<Relationships xmlns="http://schemas.openxmlformats.org/package/2006/relationships"><Relationship Id="rId2" Type="http://schemas.openxmlformats.org/officeDocument/2006/relationships/hyperlink" Target="https://wikijuris.net/ausip/copyrightinfringement/" TargetMode="External"/><Relationship Id="rId1" Type="http://schemas.openxmlformats.org/officeDocument/2006/relationships/hyperlink" Target="https://www.legislation.gov.au/C1968A00063/latest/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1563</Words>
  <Characters>8911</Characters>
  <Application>Microsoft Office Word</Application>
  <DocSecurity>4</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Dumas</dc:creator>
  <cp:keywords/>
  <dc:description/>
  <cp:lastModifiedBy>Marie Hadley</cp:lastModifiedBy>
  <cp:revision>2</cp:revision>
  <dcterms:created xsi:type="dcterms:W3CDTF">2026-08-17T09:55:00Z</dcterms:created>
  <dcterms:modified xsi:type="dcterms:W3CDTF">2026-08-17T09:55:00Z</dcterms:modified>
</cp:coreProperties>
</file>