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ED331" w14:textId="404C73D6" w:rsidR="00EA010C" w:rsidRPr="00703CC8" w:rsidRDefault="00B57F92" w:rsidP="00645A1D">
      <w:pPr>
        <w:spacing w:line="360" w:lineRule="auto"/>
        <w:rPr>
          <w:rFonts w:ascii="Times New Roman" w:hAnsi="Times New Roman" w:cs="Times New Roman"/>
          <w:b/>
          <w:bCs/>
          <w:sz w:val="32"/>
          <w:szCs w:val="32"/>
          <w:u w:val="single"/>
        </w:rPr>
      </w:pPr>
      <w:r w:rsidRPr="00703CC8">
        <w:rPr>
          <w:rFonts w:ascii="Times New Roman" w:hAnsi="Times New Roman" w:cs="Times New Roman"/>
          <w:b/>
          <w:bCs/>
          <w:sz w:val="32"/>
          <w:szCs w:val="32"/>
          <w:u w:val="single"/>
        </w:rPr>
        <w:t xml:space="preserve">Office of the </w:t>
      </w:r>
      <w:proofErr w:type="spellStart"/>
      <w:r w:rsidRPr="00703CC8">
        <w:rPr>
          <w:rFonts w:ascii="Times New Roman" w:hAnsi="Times New Roman" w:cs="Times New Roman"/>
          <w:b/>
          <w:bCs/>
          <w:sz w:val="32"/>
          <w:szCs w:val="32"/>
          <w:u w:val="single"/>
        </w:rPr>
        <w:t>eSafety</w:t>
      </w:r>
      <w:proofErr w:type="spellEnd"/>
      <w:r w:rsidRPr="00703CC8">
        <w:rPr>
          <w:rFonts w:ascii="Times New Roman" w:hAnsi="Times New Roman" w:cs="Times New Roman"/>
          <w:b/>
          <w:bCs/>
          <w:sz w:val="32"/>
          <w:szCs w:val="32"/>
          <w:u w:val="single"/>
        </w:rPr>
        <w:t xml:space="preserve"> Commissioner</w:t>
      </w:r>
    </w:p>
    <w:p w14:paraId="6B85A513" w14:textId="23200261" w:rsidR="004145B7" w:rsidRPr="00703CC8" w:rsidRDefault="005314F1" w:rsidP="009B754F">
      <w:pPr>
        <w:spacing w:line="360" w:lineRule="auto"/>
        <w:jc w:val="both"/>
        <w:rPr>
          <w:rFonts w:ascii="Times New Roman" w:hAnsi="Times New Roman" w:cs="Times New Roman"/>
          <w:sz w:val="24"/>
          <w:szCs w:val="24"/>
        </w:rPr>
      </w:pPr>
      <w:r w:rsidRPr="00703CC8">
        <w:rPr>
          <w:rFonts w:ascii="Times New Roman" w:hAnsi="Times New Roman" w:cs="Times New Roman"/>
          <w:sz w:val="24"/>
          <w:szCs w:val="24"/>
        </w:rPr>
        <w:t xml:space="preserve">In Australia, eSafety first arose with the </w:t>
      </w:r>
      <w:r w:rsidRPr="00703CC8">
        <w:rPr>
          <w:rFonts w:ascii="Times New Roman" w:hAnsi="Times New Roman" w:cs="Times New Roman"/>
          <w:i/>
          <w:iCs/>
          <w:sz w:val="24"/>
          <w:szCs w:val="24"/>
        </w:rPr>
        <w:t>Enhancing Online Safety for Children Act 2015 (Cth),</w:t>
      </w:r>
      <w:r w:rsidRPr="00703CC8">
        <w:rPr>
          <w:rFonts w:ascii="Times New Roman" w:hAnsi="Times New Roman" w:cs="Times New Roman"/>
          <w:sz w:val="24"/>
          <w:szCs w:val="24"/>
        </w:rPr>
        <w:t xml:space="preserve"> which provided for the appointment of an independent </w:t>
      </w:r>
      <w:r w:rsidR="00BB47DE">
        <w:rPr>
          <w:rFonts w:ascii="Times New Roman" w:hAnsi="Times New Roman" w:cs="Times New Roman"/>
          <w:sz w:val="24"/>
          <w:szCs w:val="24"/>
        </w:rPr>
        <w:t>O</w:t>
      </w:r>
      <w:r w:rsidRPr="00703CC8">
        <w:rPr>
          <w:rFonts w:ascii="Times New Roman" w:hAnsi="Times New Roman" w:cs="Times New Roman"/>
          <w:sz w:val="24"/>
          <w:szCs w:val="24"/>
        </w:rPr>
        <w:t>ffice of the Children’s eSafety Commissioner</w:t>
      </w:r>
      <w:r w:rsidR="00EA010C" w:rsidRPr="00703CC8">
        <w:rPr>
          <w:rFonts w:ascii="Times New Roman" w:hAnsi="Times New Roman" w:cs="Times New Roman"/>
          <w:sz w:val="24"/>
          <w:szCs w:val="24"/>
        </w:rPr>
        <w:t>.</w:t>
      </w:r>
      <w:r w:rsidR="00EA010C" w:rsidRPr="00703CC8">
        <w:rPr>
          <w:rStyle w:val="FootnoteReference"/>
          <w:rFonts w:ascii="Times New Roman" w:hAnsi="Times New Roman" w:cs="Times New Roman"/>
          <w:sz w:val="24"/>
          <w:szCs w:val="24"/>
        </w:rPr>
        <w:footnoteReference w:id="1"/>
      </w:r>
      <w:r w:rsidR="00EB280C" w:rsidRPr="00703CC8">
        <w:rPr>
          <w:rFonts w:ascii="Times New Roman" w:hAnsi="Times New Roman" w:cs="Times New Roman"/>
          <w:sz w:val="24"/>
          <w:szCs w:val="24"/>
        </w:rPr>
        <w:t xml:space="preserve"> </w:t>
      </w:r>
      <w:r w:rsidR="00FB4E69" w:rsidRPr="00703CC8">
        <w:rPr>
          <w:rFonts w:ascii="Times New Roman" w:hAnsi="Times New Roman" w:cs="Times New Roman"/>
          <w:sz w:val="24"/>
          <w:szCs w:val="24"/>
        </w:rPr>
        <w:t xml:space="preserve">Under this act, the Commissioner was provided with the power to do all things necessary to uphold its functions, those largely relating to the promotion of safety </w:t>
      </w:r>
      <w:r w:rsidR="008344A3" w:rsidRPr="00703CC8">
        <w:rPr>
          <w:rFonts w:ascii="Times New Roman" w:hAnsi="Times New Roman" w:cs="Times New Roman"/>
          <w:sz w:val="24"/>
          <w:szCs w:val="24"/>
        </w:rPr>
        <w:t>for Australian children</w:t>
      </w:r>
      <w:r w:rsidR="00D424F2" w:rsidRPr="00703CC8">
        <w:rPr>
          <w:rFonts w:ascii="Times New Roman" w:hAnsi="Times New Roman" w:cs="Times New Roman"/>
          <w:sz w:val="24"/>
          <w:szCs w:val="24"/>
        </w:rPr>
        <w:t xml:space="preserve"> online</w:t>
      </w:r>
      <w:r w:rsidR="00ED03D8" w:rsidRPr="00703CC8">
        <w:rPr>
          <w:rFonts w:ascii="Times New Roman" w:hAnsi="Times New Roman" w:cs="Times New Roman"/>
          <w:sz w:val="24"/>
          <w:szCs w:val="24"/>
        </w:rPr>
        <w:t>.</w:t>
      </w:r>
      <w:r w:rsidR="00ED03D8" w:rsidRPr="00703CC8">
        <w:rPr>
          <w:rStyle w:val="FootnoteReference"/>
          <w:rFonts w:ascii="Times New Roman" w:hAnsi="Times New Roman" w:cs="Times New Roman"/>
          <w:sz w:val="24"/>
          <w:szCs w:val="24"/>
        </w:rPr>
        <w:footnoteReference w:id="2"/>
      </w:r>
      <w:r w:rsidR="00ED03D8" w:rsidRPr="00703CC8">
        <w:rPr>
          <w:rFonts w:ascii="Times New Roman" w:hAnsi="Times New Roman" w:cs="Times New Roman"/>
          <w:sz w:val="24"/>
          <w:szCs w:val="24"/>
        </w:rPr>
        <w:t xml:space="preserve"> </w:t>
      </w:r>
      <w:r w:rsidR="00251FE7" w:rsidRPr="00703CC8">
        <w:rPr>
          <w:rFonts w:ascii="Times New Roman" w:hAnsi="Times New Roman" w:cs="Times New Roman"/>
          <w:sz w:val="24"/>
          <w:szCs w:val="24"/>
        </w:rPr>
        <w:t xml:space="preserve">A primary function of the Commissioner under this act was the administration of a tiered complaints system that allowed for </w:t>
      </w:r>
      <w:r w:rsidR="004453E6" w:rsidRPr="00703CC8">
        <w:rPr>
          <w:rFonts w:ascii="Times New Roman" w:hAnsi="Times New Roman" w:cs="Times New Roman"/>
          <w:sz w:val="24"/>
          <w:szCs w:val="24"/>
        </w:rPr>
        <w:t xml:space="preserve">rapid removal or removal requests of </w:t>
      </w:r>
      <w:r w:rsidR="00FE45D8" w:rsidRPr="00703CC8">
        <w:rPr>
          <w:rFonts w:ascii="Times New Roman" w:hAnsi="Times New Roman" w:cs="Times New Roman"/>
          <w:sz w:val="24"/>
          <w:szCs w:val="24"/>
        </w:rPr>
        <w:t>cyber-bullying material targeted at Australian children</w:t>
      </w:r>
      <w:r w:rsidR="0089224B" w:rsidRPr="00703CC8">
        <w:rPr>
          <w:rFonts w:ascii="Times New Roman" w:hAnsi="Times New Roman" w:cs="Times New Roman"/>
          <w:sz w:val="24"/>
          <w:szCs w:val="24"/>
        </w:rPr>
        <w:t>.</w:t>
      </w:r>
      <w:r w:rsidR="0089224B" w:rsidRPr="00703CC8">
        <w:rPr>
          <w:rStyle w:val="FootnoteReference"/>
          <w:rFonts w:ascii="Times New Roman" w:hAnsi="Times New Roman" w:cs="Times New Roman"/>
          <w:sz w:val="24"/>
          <w:szCs w:val="24"/>
        </w:rPr>
        <w:footnoteReference w:id="3"/>
      </w:r>
    </w:p>
    <w:p w14:paraId="5234A9E2" w14:textId="4EDA85FD" w:rsidR="00810A25" w:rsidRPr="00703CC8" w:rsidRDefault="00EB280C" w:rsidP="009B754F">
      <w:pPr>
        <w:spacing w:line="360" w:lineRule="auto"/>
        <w:jc w:val="both"/>
        <w:rPr>
          <w:rFonts w:ascii="Times New Roman" w:hAnsi="Times New Roman" w:cs="Times New Roman"/>
          <w:sz w:val="24"/>
          <w:szCs w:val="24"/>
        </w:rPr>
      </w:pPr>
      <w:r w:rsidRPr="00703CC8">
        <w:rPr>
          <w:rFonts w:ascii="Times New Roman" w:hAnsi="Times New Roman" w:cs="Times New Roman"/>
          <w:sz w:val="24"/>
          <w:szCs w:val="24"/>
        </w:rPr>
        <w:t>In 2017</w:t>
      </w:r>
      <w:r w:rsidR="00067270" w:rsidRPr="00703CC8">
        <w:rPr>
          <w:rFonts w:ascii="Times New Roman" w:hAnsi="Times New Roman" w:cs="Times New Roman"/>
          <w:sz w:val="24"/>
          <w:szCs w:val="24"/>
        </w:rPr>
        <w:t xml:space="preserve"> the </w:t>
      </w:r>
      <w:r w:rsidR="00067270" w:rsidRPr="00703CC8">
        <w:rPr>
          <w:rFonts w:ascii="Times New Roman" w:hAnsi="Times New Roman" w:cs="Times New Roman"/>
          <w:i/>
          <w:iCs/>
          <w:sz w:val="24"/>
          <w:szCs w:val="24"/>
        </w:rPr>
        <w:t>Enhancing Online Safety for Children Act</w:t>
      </w:r>
      <w:r w:rsidR="00067270" w:rsidRPr="00703CC8">
        <w:rPr>
          <w:rFonts w:ascii="Times New Roman" w:hAnsi="Times New Roman" w:cs="Times New Roman"/>
          <w:sz w:val="24"/>
          <w:szCs w:val="24"/>
        </w:rPr>
        <w:t xml:space="preserve"> was </w:t>
      </w:r>
      <w:r w:rsidR="00623BF5" w:rsidRPr="00703CC8">
        <w:rPr>
          <w:rFonts w:ascii="Times New Roman" w:hAnsi="Times New Roman" w:cs="Times New Roman"/>
          <w:sz w:val="24"/>
          <w:szCs w:val="24"/>
        </w:rPr>
        <w:t>amended, renaming the act and expanding the role of the eSafety Commissioner to protect all Australians from abuse online</w:t>
      </w:r>
      <w:r w:rsidR="00464269" w:rsidRPr="00703CC8">
        <w:rPr>
          <w:rFonts w:ascii="Times New Roman" w:hAnsi="Times New Roman" w:cs="Times New Roman"/>
          <w:sz w:val="24"/>
          <w:szCs w:val="24"/>
        </w:rPr>
        <w:t>.</w:t>
      </w:r>
      <w:r w:rsidR="00464269" w:rsidRPr="00703CC8">
        <w:rPr>
          <w:rStyle w:val="FootnoteReference"/>
          <w:rFonts w:ascii="Times New Roman" w:hAnsi="Times New Roman" w:cs="Times New Roman"/>
          <w:sz w:val="24"/>
          <w:szCs w:val="24"/>
        </w:rPr>
        <w:footnoteReference w:id="4"/>
      </w:r>
      <w:r w:rsidR="006102EE" w:rsidRPr="00703CC8">
        <w:rPr>
          <w:rFonts w:ascii="Times New Roman" w:hAnsi="Times New Roman" w:cs="Times New Roman"/>
          <w:sz w:val="24"/>
          <w:szCs w:val="24"/>
        </w:rPr>
        <w:t xml:space="preserve"> </w:t>
      </w:r>
      <w:r w:rsidR="009212D0" w:rsidRPr="00703CC8">
        <w:rPr>
          <w:rFonts w:ascii="Times New Roman" w:hAnsi="Times New Roman" w:cs="Times New Roman"/>
          <w:sz w:val="24"/>
          <w:szCs w:val="24"/>
        </w:rPr>
        <w:t xml:space="preserve">Further changes were then made to the newly dubbed </w:t>
      </w:r>
      <w:r w:rsidR="009212D0" w:rsidRPr="00703CC8">
        <w:rPr>
          <w:rFonts w:ascii="Times New Roman" w:hAnsi="Times New Roman" w:cs="Times New Roman"/>
          <w:i/>
          <w:iCs/>
          <w:sz w:val="24"/>
          <w:szCs w:val="24"/>
        </w:rPr>
        <w:t>Enhancing Online Safety Act 201</w:t>
      </w:r>
      <w:r w:rsidR="007B5241" w:rsidRPr="00703CC8">
        <w:rPr>
          <w:rFonts w:ascii="Times New Roman" w:hAnsi="Times New Roman" w:cs="Times New Roman"/>
          <w:i/>
          <w:iCs/>
          <w:sz w:val="24"/>
          <w:szCs w:val="24"/>
        </w:rPr>
        <w:t>5</w:t>
      </w:r>
      <w:r w:rsidR="009212D0" w:rsidRPr="00703CC8">
        <w:rPr>
          <w:rFonts w:ascii="Times New Roman" w:hAnsi="Times New Roman" w:cs="Times New Roman"/>
          <w:i/>
          <w:iCs/>
          <w:sz w:val="24"/>
          <w:szCs w:val="24"/>
        </w:rPr>
        <w:t xml:space="preserve"> (Cth)</w:t>
      </w:r>
      <w:r w:rsidR="00FA2B64" w:rsidRPr="00703CC8">
        <w:rPr>
          <w:rFonts w:ascii="Times New Roman" w:hAnsi="Times New Roman" w:cs="Times New Roman"/>
          <w:sz w:val="24"/>
          <w:szCs w:val="24"/>
        </w:rPr>
        <w:t xml:space="preserve"> between 2017 and 2021, providing the eSafety </w:t>
      </w:r>
      <w:r w:rsidR="007B5241" w:rsidRPr="00703CC8">
        <w:rPr>
          <w:rFonts w:ascii="Times New Roman" w:hAnsi="Times New Roman" w:cs="Times New Roman"/>
          <w:sz w:val="24"/>
          <w:szCs w:val="24"/>
        </w:rPr>
        <w:t>Commissioner</w:t>
      </w:r>
      <w:r w:rsidR="00FA2B64" w:rsidRPr="00703CC8">
        <w:rPr>
          <w:rFonts w:ascii="Times New Roman" w:hAnsi="Times New Roman" w:cs="Times New Roman"/>
          <w:sz w:val="24"/>
          <w:szCs w:val="24"/>
        </w:rPr>
        <w:t xml:space="preserve"> with greater powers and more expansive functions in protecting Australians</w:t>
      </w:r>
      <w:r w:rsidR="007B5241" w:rsidRPr="00703CC8">
        <w:rPr>
          <w:rFonts w:ascii="Times New Roman" w:hAnsi="Times New Roman" w:cs="Times New Roman"/>
          <w:sz w:val="24"/>
          <w:szCs w:val="24"/>
        </w:rPr>
        <w:t xml:space="preserve"> online</w:t>
      </w:r>
      <w:r w:rsidR="001D0E28" w:rsidRPr="00703CC8">
        <w:rPr>
          <w:rFonts w:ascii="Times New Roman" w:hAnsi="Times New Roman" w:cs="Times New Roman"/>
          <w:sz w:val="24"/>
          <w:szCs w:val="24"/>
        </w:rPr>
        <w:t>.</w:t>
      </w:r>
      <w:r w:rsidR="001D0E28" w:rsidRPr="00703CC8">
        <w:rPr>
          <w:rStyle w:val="FootnoteReference"/>
          <w:rFonts w:ascii="Times New Roman" w:hAnsi="Times New Roman" w:cs="Times New Roman"/>
          <w:sz w:val="24"/>
          <w:szCs w:val="24"/>
        </w:rPr>
        <w:footnoteReference w:id="5"/>
      </w:r>
      <w:r w:rsidR="002C6AA6" w:rsidRPr="00703CC8">
        <w:rPr>
          <w:rFonts w:ascii="Times New Roman" w:hAnsi="Times New Roman" w:cs="Times New Roman"/>
          <w:sz w:val="24"/>
          <w:szCs w:val="24"/>
        </w:rPr>
        <w:t xml:space="preserve"> </w:t>
      </w:r>
      <w:r w:rsidR="005759D8" w:rsidRPr="00703CC8">
        <w:rPr>
          <w:rFonts w:ascii="Times New Roman" w:hAnsi="Times New Roman" w:cs="Times New Roman"/>
          <w:sz w:val="24"/>
          <w:szCs w:val="24"/>
        </w:rPr>
        <w:t>In particular, eSafety had the power by 2021 to not only administer its cyber-bullying complaints sy</w:t>
      </w:r>
      <w:r w:rsidR="003166E4" w:rsidRPr="00703CC8">
        <w:rPr>
          <w:rFonts w:ascii="Times New Roman" w:hAnsi="Times New Roman" w:cs="Times New Roman"/>
          <w:sz w:val="24"/>
          <w:szCs w:val="24"/>
        </w:rPr>
        <w:t>stem</w:t>
      </w:r>
      <w:r w:rsidR="005759D8" w:rsidRPr="00703CC8">
        <w:rPr>
          <w:rFonts w:ascii="Times New Roman" w:hAnsi="Times New Roman" w:cs="Times New Roman"/>
          <w:sz w:val="24"/>
          <w:szCs w:val="24"/>
        </w:rPr>
        <w:t xml:space="preserve">, but also monitor content and address issues </w:t>
      </w:r>
      <w:r w:rsidR="006102EE" w:rsidRPr="00703CC8">
        <w:rPr>
          <w:rFonts w:ascii="Times New Roman" w:hAnsi="Times New Roman" w:cs="Times New Roman"/>
          <w:sz w:val="24"/>
          <w:szCs w:val="24"/>
        </w:rPr>
        <w:t>around the non-consensual sharing of intimate images (‘revenge porn’) online</w:t>
      </w:r>
      <w:r w:rsidR="00672406" w:rsidRPr="00703CC8">
        <w:rPr>
          <w:rFonts w:ascii="Times New Roman" w:hAnsi="Times New Roman" w:cs="Times New Roman"/>
          <w:sz w:val="24"/>
          <w:szCs w:val="24"/>
        </w:rPr>
        <w:t>.</w:t>
      </w:r>
      <w:r w:rsidR="00672406" w:rsidRPr="00703CC8">
        <w:rPr>
          <w:rStyle w:val="FootnoteReference"/>
          <w:rFonts w:ascii="Times New Roman" w:hAnsi="Times New Roman" w:cs="Times New Roman"/>
          <w:sz w:val="24"/>
          <w:szCs w:val="24"/>
        </w:rPr>
        <w:footnoteReference w:id="6"/>
      </w:r>
    </w:p>
    <w:p w14:paraId="6FBFD09C" w14:textId="3FD7D5D9" w:rsidR="005A7A4D" w:rsidRPr="00703CC8" w:rsidRDefault="00653C7C" w:rsidP="009B754F">
      <w:pPr>
        <w:spacing w:line="360" w:lineRule="auto"/>
        <w:jc w:val="both"/>
        <w:rPr>
          <w:rFonts w:ascii="Times New Roman" w:hAnsi="Times New Roman" w:cs="Times New Roman"/>
          <w:sz w:val="24"/>
          <w:szCs w:val="24"/>
        </w:rPr>
      </w:pPr>
      <w:r w:rsidRPr="00703CC8">
        <w:rPr>
          <w:rFonts w:ascii="Times New Roman" w:hAnsi="Times New Roman" w:cs="Times New Roman"/>
          <w:sz w:val="24"/>
          <w:szCs w:val="24"/>
        </w:rPr>
        <w:t xml:space="preserve">Among other key legislation, the </w:t>
      </w:r>
      <w:r w:rsidRPr="00703CC8">
        <w:rPr>
          <w:rFonts w:ascii="Times New Roman" w:hAnsi="Times New Roman" w:cs="Times New Roman"/>
          <w:i/>
          <w:iCs/>
          <w:sz w:val="24"/>
          <w:szCs w:val="24"/>
        </w:rPr>
        <w:t>Enhancing Online Safety Act</w:t>
      </w:r>
      <w:r w:rsidRPr="00703CC8">
        <w:rPr>
          <w:rFonts w:ascii="Times New Roman" w:hAnsi="Times New Roman" w:cs="Times New Roman"/>
          <w:sz w:val="24"/>
          <w:szCs w:val="24"/>
        </w:rPr>
        <w:t xml:space="preserve"> was finally repla</w:t>
      </w:r>
      <w:r w:rsidR="00EA046B" w:rsidRPr="00703CC8">
        <w:rPr>
          <w:rFonts w:ascii="Times New Roman" w:hAnsi="Times New Roman" w:cs="Times New Roman"/>
          <w:sz w:val="24"/>
          <w:szCs w:val="24"/>
        </w:rPr>
        <w:t xml:space="preserve">ced by the </w:t>
      </w:r>
      <w:r w:rsidR="00EA046B" w:rsidRPr="00703CC8">
        <w:rPr>
          <w:rFonts w:ascii="Times New Roman" w:hAnsi="Times New Roman" w:cs="Times New Roman"/>
          <w:i/>
          <w:iCs/>
          <w:sz w:val="24"/>
          <w:szCs w:val="24"/>
        </w:rPr>
        <w:t>Online Safety Act 2021 (Cth)</w:t>
      </w:r>
      <w:r w:rsidR="00810A25" w:rsidRPr="00703CC8">
        <w:rPr>
          <w:rFonts w:ascii="Times New Roman" w:hAnsi="Times New Roman" w:cs="Times New Roman"/>
          <w:i/>
          <w:iCs/>
          <w:sz w:val="24"/>
          <w:szCs w:val="24"/>
        </w:rPr>
        <w:t xml:space="preserve"> (‘OSA’)</w:t>
      </w:r>
      <w:r w:rsidR="00EA046B" w:rsidRPr="00703CC8">
        <w:rPr>
          <w:rFonts w:ascii="Times New Roman" w:hAnsi="Times New Roman" w:cs="Times New Roman"/>
          <w:i/>
          <w:iCs/>
          <w:sz w:val="24"/>
          <w:szCs w:val="24"/>
        </w:rPr>
        <w:t>,</w:t>
      </w:r>
      <w:r w:rsidR="00EA046B" w:rsidRPr="00703CC8">
        <w:rPr>
          <w:rFonts w:ascii="Times New Roman" w:hAnsi="Times New Roman" w:cs="Times New Roman"/>
          <w:sz w:val="24"/>
          <w:szCs w:val="24"/>
        </w:rPr>
        <w:t xml:space="preserve"> which commenced in 2022 and has streamlined online regulation</w:t>
      </w:r>
      <w:r w:rsidR="00AE6A34" w:rsidRPr="00703CC8">
        <w:rPr>
          <w:rFonts w:ascii="Times New Roman" w:hAnsi="Times New Roman" w:cs="Times New Roman"/>
          <w:sz w:val="24"/>
          <w:szCs w:val="24"/>
        </w:rPr>
        <w:t xml:space="preserve"> as we know it today</w:t>
      </w:r>
      <w:r w:rsidR="00C3672D" w:rsidRPr="00703CC8">
        <w:rPr>
          <w:rFonts w:ascii="Times New Roman" w:hAnsi="Times New Roman" w:cs="Times New Roman"/>
          <w:sz w:val="24"/>
          <w:szCs w:val="24"/>
        </w:rPr>
        <w:t>.</w:t>
      </w:r>
      <w:r w:rsidR="00C3672D" w:rsidRPr="00703CC8">
        <w:rPr>
          <w:rStyle w:val="FootnoteReference"/>
          <w:rFonts w:ascii="Times New Roman" w:hAnsi="Times New Roman" w:cs="Times New Roman"/>
          <w:sz w:val="24"/>
          <w:szCs w:val="24"/>
        </w:rPr>
        <w:footnoteReference w:id="7"/>
      </w:r>
      <w:r w:rsidR="007E3364" w:rsidRPr="00703CC8">
        <w:rPr>
          <w:rFonts w:ascii="Times New Roman" w:hAnsi="Times New Roman" w:cs="Times New Roman"/>
          <w:sz w:val="24"/>
          <w:szCs w:val="24"/>
        </w:rPr>
        <w:t xml:space="preserve"> </w:t>
      </w:r>
      <w:r w:rsidR="00A05F04" w:rsidRPr="00703CC8">
        <w:rPr>
          <w:rFonts w:ascii="Times New Roman" w:hAnsi="Times New Roman" w:cs="Times New Roman"/>
          <w:sz w:val="24"/>
          <w:szCs w:val="24"/>
        </w:rPr>
        <w:t xml:space="preserve">The OSA further expands the eSafety Commissioner’s powers in administering its functions, with a newfound focus on issues including content removal, basic safety expectations for online services, abhorrent violent material and recently, social media </w:t>
      </w:r>
      <w:r w:rsidR="004A148D" w:rsidRPr="00703CC8">
        <w:rPr>
          <w:rFonts w:ascii="Times New Roman" w:hAnsi="Times New Roman" w:cs="Times New Roman"/>
          <w:sz w:val="24"/>
          <w:szCs w:val="24"/>
        </w:rPr>
        <w:t>age restrictions</w:t>
      </w:r>
      <w:r w:rsidR="0021694E" w:rsidRPr="00703CC8">
        <w:rPr>
          <w:rFonts w:ascii="Times New Roman" w:hAnsi="Times New Roman" w:cs="Times New Roman"/>
          <w:sz w:val="24"/>
          <w:szCs w:val="24"/>
        </w:rPr>
        <w:t>.</w:t>
      </w:r>
      <w:r w:rsidR="0021694E" w:rsidRPr="00703CC8">
        <w:rPr>
          <w:rStyle w:val="FootnoteReference"/>
          <w:rFonts w:ascii="Times New Roman" w:hAnsi="Times New Roman" w:cs="Times New Roman"/>
          <w:sz w:val="24"/>
          <w:szCs w:val="24"/>
        </w:rPr>
        <w:footnoteReference w:id="8"/>
      </w:r>
      <w:r w:rsidR="00B14BBF" w:rsidRPr="00703CC8">
        <w:rPr>
          <w:rFonts w:ascii="Times New Roman" w:hAnsi="Times New Roman" w:cs="Times New Roman"/>
          <w:sz w:val="24"/>
          <w:szCs w:val="24"/>
        </w:rPr>
        <w:t xml:space="preserve"> </w:t>
      </w:r>
    </w:p>
    <w:p w14:paraId="392EC92C" w14:textId="77777777" w:rsidR="003C7ECB" w:rsidRPr="00703CC8" w:rsidRDefault="003C7ECB" w:rsidP="003673B3">
      <w:pPr>
        <w:spacing w:after="0" w:line="360" w:lineRule="auto"/>
        <w:rPr>
          <w:rFonts w:ascii="Times New Roman" w:hAnsi="Times New Roman" w:cs="Times New Roman"/>
          <w:sz w:val="24"/>
          <w:szCs w:val="24"/>
        </w:rPr>
      </w:pPr>
    </w:p>
    <w:p w14:paraId="2E389632" w14:textId="27781C2F" w:rsidR="001819A1" w:rsidRPr="00703CC8" w:rsidRDefault="001819A1" w:rsidP="00645A1D">
      <w:pPr>
        <w:pStyle w:val="ListParagraph"/>
        <w:numPr>
          <w:ilvl w:val="0"/>
          <w:numId w:val="19"/>
        </w:numPr>
        <w:spacing w:line="360" w:lineRule="auto"/>
        <w:rPr>
          <w:rFonts w:ascii="Times New Roman" w:hAnsi="Times New Roman" w:cs="Times New Roman"/>
          <w:b/>
          <w:bCs/>
          <w:sz w:val="24"/>
          <w:szCs w:val="24"/>
        </w:rPr>
      </w:pPr>
      <w:r w:rsidRPr="00703CC8">
        <w:rPr>
          <w:rFonts w:ascii="Times New Roman" w:hAnsi="Times New Roman" w:cs="Times New Roman"/>
          <w:b/>
          <w:bCs/>
          <w:sz w:val="24"/>
          <w:szCs w:val="24"/>
        </w:rPr>
        <w:t>Online Safety</w:t>
      </w:r>
      <w:r w:rsidR="00F53AE3" w:rsidRPr="00703CC8">
        <w:rPr>
          <w:rFonts w:ascii="Times New Roman" w:hAnsi="Times New Roman" w:cs="Times New Roman"/>
          <w:b/>
          <w:bCs/>
          <w:sz w:val="24"/>
          <w:szCs w:val="24"/>
        </w:rPr>
        <w:t xml:space="preserve"> Act</w:t>
      </w:r>
      <w:r w:rsidR="00BC7D22" w:rsidRPr="00703CC8">
        <w:rPr>
          <w:rFonts w:ascii="Times New Roman" w:hAnsi="Times New Roman" w:cs="Times New Roman"/>
          <w:b/>
          <w:bCs/>
          <w:sz w:val="24"/>
          <w:szCs w:val="24"/>
        </w:rPr>
        <w:t xml:space="preserve"> 2021</w:t>
      </w:r>
      <w:r w:rsidR="00065DDB" w:rsidRPr="00703CC8">
        <w:rPr>
          <w:rFonts w:ascii="Times New Roman" w:hAnsi="Times New Roman" w:cs="Times New Roman"/>
          <w:b/>
          <w:bCs/>
          <w:sz w:val="24"/>
          <w:szCs w:val="24"/>
        </w:rPr>
        <w:t>:</w:t>
      </w:r>
      <w:r w:rsidRPr="00703CC8">
        <w:rPr>
          <w:rFonts w:ascii="Times New Roman" w:hAnsi="Times New Roman" w:cs="Times New Roman"/>
          <w:b/>
          <w:bCs/>
          <w:sz w:val="24"/>
          <w:szCs w:val="24"/>
        </w:rPr>
        <w:t xml:space="preserve"> Statutory Review</w:t>
      </w:r>
    </w:p>
    <w:p w14:paraId="2FF56D8A" w14:textId="058E1FFD" w:rsidR="00021B7D" w:rsidRPr="00703CC8" w:rsidRDefault="00E643A4" w:rsidP="009B754F">
      <w:pPr>
        <w:spacing w:line="360" w:lineRule="auto"/>
        <w:jc w:val="both"/>
        <w:rPr>
          <w:rFonts w:ascii="Times New Roman" w:hAnsi="Times New Roman" w:cs="Times New Roman"/>
          <w:sz w:val="24"/>
          <w:szCs w:val="24"/>
        </w:rPr>
      </w:pPr>
      <w:r w:rsidRPr="00703CC8">
        <w:rPr>
          <w:rFonts w:ascii="Times New Roman" w:hAnsi="Times New Roman" w:cs="Times New Roman"/>
          <w:sz w:val="24"/>
          <w:szCs w:val="24"/>
        </w:rPr>
        <w:lastRenderedPageBreak/>
        <w:t xml:space="preserve">Under </w:t>
      </w:r>
      <w:r w:rsidRPr="00703CC8">
        <w:rPr>
          <w:rFonts w:ascii="Times New Roman" w:hAnsi="Times New Roman" w:cs="Times New Roman"/>
          <w:i/>
          <w:iCs/>
          <w:sz w:val="24"/>
          <w:szCs w:val="24"/>
        </w:rPr>
        <w:t>Section 239A OSA</w:t>
      </w:r>
      <w:r w:rsidRPr="00703CC8">
        <w:rPr>
          <w:rFonts w:ascii="Times New Roman" w:hAnsi="Times New Roman" w:cs="Times New Roman"/>
          <w:sz w:val="24"/>
          <w:szCs w:val="24"/>
        </w:rPr>
        <w:t>, the Minister of Communications must ensure that</w:t>
      </w:r>
      <w:r w:rsidR="00051C71">
        <w:rPr>
          <w:rFonts w:ascii="Times New Roman" w:hAnsi="Times New Roman" w:cs="Times New Roman"/>
          <w:sz w:val="24"/>
          <w:szCs w:val="24"/>
        </w:rPr>
        <w:t xml:space="preserve"> </w:t>
      </w:r>
      <w:r w:rsidRPr="00703CC8">
        <w:rPr>
          <w:rFonts w:ascii="Times New Roman" w:hAnsi="Times New Roman" w:cs="Times New Roman"/>
          <w:sz w:val="24"/>
          <w:szCs w:val="24"/>
        </w:rPr>
        <w:t>within three years of commencement, a review is undertaken with subsequent reporting provided on the operative effectiveness of the enactment</w:t>
      </w:r>
      <w:r w:rsidR="00542B9B" w:rsidRPr="00703CC8">
        <w:rPr>
          <w:rFonts w:ascii="Times New Roman" w:hAnsi="Times New Roman" w:cs="Times New Roman"/>
          <w:sz w:val="24"/>
          <w:szCs w:val="24"/>
        </w:rPr>
        <w:t>.</w:t>
      </w:r>
      <w:r w:rsidR="00542B9B" w:rsidRPr="00703CC8">
        <w:rPr>
          <w:rStyle w:val="FootnoteReference"/>
          <w:rFonts w:ascii="Times New Roman" w:hAnsi="Times New Roman" w:cs="Times New Roman"/>
          <w:sz w:val="24"/>
          <w:szCs w:val="24"/>
        </w:rPr>
        <w:footnoteReference w:id="9"/>
      </w:r>
    </w:p>
    <w:p w14:paraId="3513F9A9" w14:textId="5686314C" w:rsidR="005454CD" w:rsidRPr="00703CC8" w:rsidRDefault="00274291" w:rsidP="009B754F">
      <w:pPr>
        <w:spacing w:line="360" w:lineRule="auto"/>
        <w:jc w:val="both"/>
        <w:rPr>
          <w:rFonts w:ascii="Times New Roman" w:hAnsi="Times New Roman" w:cs="Times New Roman"/>
          <w:sz w:val="24"/>
          <w:szCs w:val="24"/>
        </w:rPr>
      </w:pPr>
      <w:r w:rsidRPr="00703CC8">
        <w:rPr>
          <w:rFonts w:ascii="Times New Roman" w:hAnsi="Times New Roman" w:cs="Times New Roman"/>
          <w:sz w:val="24"/>
          <w:szCs w:val="24"/>
        </w:rPr>
        <w:t xml:space="preserve">This review was announced early by the </w:t>
      </w:r>
      <w:r w:rsidR="008F75AA" w:rsidRPr="00703CC8">
        <w:rPr>
          <w:rFonts w:ascii="Times New Roman" w:hAnsi="Times New Roman" w:cs="Times New Roman"/>
          <w:sz w:val="24"/>
          <w:szCs w:val="24"/>
        </w:rPr>
        <w:t>G</w:t>
      </w:r>
      <w:r w:rsidRPr="00703CC8">
        <w:rPr>
          <w:rFonts w:ascii="Times New Roman" w:hAnsi="Times New Roman" w:cs="Times New Roman"/>
          <w:sz w:val="24"/>
          <w:szCs w:val="24"/>
        </w:rPr>
        <w:t>overnment on 22 November 2023, brought forward a year</w:t>
      </w:r>
      <w:r w:rsidR="00356A8E" w:rsidRPr="00703CC8">
        <w:rPr>
          <w:rFonts w:ascii="Times New Roman" w:hAnsi="Times New Roman" w:cs="Times New Roman"/>
          <w:sz w:val="24"/>
          <w:szCs w:val="24"/>
        </w:rPr>
        <w:t xml:space="preserve"> </w:t>
      </w:r>
      <w:r w:rsidRPr="00703CC8">
        <w:rPr>
          <w:rFonts w:ascii="Times New Roman" w:hAnsi="Times New Roman" w:cs="Times New Roman"/>
          <w:sz w:val="24"/>
          <w:szCs w:val="24"/>
        </w:rPr>
        <w:t xml:space="preserve">to ensure that Australia’s online safety laws were keeping pace with the evolving </w:t>
      </w:r>
      <w:r w:rsidR="008F75AA" w:rsidRPr="00703CC8">
        <w:rPr>
          <w:rFonts w:ascii="Times New Roman" w:hAnsi="Times New Roman" w:cs="Times New Roman"/>
          <w:sz w:val="24"/>
          <w:szCs w:val="24"/>
        </w:rPr>
        <w:t>digital environment</w:t>
      </w:r>
      <w:r w:rsidR="00021B7D" w:rsidRPr="00703CC8">
        <w:rPr>
          <w:rFonts w:ascii="Times New Roman" w:hAnsi="Times New Roman" w:cs="Times New Roman"/>
          <w:sz w:val="24"/>
          <w:szCs w:val="24"/>
        </w:rPr>
        <w:t>.</w:t>
      </w:r>
      <w:r w:rsidR="00021B7D" w:rsidRPr="00703CC8">
        <w:rPr>
          <w:rStyle w:val="FootnoteReference"/>
          <w:rFonts w:ascii="Times New Roman" w:hAnsi="Times New Roman" w:cs="Times New Roman"/>
          <w:sz w:val="24"/>
          <w:szCs w:val="24"/>
        </w:rPr>
        <w:footnoteReference w:id="10"/>
      </w:r>
      <w:r w:rsidR="0059732E" w:rsidRPr="00703CC8">
        <w:rPr>
          <w:rFonts w:ascii="Times New Roman" w:hAnsi="Times New Roman" w:cs="Times New Roman"/>
          <w:sz w:val="24"/>
          <w:szCs w:val="24"/>
        </w:rPr>
        <w:t xml:space="preserve"> </w:t>
      </w:r>
      <w:r w:rsidR="008964E5" w:rsidRPr="00703CC8">
        <w:rPr>
          <w:rFonts w:ascii="Times New Roman" w:hAnsi="Times New Roman" w:cs="Times New Roman"/>
          <w:sz w:val="24"/>
          <w:szCs w:val="24"/>
        </w:rPr>
        <w:t>In April 2024, an issues paper was released to assist the public in making informed contribution</w:t>
      </w:r>
      <w:r w:rsidR="00395096">
        <w:rPr>
          <w:rFonts w:ascii="Times New Roman" w:hAnsi="Times New Roman" w:cs="Times New Roman"/>
          <w:sz w:val="24"/>
          <w:szCs w:val="24"/>
        </w:rPr>
        <w:t>s</w:t>
      </w:r>
      <w:r w:rsidR="008964E5" w:rsidRPr="00703CC8">
        <w:rPr>
          <w:rFonts w:ascii="Times New Roman" w:hAnsi="Times New Roman" w:cs="Times New Roman"/>
          <w:sz w:val="24"/>
          <w:szCs w:val="24"/>
        </w:rPr>
        <w:t xml:space="preserve"> to this statutory review process, with a particular focus on</w:t>
      </w:r>
      <w:r w:rsidR="000F00A9" w:rsidRPr="00703CC8">
        <w:rPr>
          <w:rFonts w:ascii="Times New Roman" w:hAnsi="Times New Roman" w:cs="Times New Roman"/>
          <w:sz w:val="24"/>
          <w:szCs w:val="24"/>
        </w:rPr>
        <w:t xml:space="preserve"> the following five key topics:</w:t>
      </w:r>
      <w:r w:rsidR="00E2670F" w:rsidRPr="00703CC8">
        <w:rPr>
          <w:rStyle w:val="FootnoteReference"/>
          <w:rFonts w:ascii="Times New Roman" w:hAnsi="Times New Roman" w:cs="Times New Roman"/>
          <w:sz w:val="24"/>
          <w:szCs w:val="24"/>
        </w:rPr>
        <w:footnoteReference w:id="11"/>
      </w:r>
    </w:p>
    <w:p w14:paraId="765F652C" w14:textId="4DD8D893" w:rsidR="00665238" w:rsidRPr="00703CC8" w:rsidRDefault="00665238" w:rsidP="007F1967">
      <w:pPr>
        <w:pStyle w:val="ListParagraph"/>
        <w:numPr>
          <w:ilvl w:val="0"/>
          <w:numId w:val="10"/>
        </w:numPr>
        <w:spacing w:line="276" w:lineRule="auto"/>
        <w:rPr>
          <w:rFonts w:ascii="Times New Roman" w:hAnsi="Times New Roman" w:cs="Times New Roman"/>
          <w:i/>
          <w:iCs/>
          <w:sz w:val="24"/>
          <w:szCs w:val="24"/>
        </w:rPr>
      </w:pPr>
      <w:r w:rsidRPr="00703CC8">
        <w:rPr>
          <w:rFonts w:ascii="Times New Roman" w:hAnsi="Times New Roman" w:cs="Times New Roman"/>
          <w:i/>
          <w:iCs/>
          <w:sz w:val="24"/>
          <w:szCs w:val="24"/>
        </w:rPr>
        <w:t>Australia’s regulatory approach to online services, systems and processes</w:t>
      </w:r>
      <w:r w:rsidR="004145B7" w:rsidRPr="00703CC8">
        <w:rPr>
          <w:rFonts w:ascii="Times New Roman" w:hAnsi="Times New Roman" w:cs="Times New Roman"/>
          <w:i/>
          <w:iCs/>
          <w:sz w:val="24"/>
          <w:szCs w:val="24"/>
        </w:rPr>
        <w:t>.</w:t>
      </w:r>
    </w:p>
    <w:p w14:paraId="44B9521A" w14:textId="2E1A9BD4" w:rsidR="00665238" w:rsidRPr="00703CC8" w:rsidRDefault="004145B7" w:rsidP="007F1967">
      <w:pPr>
        <w:pStyle w:val="ListParagraph"/>
        <w:numPr>
          <w:ilvl w:val="0"/>
          <w:numId w:val="10"/>
        </w:numPr>
        <w:spacing w:line="276" w:lineRule="auto"/>
        <w:rPr>
          <w:rFonts w:ascii="Times New Roman" w:hAnsi="Times New Roman" w:cs="Times New Roman"/>
          <w:i/>
          <w:iCs/>
          <w:sz w:val="24"/>
          <w:szCs w:val="24"/>
        </w:rPr>
      </w:pPr>
      <w:r w:rsidRPr="00703CC8">
        <w:rPr>
          <w:rFonts w:ascii="Times New Roman" w:hAnsi="Times New Roman" w:cs="Times New Roman"/>
          <w:i/>
          <w:iCs/>
          <w:sz w:val="24"/>
          <w:szCs w:val="24"/>
        </w:rPr>
        <w:t xml:space="preserve">Protecting </w:t>
      </w:r>
      <w:r w:rsidR="00665238" w:rsidRPr="00703CC8">
        <w:rPr>
          <w:rFonts w:ascii="Times New Roman" w:hAnsi="Times New Roman" w:cs="Times New Roman"/>
          <w:i/>
          <w:iCs/>
          <w:sz w:val="24"/>
          <w:szCs w:val="24"/>
        </w:rPr>
        <w:t>those who have experienced or encountered online harms</w:t>
      </w:r>
      <w:r w:rsidRPr="00703CC8">
        <w:rPr>
          <w:rFonts w:ascii="Times New Roman" w:hAnsi="Times New Roman" w:cs="Times New Roman"/>
          <w:i/>
          <w:iCs/>
          <w:sz w:val="24"/>
          <w:szCs w:val="24"/>
        </w:rPr>
        <w:t>.</w:t>
      </w:r>
    </w:p>
    <w:p w14:paraId="148F98DF" w14:textId="33715883" w:rsidR="00665238" w:rsidRPr="00703CC8" w:rsidRDefault="004145B7" w:rsidP="007F1967">
      <w:pPr>
        <w:pStyle w:val="ListParagraph"/>
        <w:numPr>
          <w:ilvl w:val="0"/>
          <w:numId w:val="10"/>
        </w:numPr>
        <w:spacing w:line="276" w:lineRule="auto"/>
        <w:rPr>
          <w:rFonts w:ascii="Times New Roman" w:hAnsi="Times New Roman" w:cs="Times New Roman"/>
          <w:i/>
          <w:iCs/>
          <w:sz w:val="24"/>
          <w:szCs w:val="24"/>
        </w:rPr>
      </w:pPr>
      <w:r w:rsidRPr="00703CC8">
        <w:rPr>
          <w:rFonts w:ascii="Times New Roman" w:hAnsi="Times New Roman" w:cs="Times New Roman"/>
          <w:i/>
          <w:iCs/>
          <w:sz w:val="24"/>
          <w:szCs w:val="24"/>
        </w:rPr>
        <w:t>Penalties</w:t>
      </w:r>
      <w:r w:rsidR="00E92370" w:rsidRPr="00703CC8">
        <w:rPr>
          <w:rFonts w:ascii="Times New Roman" w:hAnsi="Times New Roman" w:cs="Times New Roman"/>
          <w:i/>
          <w:iCs/>
          <w:sz w:val="24"/>
          <w:szCs w:val="24"/>
        </w:rPr>
        <w:t>,</w:t>
      </w:r>
      <w:r w:rsidR="00665238" w:rsidRPr="00703CC8">
        <w:rPr>
          <w:rFonts w:ascii="Times New Roman" w:hAnsi="Times New Roman" w:cs="Times New Roman"/>
          <w:i/>
          <w:iCs/>
          <w:sz w:val="24"/>
          <w:szCs w:val="24"/>
        </w:rPr>
        <w:t xml:space="preserve"> </w:t>
      </w:r>
      <w:r w:rsidR="007B182F" w:rsidRPr="00703CC8">
        <w:rPr>
          <w:rFonts w:ascii="Times New Roman" w:hAnsi="Times New Roman" w:cs="Times New Roman"/>
          <w:i/>
          <w:iCs/>
          <w:sz w:val="24"/>
          <w:szCs w:val="24"/>
        </w:rPr>
        <w:t>investigation,</w:t>
      </w:r>
      <w:r w:rsidR="00E92370" w:rsidRPr="00703CC8">
        <w:rPr>
          <w:rFonts w:ascii="Times New Roman" w:hAnsi="Times New Roman" w:cs="Times New Roman"/>
          <w:i/>
          <w:iCs/>
          <w:sz w:val="24"/>
          <w:szCs w:val="24"/>
        </w:rPr>
        <w:t xml:space="preserve"> and</w:t>
      </w:r>
      <w:r w:rsidR="00F42E3C" w:rsidRPr="00703CC8">
        <w:rPr>
          <w:rFonts w:ascii="Times New Roman" w:hAnsi="Times New Roman" w:cs="Times New Roman"/>
          <w:i/>
          <w:iCs/>
          <w:sz w:val="24"/>
          <w:szCs w:val="24"/>
        </w:rPr>
        <w:t xml:space="preserve"> </w:t>
      </w:r>
      <w:r w:rsidR="00665238" w:rsidRPr="00703CC8">
        <w:rPr>
          <w:rFonts w:ascii="Times New Roman" w:hAnsi="Times New Roman" w:cs="Times New Roman"/>
          <w:i/>
          <w:iCs/>
          <w:sz w:val="24"/>
          <w:szCs w:val="24"/>
        </w:rPr>
        <w:t>information gathering powers</w:t>
      </w:r>
      <w:r w:rsidRPr="00703CC8">
        <w:rPr>
          <w:rFonts w:ascii="Times New Roman" w:hAnsi="Times New Roman" w:cs="Times New Roman"/>
          <w:i/>
          <w:iCs/>
          <w:sz w:val="24"/>
          <w:szCs w:val="24"/>
        </w:rPr>
        <w:t>.</w:t>
      </w:r>
    </w:p>
    <w:p w14:paraId="63E86C4A" w14:textId="79F63A59" w:rsidR="00665238" w:rsidRPr="00703CC8" w:rsidRDefault="004145B7" w:rsidP="007F1967">
      <w:pPr>
        <w:pStyle w:val="ListParagraph"/>
        <w:numPr>
          <w:ilvl w:val="0"/>
          <w:numId w:val="10"/>
        </w:numPr>
        <w:spacing w:line="276" w:lineRule="auto"/>
        <w:rPr>
          <w:rFonts w:ascii="Times New Roman" w:hAnsi="Times New Roman" w:cs="Times New Roman"/>
          <w:i/>
          <w:iCs/>
          <w:sz w:val="24"/>
          <w:szCs w:val="24"/>
        </w:rPr>
      </w:pPr>
      <w:r w:rsidRPr="00703CC8">
        <w:rPr>
          <w:rFonts w:ascii="Times New Roman" w:hAnsi="Times New Roman" w:cs="Times New Roman"/>
          <w:i/>
          <w:iCs/>
          <w:sz w:val="24"/>
          <w:szCs w:val="24"/>
        </w:rPr>
        <w:t xml:space="preserve">International </w:t>
      </w:r>
      <w:r w:rsidR="00665238" w:rsidRPr="00703CC8">
        <w:rPr>
          <w:rFonts w:ascii="Times New Roman" w:hAnsi="Times New Roman" w:cs="Times New Roman"/>
          <w:i/>
          <w:iCs/>
          <w:sz w:val="24"/>
          <w:szCs w:val="24"/>
        </w:rPr>
        <w:t>approaches to address online harms</w:t>
      </w:r>
      <w:r w:rsidRPr="00703CC8">
        <w:rPr>
          <w:rFonts w:ascii="Times New Roman" w:hAnsi="Times New Roman" w:cs="Times New Roman"/>
          <w:i/>
          <w:iCs/>
          <w:sz w:val="24"/>
          <w:szCs w:val="24"/>
        </w:rPr>
        <w:t>.</w:t>
      </w:r>
    </w:p>
    <w:p w14:paraId="41F0D849" w14:textId="3F6307AF" w:rsidR="00922C92" w:rsidRPr="00703CC8" w:rsidRDefault="004145B7" w:rsidP="007F1967">
      <w:pPr>
        <w:pStyle w:val="ListParagraph"/>
        <w:numPr>
          <w:ilvl w:val="0"/>
          <w:numId w:val="10"/>
        </w:numPr>
        <w:spacing w:line="360" w:lineRule="auto"/>
        <w:rPr>
          <w:rFonts w:ascii="Times New Roman" w:hAnsi="Times New Roman" w:cs="Times New Roman"/>
          <w:i/>
          <w:iCs/>
          <w:sz w:val="24"/>
          <w:szCs w:val="24"/>
        </w:rPr>
      </w:pPr>
      <w:r w:rsidRPr="00703CC8">
        <w:rPr>
          <w:rFonts w:ascii="Times New Roman" w:hAnsi="Times New Roman" w:cs="Times New Roman"/>
          <w:i/>
          <w:iCs/>
          <w:sz w:val="24"/>
          <w:szCs w:val="24"/>
        </w:rPr>
        <w:t xml:space="preserve">Regulating </w:t>
      </w:r>
      <w:r w:rsidR="00665238" w:rsidRPr="00703CC8">
        <w:rPr>
          <w:rFonts w:ascii="Times New Roman" w:hAnsi="Times New Roman" w:cs="Times New Roman"/>
          <w:i/>
          <w:iCs/>
          <w:sz w:val="24"/>
          <w:szCs w:val="24"/>
        </w:rPr>
        <w:t xml:space="preserve">the online environment, </w:t>
      </w:r>
      <w:r w:rsidR="007B182F" w:rsidRPr="00703CC8">
        <w:rPr>
          <w:rFonts w:ascii="Times New Roman" w:hAnsi="Times New Roman" w:cs="Times New Roman"/>
          <w:i/>
          <w:iCs/>
          <w:sz w:val="24"/>
          <w:szCs w:val="24"/>
        </w:rPr>
        <w:t>technology</w:t>
      </w:r>
      <w:r w:rsidR="00BC7F1C">
        <w:rPr>
          <w:rFonts w:ascii="Times New Roman" w:hAnsi="Times New Roman" w:cs="Times New Roman"/>
          <w:i/>
          <w:iCs/>
          <w:sz w:val="24"/>
          <w:szCs w:val="24"/>
        </w:rPr>
        <w:t>,</w:t>
      </w:r>
      <w:r w:rsidR="00665238" w:rsidRPr="00703CC8">
        <w:rPr>
          <w:rFonts w:ascii="Times New Roman" w:hAnsi="Times New Roman" w:cs="Times New Roman"/>
          <w:i/>
          <w:iCs/>
          <w:sz w:val="24"/>
          <w:szCs w:val="24"/>
        </w:rPr>
        <w:t xml:space="preserve"> and environmental changes.</w:t>
      </w:r>
    </w:p>
    <w:p w14:paraId="42FF122F" w14:textId="0E316335" w:rsidR="00F468CB" w:rsidRPr="00703CC8" w:rsidRDefault="008957C0" w:rsidP="009B754F">
      <w:pPr>
        <w:spacing w:line="360" w:lineRule="auto"/>
        <w:jc w:val="both"/>
        <w:rPr>
          <w:rFonts w:ascii="Times New Roman" w:hAnsi="Times New Roman" w:cs="Times New Roman"/>
          <w:sz w:val="24"/>
          <w:szCs w:val="24"/>
        </w:rPr>
      </w:pPr>
      <w:r w:rsidRPr="00703CC8">
        <w:rPr>
          <w:rFonts w:ascii="Times New Roman" w:hAnsi="Times New Roman" w:cs="Times New Roman"/>
          <w:sz w:val="24"/>
          <w:szCs w:val="24"/>
        </w:rPr>
        <w:t xml:space="preserve">On 31 October 2024, the independent review of the OSA was complete with the final report being provided to the Australian </w:t>
      </w:r>
      <w:r w:rsidR="0087387E" w:rsidRPr="00703CC8">
        <w:rPr>
          <w:rFonts w:ascii="Times New Roman" w:hAnsi="Times New Roman" w:cs="Times New Roman"/>
          <w:sz w:val="24"/>
          <w:szCs w:val="24"/>
        </w:rPr>
        <w:t>G</w:t>
      </w:r>
      <w:r w:rsidRPr="00703CC8">
        <w:rPr>
          <w:rFonts w:ascii="Times New Roman" w:hAnsi="Times New Roman" w:cs="Times New Roman"/>
          <w:sz w:val="24"/>
          <w:szCs w:val="24"/>
        </w:rPr>
        <w:t>overnment for consideration towards reform</w:t>
      </w:r>
      <w:r w:rsidR="00187AF5" w:rsidRPr="00703CC8">
        <w:rPr>
          <w:rFonts w:ascii="Times New Roman" w:hAnsi="Times New Roman" w:cs="Times New Roman"/>
          <w:sz w:val="24"/>
          <w:szCs w:val="24"/>
        </w:rPr>
        <w:t>.</w:t>
      </w:r>
      <w:r w:rsidR="00187AF5" w:rsidRPr="00703CC8">
        <w:rPr>
          <w:rStyle w:val="FootnoteReference"/>
          <w:rFonts w:ascii="Times New Roman" w:hAnsi="Times New Roman" w:cs="Times New Roman"/>
          <w:sz w:val="24"/>
          <w:szCs w:val="24"/>
        </w:rPr>
        <w:footnoteReference w:id="12"/>
      </w:r>
    </w:p>
    <w:p w14:paraId="4FA5030A" w14:textId="77777777" w:rsidR="007F1967" w:rsidRPr="00703CC8" w:rsidRDefault="007F1967" w:rsidP="009B754F">
      <w:pPr>
        <w:spacing w:line="360" w:lineRule="auto"/>
        <w:jc w:val="both"/>
        <w:rPr>
          <w:rFonts w:ascii="Times New Roman" w:hAnsi="Times New Roman" w:cs="Times New Roman"/>
          <w:sz w:val="24"/>
          <w:szCs w:val="24"/>
        </w:rPr>
      </w:pPr>
    </w:p>
    <w:p w14:paraId="5ABF5C8C" w14:textId="128C31FB" w:rsidR="00DC44AD" w:rsidRPr="00703CC8" w:rsidRDefault="000859CE" w:rsidP="00645A1D">
      <w:pPr>
        <w:pStyle w:val="ListParagraph"/>
        <w:numPr>
          <w:ilvl w:val="0"/>
          <w:numId w:val="20"/>
        </w:numPr>
        <w:spacing w:line="360" w:lineRule="auto"/>
        <w:rPr>
          <w:rFonts w:ascii="Times New Roman" w:hAnsi="Times New Roman" w:cs="Times New Roman"/>
          <w:b/>
          <w:bCs/>
          <w:i/>
          <w:iCs/>
          <w:sz w:val="24"/>
          <w:szCs w:val="24"/>
        </w:rPr>
      </w:pPr>
      <w:r w:rsidRPr="00703CC8">
        <w:rPr>
          <w:rFonts w:ascii="Times New Roman" w:hAnsi="Times New Roman" w:cs="Times New Roman"/>
          <w:b/>
          <w:bCs/>
          <w:i/>
          <w:iCs/>
          <w:sz w:val="24"/>
          <w:szCs w:val="24"/>
        </w:rPr>
        <w:t>Statutory Review Outcome</w:t>
      </w:r>
    </w:p>
    <w:p w14:paraId="0780C05D" w14:textId="6EC400C2" w:rsidR="004A148D" w:rsidRPr="00703CC8" w:rsidRDefault="00DC44AD" w:rsidP="009B754F">
      <w:pPr>
        <w:spacing w:line="360" w:lineRule="auto"/>
        <w:jc w:val="both"/>
        <w:rPr>
          <w:rFonts w:ascii="Times New Roman" w:hAnsi="Times New Roman" w:cs="Times New Roman"/>
          <w:sz w:val="24"/>
          <w:szCs w:val="24"/>
        </w:rPr>
      </w:pPr>
      <w:r w:rsidRPr="00703CC8">
        <w:rPr>
          <w:rFonts w:ascii="Times New Roman" w:hAnsi="Times New Roman" w:cs="Times New Roman"/>
          <w:sz w:val="24"/>
          <w:szCs w:val="24"/>
        </w:rPr>
        <w:t xml:space="preserve">In February 2025, the Australian </w:t>
      </w:r>
      <w:r w:rsidR="0072626C" w:rsidRPr="00703CC8">
        <w:rPr>
          <w:rFonts w:ascii="Times New Roman" w:hAnsi="Times New Roman" w:cs="Times New Roman"/>
          <w:sz w:val="24"/>
          <w:szCs w:val="24"/>
        </w:rPr>
        <w:t>P</w:t>
      </w:r>
      <w:r w:rsidRPr="00703CC8">
        <w:rPr>
          <w:rFonts w:ascii="Times New Roman" w:hAnsi="Times New Roman" w:cs="Times New Roman"/>
          <w:sz w:val="24"/>
          <w:szCs w:val="24"/>
        </w:rPr>
        <w:t>arliament tabled the final report o</w:t>
      </w:r>
      <w:r w:rsidR="00F468CB" w:rsidRPr="00703CC8">
        <w:rPr>
          <w:rFonts w:ascii="Times New Roman" w:hAnsi="Times New Roman" w:cs="Times New Roman"/>
          <w:sz w:val="24"/>
          <w:szCs w:val="24"/>
        </w:rPr>
        <w:t>n</w:t>
      </w:r>
      <w:r w:rsidRPr="00703CC8">
        <w:rPr>
          <w:rFonts w:ascii="Times New Roman" w:hAnsi="Times New Roman" w:cs="Times New Roman"/>
          <w:sz w:val="24"/>
          <w:szCs w:val="24"/>
        </w:rPr>
        <w:t xml:space="preserve"> the statutory review of the</w:t>
      </w:r>
      <w:r w:rsidR="004A148D" w:rsidRPr="00703CC8">
        <w:rPr>
          <w:rFonts w:ascii="Times New Roman" w:hAnsi="Times New Roman" w:cs="Times New Roman"/>
          <w:sz w:val="24"/>
          <w:szCs w:val="24"/>
        </w:rPr>
        <w:t xml:space="preserve"> OSA</w:t>
      </w:r>
      <w:r w:rsidR="00821AD3" w:rsidRPr="00703CC8">
        <w:rPr>
          <w:rFonts w:ascii="Times New Roman" w:hAnsi="Times New Roman" w:cs="Times New Roman"/>
          <w:sz w:val="24"/>
          <w:szCs w:val="24"/>
        </w:rPr>
        <w:t>.</w:t>
      </w:r>
      <w:r w:rsidR="00821AD3" w:rsidRPr="00703CC8">
        <w:rPr>
          <w:rStyle w:val="FootnoteReference"/>
          <w:rFonts w:ascii="Times New Roman" w:hAnsi="Times New Roman" w:cs="Times New Roman"/>
          <w:sz w:val="24"/>
          <w:szCs w:val="24"/>
        </w:rPr>
        <w:footnoteReference w:id="13"/>
      </w:r>
      <w:r w:rsidR="00821AD3" w:rsidRPr="00703CC8">
        <w:rPr>
          <w:rFonts w:ascii="Times New Roman" w:hAnsi="Times New Roman" w:cs="Times New Roman"/>
          <w:sz w:val="24"/>
          <w:szCs w:val="24"/>
        </w:rPr>
        <w:t xml:space="preserve"> </w:t>
      </w:r>
      <w:r w:rsidR="0072626C" w:rsidRPr="00703CC8">
        <w:rPr>
          <w:rFonts w:ascii="Times New Roman" w:hAnsi="Times New Roman" w:cs="Times New Roman"/>
          <w:sz w:val="24"/>
          <w:szCs w:val="24"/>
        </w:rPr>
        <w:t xml:space="preserve">In examining the operative effectiveness of the </w:t>
      </w:r>
      <w:r w:rsidR="0027146A" w:rsidRPr="00703CC8">
        <w:rPr>
          <w:rFonts w:ascii="Times New Roman" w:hAnsi="Times New Roman" w:cs="Times New Roman"/>
          <w:sz w:val="24"/>
          <w:szCs w:val="24"/>
        </w:rPr>
        <w:t>OSA</w:t>
      </w:r>
      <w:r w:rsidR="0072626C" w:rsidRPr="00703CC8">
        <w:rPr>
          <w:rFonts w:ascii="Times New Roman" w:hAnsi="Times New Roman" w:cs="Times New Roman"/>
          <w:sz w:val="24"/>
          <w:szCs w:val="24"/>
        </w:rPr>
        <w:t xml:space="preserve"> and considering whether additional safeguards were needed to combat issues online, the report provided 67</w:t>
      </w:r>
      <w:r w:rsidR="00C758BF" w:rsidRPr="00703CC8">
        <w:rPr>
          <w:rFonts w:ascii="Times New Roman" w:hAnsi="Times New Roman" w:cs="Times New Roman"/>
          <w:sz w:val="24"/>
          <w:szCs w:val="24"/>
        </w:rPr>
        <w:t xml:space="preserve"> recommendations to enhance and future-proof Australia’s online safety</w:t>
      </w:r>
      <w:r w:rsidR="00821AD3" w:rsidRPr="00703CC8">
        <w:rPr>
          <w:rFonts w:ascii="Times New Roman" w:hAnsi="Times New Roman" w:cs="Times New Roman"/>
          <w:sz w:val="24"/>
          <w:szCs w:val="24"/>
        </w:rPr>
        <w:t>.</w:t>
      </w:r>
      <w:r w:rsidR="00821AD3" w:rsidRPr="00703CC8">
        <w:rPr>
          <w:rStyle w:val="FootnoteReference"/>
          <w:rFonts w:ascii="Times New Roman" w:hAnsi="Times New Roman" w:cs="Times New Roman"/>
          <w:sz w:val="24"/>
          <w:szCs w:val="24"/>
        </w:rPr>
        <w:footnoteReference w:id="14"/>
      </w:r>
      <w:r w:rsidR="009D0E03" w:rsidRPr="00703CC8">
        <w:rPr>
          <w:rFonts w:ascii="Times New Roman" w:hAnsi="Times New Roman" w:cs="Times New Roman"/>
          <w:sz w:val="24"/>
          <w:szCs w:val="24"/>
        </w:rPr>
        <w:t xml:space="preserve"> </w:t>
      </w:r>
    </w:p>
    <w:p w14:paraId="3260EBEE" w14:textId="2F86AED3" w:rsidR="00276752" w:rsidRPr="00703CC8" w:rsidRDefault="003C7ECB" w:rsidP="009B754F">
      <w:pPr>
        <w:spacing w:line="360" w:lineRule="auto"/>
        <w:jc w:val="both"/>
        <w:rPr>
          <w:rFonts w:ascii="Times New Roman" w:hAnsi="Times New Roman" w:cs="Times New Roman"/>
          <w:sz w:val="24"/>
          <w:szCs w:val="24"/>
        </w:rPr>
      </w:pPr>
      <w:r w:rsidRPr="00703CC8">
        <w:rPr>
          <w:rFonts w:ascii="Times New Roman" w:hAnsi="Times New Roman" w:cs="Times New Roman"/>
          <w:sz w:val="24"/>
          <w:szCs w:val="24"/>
        </w:rPr>
        <w:t>Some k</w:t>
      </w:r>
      <w:r w:rsidR="00397214" w:rsidRPr="00703CC8">
        <w:rPr>
          <w:rFonts w:ascii="Times New Roman" w:hAnsi="Times New Roman" w:cs="Times New Roman"/>
          <w:sz w:val="24"/>
          <w:szCs w:val="24"/>
        </w:rPr>
        <w:t>ey recommendations arising from this report can be summarised as follows:</w:t>
      </w:r>
    </w:p>
    <w:p w14:paraId="74435C3B" w14:textId="22C6F7D0" w:rsidR="00397214" w:rsidRPr="00703CC8" w:rsidRDefault="00397214" w:rsidP="00645A1D">
      <w:pPr>
        <w:pStyle w:val="ListParagraph"/>
        <w:numPr>
          <w:ilvl w:val="0"/>
          <w:numId w:val="13"/>
        </w:numPr>
        <w:spacing w:line="360" w:lineRule="auto"/>
        <w:rPr>
          <w:rFonts w:ascii="Times New Roman" w:hAnsi="Times New Roman" w:cs="Times New Roman"/>
          <w:i/>
          <w:iCs/>
          <w:sz w:val="24"/>
          <w:szCs w:val="24"/>
        </w:rPr>
      </w:pPr>
      <w:r w:rsidRPr="00703CC8">
        <w:rPr>
          <w:rFonts w:ascii="Times New Roman" w:hAnsi="Times New Roman" w:cs="Times New Roman"/>
          <w:i/>
          <w:iCs/>
          <w:sz w:val="24"/>
          <w:szCs w:val="24"/>
        </w:rPr>
        <w:t>Establishing a</w:t>
      </w:r>
      <w:r w:rsidR="008175B0" w:rsidRPr="00703CC8">
        <w:rPr>
          <w:rFonts w:ascii="Times New Roman" w:hAnsi="Times New Roman" w:cs="Times New Roman"/>
          <w:i/>
          <w:iCs/>
          <w:sz w:val="24"/>
          <w:szCs w:val="24"/>
        </w:rPr>
        <w:t xml:space="preserve"> Digital</w:t>
      </w:r>
      <w:r w:rsidRPr="00703CC8">
        <w:rPr>
          <w:rFonts w:ascii="Times New Roman" w:hAnsi="Times New Roman" w:cs="Times New Roman"/>
          <w:i/>
          <w:iCs/>
          <w:sz w:val="24"/>
          <w:szCs w:val="24"/>
        </w:rPr>
        <w:t xml:space="preserve"> Duty of Car</w:t>
      </w:r>
      <w:r w:rsidR="00100E25" w:rsidRPr="00703CC8">
        <w:rPr>
          <w:rFonts w:ascii="Times New Roman" w:hAnsi="Times New Roman" w:cs="Times New Roman"/>
          <w:i/>
          <w:iCs/>
          <w:sz w:val="24"/>
          <w:szCs w:val="24"/>
        </w:rPr>
        <w:t>e</w:t>
      </w:r>
    </w:p>
    <w:p w14:paraId="01443B70" w14:textId="2973E111" w:rsidR="005949F0" w:rsidRPr="00703CC8" w:rsidRDefault="007B161F" w:rsidP="009B754F">
      <w:pPr>
        <w:spacing w:line="360" w:lineRule="auto"/>
        <w:jc w:val="both"/>
        <w:rPr>
          <w:rFonts w:ascii="Times New Roman" w:hAnsi="Times New Roman" w:cs="Times New Roman"/>
          <w:sz w:val="24"/>
          <w:szCs w:val="24"/>
        </w:rPr>
      </w:pPr>
      <w:r w:rsidRPr="00703CC8">
        <w:rPr>
          <w:rFonts w:ascii="Times New Roman" w:hAnsi="Times New Roman" w:cs="Times New Roman"/>
          <w:sz w:val="24"/>
          <w:szCs w:val="24"/>
        </w:rPr>
        <w:lastRenderedPageBreak/>
        <w:t>The primary recommendation arising from this report revolves around implementing a digital duty of care that will shift the onus of preventing foreseeable harm online from end-users to service providers</w:t>
      </w:r>
      <w:r w:rsidR="00094BC8" w:rsidRPr="00703CC8">
        <w:rPr>
          <w:rFonts w:ascii="Times New Roman" w:hAnsi="Times New Roman" w:cs="Times New Roman"/>
          <w:sz w:val="24"/>
          <w:szCs w:val="24"/>
        </w:rPr>
        <w:t>.</w:t>
      </w:r>
      <w:r w:rsidR="00094BC8" w:rsidRPr="00703CC8">
        <w:rPr>
          <w:rStyle w:val="FootnoteReference"/>
          <w:rFonts w:ascii="Times New Roman" w:hAnsi="Times New Roman" w:cs="Times New Roman"/>
          <w:sz w:val="24"/>
          <w:szCs w:val="24"/>
        </w:rPr>
        <w:footnoteReference w:id="15"/>
      </w:r>
      <w:r w:rsidR="00915015" w:rsidRPr="00703CC8">
        <w:rPr>
          <w:rFonts w:ascii="Times New Roman" w:hAnsi="Times New Roman" w:cs="Times New Roman"/>
          <w:sz w:val="24"/>
          <w:szCs w:val="24"/>
        </w:rPr>
        <w:t xml:space="preserve"> </w:t>
      </w:r>
      <w:r w:rsidRPr="00703CC8">
        <w:rPr>
          <w:rFonts w:ascii="Times New Roman" w:hAnsi="Times New Roman" w:cs="Times New Roman"/>
          <w:sz w:val="24"/>
          <w:szCs w:val="24"/>
        </w:rPr>
        <w:t>This duty would involve service providers undertaking risk assessment with due diligence in providing their services</w:t>
      </w:r>
      <w:r w:rsidR="00DC0BB2" w:rsidRPr="00703CC8">
        <w:rPr>
          <w:rFonts w:ascii="Times New Roman" w:hAnsi="Times New Roman" w:cs="Times New Roman"/>
          <w:sz w:val="24"/>
          <w:szCs w:val="24"/>
        </w:rPr>
        <w:t>,</w:t>
      </w:r>
      <w:r w:rsidR="00397B19" w:rsidRPr="00703CC8">
        <w:rPr>
          <w:rFonts w:ascii="Times New Roman" w:hAnsi="Times New Roman" w:cs="Times New Roman"/>
          <w:sz w:val="24"/>
          <w:szCs w:val="24"/>
        </w:rPr>
        <w:t xml:space="preserve"> with an increased focus on risk prevention through systems design, mitigation strategies and enhanced transparency reporting</w:t>
      </w:r>
      <w:r w:rsidR="007E2B10" w:rsidRPr="00703CC8">
        <w:rPr>
          <w:rFonts w:ascii="Times New Roman" w:hAnsi="Times New Roman" w:cs="Times New Roman"/>
          <w:sz w:val="24"/>
          <w:szCs w:val="24"/>
        </w:rPr>
        <w:t>.</w:t>
      </w:r>
      <w:r w:rsidR="007E2B10" w:rsidRPr="00703CC8">
        <w:rPr>
          <w:rStyle w:val="FootnoteReference"/>
          <w:rFonts w:ascii="Times New Roman" w:hAnsi="Times New Roman" w:cs="Times New Roman"/>
          <w:sz w:val="24"/>
          <w:szCs w:val="24"/>
        </w:rPr>
        <w:footnoteReference w:id="16"/>
      </w:r>
      <w:r w:rsidR="005949F0" w:rsidRPr="00703CC8">
        <w:rPr>
          <w:rFonts w:ascii="Times New Roman" w:hAnsi="Times New Roman" w:cs="Times New Roman"/>
          <w:sz w:val="24"/>
          <w:szCs w:val="24"/>
        </w:rPr>
        <w:t xml:space="preserve"> </w:t>
      </w:r>
    </w:p>
    <w:p w14:paraId="190D3F92" w14:textId="46960406" w:rsidR="00192B3F" w:rsidRPr="00703CC8" w:rsidRDefault="00413B33" w:rsidP="009B754F">
      <w:pPr>
        <w:spacing w:line="360" w:lineRule="auto"/>
        <w:jc w:val="both"/>
        <w:rPr>
          <w:rFonts w:ascii="Times New Roman" w:hAnsi="Times New Roman" w:cs="Times New Roman"/>
          <w:sz w:val="24"/>
          <w:szCs w:val="24"/>
        </w:rPr>
      </w:pPr>
      <w:r w:rsidRPr="00703CC8">
        <w:rPr>
          <w:rFonts w:ascii="Times New Roman" w:hAnsi="Times New Roman" w:cs="Times New Roman"/>
          <w:sz w:val="24"/>
          <w:szCs w:val="24"/>
        </w:rPr>
        <w:t xml:space="preserve">In effect, the report argues that shifting onus away from disadvantaged </w:t>
      </w:r>
      <w:r w:rsidR="005949F0" w:rsidRPr="00703CC8">
        <w:rPr>
          <w:rFonts w:ascii="Times New Roman" w:hAnsi="Times New Roman" w:cs="Times New Roman"/>
          <w:sz w:val="24"/>
          <w:szCs w:val="24"/>
        </w:rPr>
        <w:t>individuals</w:t>
      </w:r>
      <w:r w:rsidRPr="00703CC8">
        <w:rPr>
          <w:rFonts w:ascii="Times New Roman" w:hAnsi="Times New Roman" w:cs="Times New Roman"/>
          <w:sz w:val="24"/>
          <w:szCs w:val="24"/>
        </w:rPr>
        <w:t xml:space="preserve"> to capable service providers to prevent online harm</w:t>
      </w:r>
      <w:r w:rsidR="005949F0" w:rsidRPr="00703CC8">
        <w:rPr>
          <w:rFonts w:ascii="Times New Roman" w:hAnsi="Times New Roman" w:cs="Times New Roman"/>
          <w:sz w:val="24"/>
          <w:szCs w:val="24"/>
        </w:rPr>
        <w:t>s</w:t>
      </w:r>
      <w:r w:rsidRPr="00703CC8">
        <w:rPr>
          <w:rFonts w:ascii="Times New Roman" w:hAnsi="Times New Roman" w:cs="Times New Roman"/>
          <w:sz w:val="24"/>
          <w:szCs w:val="24"/>
        </w:rPr>
        <w:t xml:space="preserve"> will facilitate a more </w:t>
      </w:r>
      <w:r w:rsidR="005949F0" w:rsidRPr="00703CC8">
        <w:rPr>
          <w:rFonts w:ascii="Times New Roman" w:hAnsi="Times New Roman" w:cs="Times New Roman"/>
          <w:sz w:val="24"/>
          <w:szCs w:val="24"/>
        </w:rPr>
        <w:t>proactive approach to online safety with greater impact tha</w:t>
      </w:r>
      <w:r w:rsidR="004A7D4D" w:rsidRPr="00703CC8">
        <w:rPr>
          <w:rFonts w:ascii="Times New Roman" w:hAnsi="Times New Roman" w:cs="Times New Roman"/>
          <w:sz w:val="24"/>
          <w:szCs w:val="24"/>
        </w:rPr>
        <w:t>n</w:t>
      </w:r>
      <w:r w:rsidR="005949F0" w:rsidRPr="00703CC8">
        <w:rPr>
          <w:rFonts w:ascii="Times New Roman" w:hAnsi="Times New Roman" w:cs="Times New Roman"/>
          <w:sz w:val="24"/>
          <w:szCs w:val="24"/>
        </w:rPr>
        <w:t xml:space="preserve"> Australia’s current reactive model</w:t>
      </w:r>
      <w:r w:rsidR="007E2B10" w:rsidRPr="00703CC8">
        <w:rPr>
          <w:rFonts w:ascii="Times New Roman" w:hAnsi="Times New Roman" w:cs="Times New Roman"/>
          <w:sz w:val="24"/>
          <w:szCs w:val="24"/>
        </w:rPr>
        <w:t>.</w:t>
      </w:r>
      <w:r w:rsidR="007E2B10" w:rsidRPr="00703CC8">
        <w:rPr>
          <w:rStyle w:val="FootnoteReference"/>
          <w:rFonts w:ascii="Times New Roman" w:hAnsi="Times New Roman" w:cs="Times New Roman"/>
          <w:sz w:val="24"/>
          <w:szCs w:val="24"/>
        </w:rPr>
        <w:footnoteReference w:id="17"/>
      </w:r>
      <w:r w:rsidR="00560B4C" w:rsidRPr="00703CC8">
        <w:rPr>
          <w:rFonts w:ascii="Times New Roman" w:hAnsi="Times New Roman" w:cs="Times New Roman"/>
          <w:sz w:val="24"/>
          <w:szCs w:val="24"/>
        </w:rPr>
        <w:t xml:space="preserve"> </w:t>
      </w:r>
      <w:r w:rsidR="00AA168F" w:rsidRPr="00703CC8">
        <w:rPr>
          <w:rFonts w:ascii="Times New Roman" w:hAnsi="Times New Roman" w:cs="Times New Roman"/>
          <w:sz w:val="24"/>
          <w:szCs w:val="24"/>
        </w:rPr>
        <w:t>Furthermore, the report claims that such duty will be beneficial for all those involved as it will simplify compliance and costs in adhering to online safety regulation</w:t>
      </w:r>
      <w:r w:rsidR="006367DF" w:rsidRPr="00703CC8">
        <w:rPr>
          <w:rFonts w:ascii="Times New Roman" w:hAnsi="Times New Roman" w:cs="Times New Roman"/>
          <w:sz w:val="24"/>
          <w:szCs w:val="24"/>
        </w:rPr>
        <w:t xml:space="preserve"> while enhancing </w:t>
      </w:r>
      <w:r w:rsidR="00A00593" w:rsidRPr="00703CC8">
        <w:rPr>
          <w:rFonts w:ascii="Times New Roman" w:hAnsi="Times New Roman" w:cs="Times New Roman"/>
          <w:sz w:val="24"/>
          <w:szCs w:val="24"/>
        </w:rPr>
        <w:t>protection</w:t>
      </w:r>
      <w:r w:rsidR="006367DF" w:rsidRPr="00703CC8">
        <w:rPr>
          <w:rFonts w:ascii="Times New Roman" w:hAnsi="Times New Roman" w:cs="Times New Roman"/>
          <w:sz w:val="24"/>
          <w:szCs w:val="24"/>
        </w:rPr>
        <w:t xml:space="preserve"> for Australians online</w:t>
      </w:r>
      <w:r w:rsidR="002B44FB" w:rsidRPr="00703CC8">
        <w:rPr>
          <w:rFonts w:ascii="Times New Roman" w:hAnsi="Times New Roman" w:cs="Times New Roman"/>
          <w:sz w:val="24"/>
          <w:szCs w:val="24"/>
        </w:rPr>
        <w:t>.</w:t>
      </w:r>
      <w:r w:rsidR="002B44FB" w:rsidRPr="00703CC8">
        <w:rPr>
          <w:rStyle w:val="FootnoteReference"/>
          <w:rFonts w:ascii="Times New Roman" w:hAnsi="Times New Roman" w:cs="Times New Roman"/>
          <w:sz w:val="24"/>
          <w:szCs w:val="24"/>
        </w:rPr>
        <w:footnoteReference w:id="18"/>
      </w:r>
    </w:p>
    <w:p w14:paraId="7A835D1E" w14:textId="6BFE1E11" w:rsidR="009B754F" w:rsidRPr="00703CC8" w:rsidRDefault="006367DF" w:rsidP="009B754F">
      <w:pPr>
        <w:spacing w:line="360" w:lineRule="auto"/>
        <w:jc w:val="both"/>
        <w:rPr>
          <w:rFonts w:ascii="Times New Roman" w:hAnsi="Times New Roman" w:cs="Times New Roman"/>
          <w:i/>
          <w:iCs/>
          <w:sz w:val="24"/>
          <w:szCs w:val="24"/>
        </w:rPr>
      </w:pPr>
      <w:r w:rsidRPr="00703CC8">
        <w:rPr>
          <w:rFonts w:ascii="Times New Roman" w:hAnsi="Times New Roman" w:cs="Times New Roman"/>
          <w:sz w:val="24"/>
          <w:szCs w:val="24"/>
        </w:rPr>
        <w:t>Based on this report, the Albanese Government have already committed to legislating a digital duty of care in a bid to future-proof the OSA and keep Australians safe from online harm</w:t>
      </w:r>
      <w:r w:rsidR="00097145" w:rsidRPr="00703CC8">
        <w:rPr>
          <w:rFonts w:ascii="Times New Roman" w:hAnsi="Times New Roman" w:cs="Times New Roman"/>
          <w:sz w:val="24"/>
          <w:szCs w:val="24"/>
        </w:rPr>
        <w:t>.</w:t>
      </w:r>
      <w:r w:rsidR="00097145" w:rsidRPr="00703CC8">
        <w:rPr>
          <w:rStyle w:val="FootnoteReference"/>
          <w:rFonts w:ascii="Times New Roman" w:hAnsi="Times New Roman" w:cs="Times New Roman"/>
          <w:sz w:val="24"/>
          <w:szCs w:val="24"/>
        </w:rPr>
        <w:footnoteReference w:id="19"/>
      </w:r>
      <w:r w:rsidR="002C1B5F" w:rsidRPr="00703CC8">
        <w:rPr>
          <w:rFonts w:ascii="Times New Roman" w:hAnsi="Times New Roman" w:cs="Times New Roman"/>
          <w:sz w:val="24"/>
          <w:szCs w:val="24"/>
        </w:rPr>
        <w:t xml:space="preserve"> For more information on this duty, see the recently </w:t>
      </w:r>
      <w:r w:rsidR="002F27E9" w:rsidRPr="00703CC8">
        <w:rPr>
          <w:rFonts w:ascii="Times New Roman" w:hAnsi="Times New Roman" w:cs="Times New Roman"/>
          <w:sz w:val="24"/>
          <w:szCs w:val="24"/>
        </w:rPr>
        <w:t xml:space="preserve">proposed </w:t>
      </w:r>
      <w:r w:rsidR="002F27E9" w:rsidRPr="00703CC8">
        <w:rPr>
          <w:rFonts w:ascii="Times New Roman" w:hAnsi="Times New Roman" w:cs="Times New Roman"/>
          <w:i/>
          <w:iCs/>
          <w:sz w:val="24"/>
          <w:szCs w:val="24"/>
        </w:rPr>
        <w:t>Online Safety Amendment (Digital Duty of Care Bill) 2024</w:t>
      </w:r>
      <w:r w:rsidR="009B754F" w:rsidRPr="00703CC8">
        <w:rPr>
          <w:rFonts w:ascii="Times New Roman" w:hAnsi="Times New Roman" w:cs="Times New Roman"/>
          <w:i/>
          <w:iCs/>
          <w:sz w:val="24"/>
          <w:szCs w:val="24"/>
        </w:rPr>
        <w:t xml:space="preserve"> (Cth)</w:t>
      </w:r>
      <w:r w:rsidR="002C1B5F" w:rsidRPr="00703CC8">
        <w:rPr>
          <w:rFonts w:ascii="Times New Roman" w:hAnsi="Times New Roman" w:cs="Times New Roman"/>
          <w:i/>
          <w:iCs/>
          <w:sz w:val="24"/>
          <w:szCs w:val="24"/>
        </w:rPr>
        <w:t>.</w:t>
      </w:r>
    </w:p>
    <w:p w14:paraId="71F500A0" w14:textId="3D50278E" w:rsidR="004333EA" w:rsidRPr="00703CC8" w:rsidRDefault="00397214" w:rsidP="00645A1D">
      <w:pPr>
        <w:pStyle w:val="ListParagraph"/>
        <w:numPr>
          <w:ilvl w:val="0"/>
          <w:numId w:val="13"/>
        </w:numPr>
        <w:spacing w:line="360" w:lineRule="auto"/>
        <w:rPr>
          <w:rFonts w:ascii="Times New Roman" w:hAnsi="Times New Roman" w:cs="Times New Roman"/>
          <w:i/>
          <w:iCs/>
          <w:sz w:val="24"/>
          <w:szCs w:val="24"/>
        </w:rPr>
      </w:pPr>
      <w:r w:rsidRPr="00703CC8">
        <w:rPr>
          <w:rFonts w:ascii="Times New Roman" w:hAnsi="Times New Roman" w:cs="Times New Roman"/>
          <w:i/>
          <w:iCs/>
          <w:sz w:val="24"/>
          <w:szCs w:val="24"/>
        </w:rPr>
        <w:t xml:space="preserve">Enhancing </w:t>
      </w:r>
      <w:r w:rsidR="009858E1" w:rsidRPr="00703CC8">
        <w:rPr>
          <w:rFonts w:ascii="Times New Roman" w:hAnsi="Times New Roman" w:cs="Times New Roman"/>
          <w:i/>
          <w:iCs/>
          <w:sz w:val="24"/>
          <w:szCs w:val="24"/>
        </w:rPr>
        <w:t>eSafety Powers and Functions</w:t>
      </w:r>
    </w:p>
    <w:p w14:paraId="35B52700" w14:textId="58E31F2A" w:rsidR="009B754F" w:rsidRPr="00703CC8" w:rsidRDefault="00283FEE" w:rsidP="009B754F">
      <w:pPr>
        <w:spacing w:line="360" w:lineRule="auto"/>
        <w:jc w:val="both"/>
        <w:rPr>
          <w:rFonts w:ascii="Times New Roman" w:hAnsi="Times New Roman" w:cs="Times New Roman"/>
          <w:sz w:val="24"/>
          <w:szCs w:val="24"/>
        </w:rPr>
      </w:pPr>
      <w:r w:rsidRPr="00703CC8">
        <w:rPr>
          <w:rFonts w:ascii="Times New Roman" w:hAnsi="Times New Roman" w:cs="Times New Roman"/>
          <w:sz w:val="24"/>
          <w:szCs w:val="24"/>
        </w:rPr>
        <w:t xml:space="preserve">Many additional recommendations provided by the report revolve around enhancing eSafety power </w:t>
      </w:r>
      <w:r w:rsidR="00F14948" w:rsidRPr="00703CC8">
        <w:rPr>
          <w:rFonts w:ascii="Times New Roman" w:hAnsi="Times New Roman" w:cs="Times New Roman"/>
          <w:sz w:val="24"/>
          <w:szCs w:val="24"/>
        </w:rPr>
        <w:t xml:space="preserve">in </w:t>
      </w:r>
      <w:r w:rsidRPr="00703CC8">
        <w:rPr>
          <w:rFonts w:ascii="Times New Roman" w:hAnsi="Times New Roman" w:cs="Times New Roman"/>
          <w:sz w:val="24"/>
          <w:szCs w:val="24"/>
        </w:rPr>
        <w:t>protect</w:t>
      </w:r>
      <w:r w:rsidR="00F14948" w:rsidRPr="00703CC8">
        <w:rPr>
          <w:rFonts w:ascii="Times New Roman" w:hAnsi="Times New Roman" w:cs="Times New Roman"/>
          <w:sz w:val="24"/>
          <w:szCs w:val="24"/>
        </w:rPr>
        <w:t>ing</w:t>
      </w:r>
      <w:r w:rsidRPr="00703CC8">
        <w:rPr>
          <w:rFonts w:ascii="Times New Roman" w:hAnsi="Times New Roman" w:cs="Times New Roman"/>
          <w:sz w:val="24"/>
          <w:szCs w:val="24"/>
        </w:rPr>
        <w:t xml:space="preserve"> Australians online, with a focus on strengthening investigatory functions to bette</w:t>
      </w:r>
      <w:r w:rsidR="00191A2B" w:rsidRPr="00703CC8">
        <w:rPr>
          <w:rFonts w:ascii="Times New Roman" w:hAnsi="Times New Roman" w:cs="Times New Roman"/>
          <w:sz w:val="24"/>
          <w:szCs w:val="24"/>
        </w:rPr>
        <w:t xml:space="preserve">r </w:t>
      </w:r>
      <w:r w:rsidRPr="00703CC8">
        <w:rPr>
          <w:rFonts w:ascii="Times New Roman" w:hAnsi="Times New Roman" w:cs="Times New Roman"/>
          <w:sz w:val="24"/>
          <w:szCs w:val="24"/>
        </w:rPr>
        <w:t>facilitate enforcement against online harm</w:t>
      </w:r>
      <w:r w:rsidR="00FC0723" w:rsidRPr="00703CC8">
        <w:rPr>
          <w:rFonts w:ascii="Times New Roman" w:hAnsi="Times New Roman" w:cs="Times New Roman"/>
          <w:sz w:val="24"/>
          <w:szCs w:val="24"/>
        </w:rPr>
        <w:t>.</w:t>
      </w:r>
      <w:r w:rsidR="00FC0723" w:rsidRPr="00703CC8">
        <w:rPr>
          <w:rStyle w:val="FootnoteReference"/>
          <w:rFonts w:ascii="Times New Roman" w:hAnsi="Times New Roman" w:cs="Times New Roman"/>
          <w:sz w:val="24"/>
          <w:szCs w:val="24"/>
        </w:rPr>
        <w:footnoteReference w:id="20"/>
      </w:r>
      <w:r w:rsidR="007E35EA" w:rsidRPr="00703CC8">
        <w:rPr>
          <w:rFonts w:ascii="Times New Roman" w:hAnsi="Times New Roman" w:cs="Times New Roman"/>
          <w:sz w:val="24"/>
          <w:szCs w:val="24"/>
        </w:rPr>
        <w:t xml:space="preserve"> </w:t>
      </w:r>
      <w:r w:rsidR="007C0C5F" w:rsidRPr="00703CC8">
        <w:rPr>
          <w:rFonts w:ascii="Times New Roman" w:hAnsi="Times New Roman" w:cs="Times New Roman"/>
          <w:sz w:val="24"/>
          <w:szCs w:val="24"/>
        </w:rPr>
        <w:t xml:space="preserve">Furthermore, the report envisions greater </w:t>
      </w:r>
      <w:r w:rsidR="007C0C5F" w:rsidRPr="00703CC8">
        <w:rPr>
          <w:rFonts w:ascii="Times New Roman" w:hAnsi="Times New Roman" w:cs="Times New Roman"/>
          <w:sz w:val="24"/>
          <w:szCs w:val="24"/>
        </w:rPr>
        <w:lastRenderedPageBreak/>
        <w:t>penalties for non-compliance with online regulation by service providers to better support eSafety in taking a more proactive approach to online harm prevention</w:t>
      </w:r>
      <w:r w:rsidR="00A37E7E" w:rsidRPr="00703CC8">
        <w:rPr>
          <w:rFonts w:ascii="Times New Roman" w:hAnsi="Times New Roman" w:cs="Times New Roman"/>
          <w:sz w:val="24"/>
          <w:szCs w:val="24"/>
        </w:rPr>
        <w:t>.</w:t>
      </w:r>
      <w:r w:rsidR="00A37E7E" w:rsidRPr="00703CC8">
        <w:rPr>
          <w:rStyle w:val="FootnoteReference"/>
          <w:rFonts w:ascii="Times New Roman" w:hAnsi="Times New Roman" w:cs="Times New Roman"/>
          <w:sz w:val="24"/>
          <w:szCs w:val="24"/>
        </w:rPr>
        <w:footnoteReference w:id="21"/>
      </w:r>
    </w:p>
    <w:p w14:paraId="42D357C7" w14:textId="6EDB34DF" w:rsidR="009B754F" w:rsidRPr="00703CC8" w:rsidRDefault="00822C2F" w:rsidP="003673B3">
      <w:pPr>
        <w:spacing w:line="360" w:lineRule="auto"/>
        <w:jc w:val="both"/>
        <w:rPr>
          <w:rFonts w:ascii="Times New Roman" w:hAnsi="Times New Roman" w:cs="Times New Roman"/>
          <w:sz w:val="24"/>
          <w:szCs w:val="24"/>
        </w:rPr>
      </w:pPr>
      <w:r w:rsidRPr="00703CC8">
        <w:rPr>
          <w:rFonts w:ascii="Times New Roman" w:hAnsi="Times New Roman" w:cs="Times New Roman"/>
          <w:sz w:val="24"/>
          <w:szCs w:val="24"/>
        </w:rPr>
        <w:t xml:space="preserve">In respect to the OSA’s existing content take-down scheme, the report recommends </w:t>
      </w:r>
      <w:r w:rsidR="000A0CA9" w:rsidRPr="00703CC8">
        <w:rPr>
          <w:rFonts w:ascii="Times New Roman" w:hAnsi="Times New Roman" w:cs="Times New Roman"/>
          <w:sz w:val="24"/>
          <w:szCs w:val="24"/>
        </w:rPr>
        <w:t xml:space="preserve">general </w:t>
      </w:r>
      <w:r w:rsidRPr="00703CC8">
        <w:rPr>
          <w:rFonts w:ascii="Times New Roman" w:hAnsi="Times New Roman" w:cs="Times New Roman"/>
          <w:sz w:val="24"/>
          <w:szCs w:val="24"/>
        </w:rPr>
        <w:t>improvement</w:t>
      </w:r>
      <w:r w:rsidR="00253FC7" w:rsidRPr="00703CC8">
        <w:rPr>
          <w:rFonts w:ascii="Times New Roman" w:hAnsi="Times New Roman" w:cs="Times New Roman"/>
          <w:sz w:val="24"/>
          <w:szCs w:val="24"/>
        </w:rPr>
        <w:t>s to</w:t>
      </w:r>
      <w:r w:rsidRPr="00703CC8">
        <w:rPr>
          <w:rFonts w:ascii="Times New Roman" w:hAnsi="Times New Roman" w:cs="Times New Roman"/>
          <w:sz w:val="24"/>
          <w:szCs w:val="24"/>
        </w:rPr>
        <w:t xml:space="preserve"> accessibility and versatility to assist users seeking to address online harm in a contemporary digital environment</w:t>
      </w:r>
      <w:r w:rsidR="00EA6A97" w:rsidRPr="00703CC8">
        <w:rPr>
          <w:rFonts w:ascii="Times New Roman" w:hAnsi="Times New Roman" w:cs="Times New Roman"/>
          <w:sz w:val="24"/>
          <w:szCs w:val="24"/>
        </w:rPr>
        <w:t>.</w:t>
      </w:r>
      <w:r w:rsidR="00EA6A97" w:rsidRPr="00703CC8">
        <w:rPr>
          <w:rStyle w:val="FootnoteReference"/>
          <w:rFonts w:ascii="Times New Roman" w:hAnsi="Times New Roman" w:cs="Times New Roman"/>
          <w:sz w:val="24"/>
          <w:szCs w:val="24"/>
        </w:rPr>
        <w:footnoteReference w:id="22"/>
      </w:r>
      <w:r w:rsidR="003256E8" w:rsidRPr="00703CC8">
        <w:rPr>
          <w:rFonts w:ascii="Times New Roman" w:hAnsi="Times New Roman" w:cs="Times New Roman"/>
          <w:sz w:val="24"/>
          <w:szCs w:val="24"/>
        </w:rPr>
        <w:t xml:space="preserve"> </w:t>
      </w:r>
      <w:r w:rsidR="00B63BE4" w:rsidRPr="00703CC8">
        <w:rPr>
          <w:rFonts w:ascii="Times New Roman" w:hAnsi="Times New Roman" w:cs="Times New Roman"/>
          <w:sz w:val="24"/>
          <w:szCs w:val="24"/>
        </w:rPr>
        <w:t>Finally, in terms of the proposed digital duty of care, the report recommends eSafety be given the power to cr</w:t>
      </w:r>
      <w:r w:rsidR="004A7D4D" w:rsidRPr="00703CC8">
        <w:rPr>
          <w:rFonts w:ascii="Times New Roman" w:hAnsi="Times New Roman" w:cs="Times New Roman"/>
          <w:sz w:val="24"/>
          <w:szCs w:val="24"/>
        </w:rPr>
        <w:t>e</w:t>
      </w:r>
      <w:r w:rsidR="00B63BE4" w:rsidRPr="00703CC8">
        <w:rPr>
          <w:rFonts w:ascii="Times New Roman" w:hAnsi="Times New Roman" w:cs="Times New Roman"/>
          <w:sz w:val="24"/>
          <w:szCs w:val="24"/>
        </w:rPr>
        <w:t>ate mandatory compliance codes for service providers alongside existing industry-led processes to better ensure conformity with online regulation</w:t>
      </w:r>
      <w:r w:rsidR="007E2B10" w:rsidRPr="00703CC8">
        <w:rPr>
          <w:rFonts w:ascii="Times New Roman" w:hAnsi="Times New Roman" w:cs="Times New Roman"/>
          <w:sz w:val="24"/>
          <w:szCs w:val="24"/>
        </w:rPr>
        <w:t>.</w:t>
      </w:r>
      <w:r w:rsidR="007E2B10" w:rsidRPr="00703CC8">
        <w:rPr>
          <w:rStyle w:val="FootnoteReference"/>
          <w:rFonts w:ascii="Times New Roman" w:hAnsi="Times New Roman" w:cs="Times New Roman"/>
          <w:sz w:val="24"/>
          <w:szCs w:val="24"/>
        </w:rPr>
        <w:footnoteReference w:id="23"/>
      </w:r>
    </w:p>
    <w:p w14:paraId="0C9398AF" w14:textId="66AAFEC4" w:rsidR="00813260" w:rsidRPr="00703CC8" w:rsidRDefault="008175B0" w:rsidP="00645A1D">
      <w:pPr>
        <w:pStyle w:val="ListParagraph"/>
        <w:numPr>
          <w:ilvl w:val="0"/>
          <w:numId w:val="13"/>
        </w:numPr>
        <w:spacing w:line="360" w:lineRule="auto"/>
        <w:rPr>
          <w:rFonts w:ascii="Times New Roman" w:hAnsi="Times New Roman" w:cs="Times New Roman"/>
          <w:i/>
          <w:iCs/>
          <w:sz w:val="24"/>
          <w:szCs w:val="24"/>
        </w:rPr>
      </w:pPr>
      <w:r w:rsidRPr="00703CC8">
        <w:rPr>
          <w:rFonts w:ascii="Times New Roman" w:hAnsi="Times New Roman" w:cs="Times New Roman"/>
          <w:i/>
          <w:iCs/>
          <w:sz w:val="24"/>
          <w:szCs w:val="24"/>
        </w:rPr>
        <w:t xml:space="preserve">Moving eSafety to a ‘Commission Model’ </w:t>
      </w:r>
    </w:p>
    <w:p w14:paraId="07C8DD35" w14:textId="41ACB904" w:rsidR="00702544" w:rsidRPr="00703CC8" w:rsidRDefault="004848A2" w:rsidP="009B754F">
      <w:pPr>
        <w:spacing w:line="360" w:lineRule="auto"/>
        <w:jc w:val="both"/>
        <w:rPr>
          <w:rFonts w:ascii="Times New Roman" w:hAnsi="Times New Roman" w:cs="Times New Roman"/>
          <w:sz w:val="24"/>
          <w:szCs w:val="24"/>
        </w:rPr>
      </w:pPr>
      <w:r w:rsidRPr="00703CC8">
        <w:rPr>
          <w:rFonts w:ascii="Times New Roman" w:hAnsi="Times New Roman" w:cs="Times New Roman"/>
          <w:sz w:val="24"/>
          <w:szCs w:val="24"/>
        </w:rPr>
        <w:t xml:space="preserve">Recognising the vast and growing functions of the eSafety Commissioner, the report recommends that the regulatory body move to a commission-based model with collective decision-making powers to </w:t>
      </w:r>
      <w:r w:rsidR="00081384" w:rsidRPr="00703CC8">
        <w:rPr>
          <w:rFonts w:ascii="Times New Roman" w:hAnsi="Times New Roman" w:cs="Times New Roman"/>
          <w:sz w:val="24"/>
          <w:szCs w:val="24"/>
        </w:rPr>
        <w:t>strengthen</w:t>
      </w:r>
      <w:r w:rsidRPr="00703CC8">
        <w:rPr>
          <w:rFonts w:ascii="Times New Roman" w:hAnsi="Times New Roman" w:cs="Times New Roman"/>
          <w:sz w:val="24"/>
          <w:szCs w:val="24"/>
        </w:rPr>
        <w:t xml:space="preserve"> the governance of Australia’s online safety</w:t>
      </w:r>
      <w:r w:rsidR="00BC1F4B" w:rsidRPr="00703CC8">
        <w:rPr>
          <w:rFonts w:ascii="Times New Roman" w:hAnsi="Times New Roman" w:cs="Times New Roman"/>
          <w:sz w:val="24"/>
          <w:szCs w:val="24"/>
        </w:rPr>
        <w:t>.</w:t>
      </w:r>
      <w:r w:rsidR="00BC1F4B" w:rsidRPr="00703CC8">
        <w:rPr>
          <w:rStyle w:val="FootnoteReference"/>
          <w:rFonts w:ascii="Times New Roman" w:hAnsi="Times New Roman" w:cs="Times New Roman"/>
          <w:sz w:val="24"/>
          <w:szCs w:val="24"/>
        </w:rPr>
        <w:footnoteReference w:id="24"/>
      </w:r>
      <w:r w:rsidRPr="00703CC8">
        <w:rPr>
          <w:rFonts w:ascii="Times New Roman" w:hAnsi="Times New Roman" w:cs="Times New Roman"/>
          <w:sz w:val="24"/>
          <w:szCs w:val="24"/>
        </w:rPr>
        <w:t xml:space="preserve"> Ideally, this </w:t>
      </w:r>
      <w:r w:rsidRPr="00703CC8">
        <w:rPr>
          <w:rFonts w:ascii="Times New Roman" w:hAnsi="Times New Roman" w:cs="Times New Roman"/>
          <w:i/>
          <w:iCs/>
          <w:sz w:val="24"/>
          <w:szCs w:val="24"/>
        </w:rPr>
        <w:t>Online Safety Commission</w:t>
      </w:r>
      <w:r w:rsidRPr="00703CC8">
        <w:rPr>
          <w:rFonts w:ascii="Times New Roman" w:hAnsi="Times New Roman" w:cs="Times New Roman"/>
          <w:sz w:val="24"/>
          <w:szCs w:val="24"/>
        </w:rPr>
        <w:t xml:space="preserve"> would be an accountable</w:t>
      </w:r>
      <w:r w:rsidR="00E80AEC">
        <w:rPr>
          <w:rFonts w:ascii="Times New Roman" w:hAnsi="Times New Roman" w:cs="Times New Roman"/>
          <w:sz w:val="24"/>
          <w:szCs w:val="24"/>
        </w:rPr>
        <w:t>,</w:t>
      </w:r>
      <w:r w:rsidRPr="00703CC8">
        <w:rPr>
          <w:rFonts w:ascii="Times New Roman" w:hAnsi="Times New Roman" w:cs="Times New Roman"/>
          <w:sz w:val="24"/>
          <w:szCs w:val="24"/>
        </w:rPr>
        <w:t xml:space="preserve"> independent body with the necessary skills and experience to support the </w:t>
      </w:r>
      <w:r w:rsidR="00087B99" w:rsidRPr="00703CC8">
        <w:rPr>
          <w:rFonts w:ascii="Times New Roman" w:hAnsi="Times New Roman" w:cs="Times New Roman"/>
          <w:sz w:val="24"/>
          <w:szCs w:val="24"/>
        </w:rPr>
        <w:t xml:space="preserve">vast </w:t>
      </w:r>
      <w:r w:rsidRPr="00703CC8">
        <w:rPr>
          <w:rFonts w:ascii="Times New Roman" w:hAnsi="Times New Roman" w:cs="Times New Roman"/>
          <w:sz w:val="24"/>
          <w:szCs w:val="24"/>
        </w:rPr>
        <w:t>functions of eSafety in a</w:t>
      </w:r>
      <w:r w:rsidR="00087B99" w:rsidRPr="00703CC8">
        <w:rPr>
          <w:rFonts w:ascii="Times New Roman" w:hAnsi="Times New Roman" w:cs="Times New Roman"/>
          <w:sz w:val="24"/>
          <w:szCs w:val="24"/>
        </w:rPr>
        <w:t>n</w:t>
      </w:r>
      <w:r w:rsidRPr="00703CC8">
        <w:rPr>
          <w:rFonts w:ascii="Times New Roman" w:hAnsi="Times New Roman" w:cs="Times New Roman"/>
          <w:sz w:val="24"/>
          <w:szCs w:val="24"/>
        </w:rPr>
        <w:t xml:space="preserve"> </w:t>
      </w:r>
      <w:r w:rsidR="00087B99" w:rsidRPr="00703CC8">
        <w:rPr>
          <w:rFonts w:ascii="Times New Roman" w:hAnsi="Times New Roman" w:cs="Times New Roman"/>
          <w:sz w:val="24"/>
          <w:szCs w:val="24"/>
        </w:rPr>
        <w:t>advancing</w:t>
      </w:r>
      <w:r w:rsidRPr="00703CC8">
        <w:rPr>
          <w:rFonts w:ascii="Times New Roman" w:hAnsi="Times New Roman" w:cs="Times New Roman"/>
          <w:sz w:val="24"/>
          <w:szCs w:val="24"/>
        </w:rPr>
        <w:t xml:space="preserve"> digital environment</w:t>
      </w:r>
      <w:r w:rsidR="00702544" w:rsidRPr="00703CC8">
        <w:rPr>
          <w:rFonts w:ascii="Times New Roman" w:hAnsi="Times New Roman" w:cs="Times New Roman"/>
          <w:sz w:val="24"/>
          <w:szCs w:val="24"/>
        </w:rPr>
        <w:t>.</w:t>
      </w:r>
      <w:r w:rsidR="00702544" w:rsidRPr="00703CC8">
        <w:rPr>
          <w:rStyle w:val="FootnoteReference"/>
          <w:rFonts w:ascii="Times New Roman" w:hAnsi="Times New Roman" w:cs="Times New Roman"/>
          <w:sz w:val="24"/>
          <w:szCs w:val="24"/>
        </w:rPr>
        <w:footnoteReference w:id="25"/>
      </w:r>
    </w:p>
    <w:p w14:paraId="35ECCC83" w14:textId="520C875E" w:rsidR="00E35141" w:rsidRPr="00703CC8" w:rsidRDefault="001F24B2" w:rsidP="009B754F">
      <w:pPr>
        <w:spacing w:line="360" w:lineRule="auto"/>
        <w:jc w:val="both"/>
        <w:rPr>
          <w:rFonts w:ascii="Times New Roman" w:hAnsi="Times New Roman" w:cs="Times New Roman"/>
          <w:sz w:val="24"/>
          <w:szCs w:val="24"/>
        </w:rPr>
      </w:pPr>
      <w:r w:rsidRPr="00703CC8">
        <w:rPr>
          <w:rFonts w:ascii="Times New Roman" w:hAnsi="Times New Roman" w:cs="Times New Roman"/>
          <w:sz w:val="24"/>
          <w:szCs w:val="24"/>
        </w:rPr>
        <w:t>For now, the report suggests moving to a model comprising a chairperson and deputy chairperson alongside the eSafety Commissioner to enhance regulatory decision-making and better distribute the Commissioner’s growing workload</w:t>
      </w:r>
      <w:r w:rsidR="00BB39EA" w:rsidRPr="00703CC8">
        <w:rPr>
          <w:rFonts w:ascii="Times New Roman" w:hAnsi="Times New Roman" w:cs="Times New Roman"/>
          <w:sz w:val="24"/>
          <w:szCs w:val="24"/>
        </w:rPr>
        <w:t>.</w:t>
      </w:r>
      <w:r w:rsidR="00BB39EA" w:rsidRPr="00703CC8">
        <w:rPr>
          <w:rStyle w:val="FootnoteReference"/>
          <w:rFonts w:ascii="Times New Roman" w:hAnsi="Times New Roman" w:cs="Times New Roman"/>
          <w:sz w:val="24"/>
          <w:szCs w:val="24"/>
        </w:rPr>
        <w:footnoteReference w:id="26"/>
      </w:r>
      <w:r w:rsidR="00814DEE" w:rsidRPr="00703CC8">
        <w:rPr>
          <w:rFonts w:ascii="Times New Roman" w:hAnsi="Times New Roman" w:cs="Times New Roman"/>
          <w:sz w:val="24"/>
          <w:szCs w:val="24"/>
        </w:rPr>
        <w:t xml:space="preserve"> </w:t>
      </w:r>
    </w:p>
    <w:p w14:paraId="43A6459E" w14:textId="0893537A" w:rsidR="002B30A1" w:rsidRPr="00703CC8" w:rsidRDefault="00763411" w:rsidP="00645A1D">
      <w:pPr>
        <w:pStyle w:val="ListParagraph"/>
        <w:numPr>
          <w:ilvl w:val="0"/>
          <w:numId w:val="13"/>
        </w:numPr>
        <w:spacing w:line="360" w:lineRule="auto"/>
        <w:rPr>
          <w:rFonts w:ascii="Times New Roman" w:hAnsi="Times New Roman" w:cs="Times New Roman"/>
          <w:i/>
          <w:iCs/>
          <w:sz w:val="24"/>
          <w:szCs w:val="24"/>
        </w:rPr>
      </w:pPr>
      <w:r w:rsidRPr="00703CC8">
        <w:rPr>
          <w:rFonts w:ascii="Times New Roman" w:hAnsi="Times New Roman" w:cs="Times New Roman"/>
          <w:i/>
          <w:iCs/>
          <w:sz w:val="24"/>
          <w:szCs w:val="24"/>
        </w:rPr>
        <w:t>Simplifying</w:t>
      </w:r>
      <w:r w:rsidR="00E10D40" w:rsidRPr="00703CC8">
        <w:rPr>
          <w:rFonts w:ascii="Times New Roman" w:hAnsi="Times New Roman" w:cs="Times New Roman"/>
          <w:i/>
          <w:iCs/>
          <w:sz w:val="24"/>
          <w:szCs w:val="24"/>
        </w:rPr>
        <w:t xml:space="preserve"> </w:t>
      </w:r>
      <w:r w:rsidR="003A220E" w:rsidRPr="00703CC8">
        <w:rPr>
          <w:rFonts w:ascii="Times New Roman" w:hAnsi="Times New Roman" w:cs="Times New Roman"/>
          <w:i/>
          <w:iCs/>
          <w:sz w:val="24"/>
          <w:szCs w:val="24"/>
        </w:rPr>
        <w:t>Australia</w:t>
      </w:r>
      <w:r w:rsidR="00271F0E" w:rsidRPr="00703CC8">
        <w:rPr>
          <w:rFonts w:ascii="Times New Roman" w:hAnsi="Times New Roman" w:cs="Times New Roman"/>
          <w:i/>
          <w:iCs/>
          <w:sz w:val="24"/>
          <w:szCs w:val="24"/>
        </w:rPr>
        <w:t>n</w:t>
      </w:r>
      <w:r w:rsidR="003A220E" w:rsidRPr="00703CC8">
        <w:rPr>
          <w:rFonts w:ascii="Times New Roman" w:hAnsi="Times New Roman" w:cs="Times New Roman"/>
          <w:i/>
          <w:iCs/>
          <w:sz w:val="24"/>
          <w:szCs w:val="24"/>
        </w:rPr>
        <w:t xml:space="preserve"> </w:t>
      </w:r>
      <w:r w:rsidR="00E10D40" w:rsidRPr="00703CC8">
        <w:rPr>
          <w:rFonts w:ascii="Times New Roman" w:hAnsi="Times New Roman" w:cs="Times New Roman"/>
          <w:i/>
          <w:iCs/>
          <w:sz w:val="24"/>
          <w:szCs w:val="24"/>
        </w:rPr>
        <w:t xml:space="preserve">Online </w:t>
      </w:r>
      <w:r w:rsidRPr="00703CC8">
        <w:rPr>
          <w:rFonts w:ascii="Times New Roman" w:hAnsi="Times New Roman" w:cs="Times New Roman"/>
          <w:i/>
          <w:iCs/>
          <w:sz w:val="24"/>
          <w:szCs w:val="24"/>
        </w:rPr>
        <w:t>Regulation</w:t>
      </w:r>
    </w:p>
    <w:p w14:paraId="561A7BA3" w14:textId="18E2AB57" w:rsidR="00EC6EEA" w:rsidRPr="00703CC8" w:rsidRDefault="0045200B" w:rsidP="009B754F">
      <w:pPr>
        <w:spacing w:line="360" w:lineRule="auto"/>
        <w:jc w:val="both"/>
        <w:rPr>
          <w:rFonts w:ascii="Times New Roman" w:hAnsi="Times New Roman" w:cs="Times New Roman"/>
          <w:sz w:val="24"/>
          <w:szCs w:val="24"/>
        </w:rPr>
      </w:pPr>
      <w:r w:rsidRPr="00703CC8">
        <w:rPr>
          <w:rFonts w:ascii="Times New Roman" w:hAnsi="Times New Roman" w:cs="Times New Roman"/>
          <w:sz w:val="24"/>
          <w:szCs w:val="24"/>
        </w:rPr>
        <w:lastRenderedPageBreak/>
        <w:t>To facilitate stronger compliance with online regulation, the report recommends simplification under the OSA to better classify key actors in the digital services industry and to provide definitions around contemporary harms affecting Australian’s online</w:t>
      </w:r>
      <w:r w:rsidR="003E4122" w:rsidRPr="00703CC8">
        <w:rPr>
          <w:rFonts w:ascii="Times New Roman" w:hAnsi="Times New Roman" w:cs="Times New Roman"/>
          <w:sz w:val="24"/>
          <w:szCs w:val="24"/>
        </w:rPr>
        <w:t>.</w:t>
      </w:r>
      <w:r w:rsidR="003E4122" w:rsidRPr="00703CC8">
        <w:rPr>
          <w:rStyle w:val="FootnoteReference"/>
          <w:rFonts w:ascii="Times New Roman" w:hAnsi="Times New Roman" w:cs="Times New Roman"/>
          <w:sz w:val="24"/>
          <w:szCs w:val="24"/>
        </w:rPr>
        <w:footnoteReference w:id="27"/>
      </w:r>
      <w:r w:rsidR="00144217" w:rsidRPr="00703CC8">
        <w:rPr>
          <w:rFonts w:ascii="Times New Roman" w:hAnsi="Times New Roman" w:cs="Times New Roman"/>
          <w:sz w:val="24"/>
          <w:szCs w:val="24"/>
        </w:rPr>
        <w:t xml:space="preserve"> </w:t>
      </w:r>
      <w:r w:rsidRPr="00703CC8">
        <w:rPr>
          <w:rFonts w:ascii="Times New Roman" w:hAnsi="Times New Roman" w:cs="Times New Roman"/>
          <w:sz w:val="24"/>
          <w:szCs w:val="24"/>
        </w:rPr>
        <w:t xml:space="preserve">Further to this, the report </w:t>
      </w:r>
      <w:r w:rsidR="00BD3BDF" w:rsidRPr="00703CC8">
        <w:rPr>
          <w:rFonts w:ascii="Times New Roman" w:hAnsi="Times New Roman" w:cs="Times New Roman"/>
          <w:sz w:val="24"/>
          <w:szCs w:val="24"/>
        </w:rPr>
        <w:t>suggests decoupling the OSA from the National Classification Scheme to better reflect a regulatory division between harmful content made professionally and that which is user-generated</w:t>
      </w:r>
      <w:r w:rsidR="00DD6180" w:rsidRPr="00703CC8">
        <w:rPr>
          <w:rFonts w:ascii="Times New Roman" w:hAnsi="Times New Roman" w:cs="Times New Roman"/>
          <w:sz w:val="24"/>
          <w:szCs w:val="24"/>
        </w:rPr>
        <w:t>.</w:t>
      </w:r>
      <w:r w:rsidR="00DD6180" w:rsidRPr="00703CC8">
        <w:rPr>
          <w:rStyle w:val="FootnoteReference"/>
          <w:rFonts w:ascii="Times New Roman" w:hAnsi="Times New Roman" w:cs="Times New Roman"/>
          <w:sz w:val="24"/>
          <w:szCs w:val="24"/>
        </w:rPr>
        <w:footnoteReference w:id="28"/>
      </w:r>
    </w:p>
    <w:p w14:paraId="3D751331" w14:textId="636C148C" w:rsidR="009108DA" w:rsidRPr="00703CC8" w:rsidRDefault="00EC6EEA" w:rsidP="009B754F">
      <w:pPr>
        <w:spacing w:line="360" w:lineRule="auto"/>
        <w:jc w:val="both"/>
        <w:rPr>
          <w:rFonts w:ascii="Times New Roman" w:hAnsi="Times New Roman" w:cs="Times New Roman"/>
          <w:sz w:val="24"/>
          <w:szCs w:val="24"/>
        </w:rPr>
      </w:pPr>
      <w:r w:rsidRPr="00703CC8">
        <w:rPr>
          <w:rFonts w:ascii="Times New Roman" w:hAnsi="Times New Roman" w:cs="Times New Roman"/>
          <w:sz w:val="24"/>
          <w:szCs w:val="24"/>
        </w:rPr>
        <w:t>In terms of classifying key actors in the digital service industry, the report suggests that change is needed her</w:t>
      </w:r>
      <w:r w:rsidR="001A0445" w:rsidRPr="00703CC8">
        <w:rPr>
          <w:rFonts w:ascii="Times New Roman" w:hAnsi="Times New Roman" w:cs="Times New Roman"/>
          <w:sz w:val="24"/>
          <w:szCs w:val="24"/>
        </w:rPr>
        <w:t>e</w:t>
      </w:r>
      <w:r w:rsidRPr="00703CC8">
        <w:rPr>
          <w:rFonts w:ascii="Times New Roman" w:hAnsi="Times New Roman" w:cs="Times New Roman"/>
          <w:sz w:val="24"/>
          <w:szCs w:val="24"/>
        </w:rPr>
        <w:t xml:space="preserve"> to avoid confusion </w:t>
      </w:r>
      <w:r w:rsidR="00373B81" w:rsidRPr="00703CC8">
        <w:rPr>
          <w:rFonts w:ascii="Times New Roman" w:hAnsi="Times New Roman" w:cs="Times New Roman"/>
          <w:sz w:val="24"/>
          <w:szCs w:val="24"/>
        </w:rPr>
        <w:t>and uncertainty in applying online regulation</w:t>
      </w:r>
      <w:r w:rsidR="00BC3786" w:rsidRPr="00703CC8">
        <w:rPr>
          <w:rFonts w:ascii="Times New Roman" w:hAnsi="Times New Roman" w:cs="Times New Roman"/>
          <w:sz w:val="24"/>
          <w:szCs w:val="24"/>
        </w:rPr>
        <w:t>.</w:t>
      </w:r>
      <w:r w:rsidR="00C20985" w:rsidRPr="00703CC8">
        <w:rPr>
          <w:rStyle w:val="FootnoteReference"/>
          <w:rFonts w:ascii="Times New Roman" w:hAnsi="Times New Roman" w:cs="Times New Roman"/>
          <w:sz w:val="24"/>
          <w:szCs w:val="24"/>
        </w:rPr>
        <w:footnoteReference w:id="29"/>
      </w:r>
      <w:r w:rsidR="003B7811" w:rsidRPr="00703CC8">
        <w:rPr>
          <w:rFonts w:ascii="Times New Roman" w:hAnsi="Times New Roman" w:cs="Times New Roman"/>
          <w:sz w:val="24"/>
          <w:szCs w:val="24"/>
        </w:rPr>
        <w:t xml:space="preserve"> </w:t>
      </w:r>
      <w:r w:rsidR="005B2919" w:rsidRPr="00703CC8">
        <w:rPr>
          <w:rFonts w:ascii="Times New Roman" w:hAnsi="Times New Roman" w:cs="Times New Roman"/>
          <w:sz w:val="24"/>
          <w:szCs w:val="24"/>
        </w:rPr>
        <w:t xml:space="preserve">In particular, the report recommends a shift away from </w:t>
      </w:r>
      <w:r w:rsidR="00A93B8B" w:rsidRPr="00703CC8">
        <w:rPr>
          <w:rFonts w:ascii="Times New Roman" w:hAnsi="Times New Roman" w:cs="Times New Roman"/>
          <w:sz w:val="24"/>
          <w:szCs w:val="24"/>
        </w:rPr>
        <w:t>classifications</w:t>
      </w:r>
      <w:r w:rsidR="005B2919" w:rsidRPr="00703CC8">
        <w:rPr>
          <w:rFonts w:ascii="Times New Roman" w:hAnsi="Times New Roman" w:cs="Times New Roman"/>
          <w:sz w:val="24"/>
          <w:szCs w:val="24"/>
        </w:rPr>
        <w:t xml:space="preserve"> focused on services provided to end-users </w:t>
      </w:r>
      <w:r w:rsidR="00A93B8B" w:rsidRPr="00703CC8">
        <w:rPr>
          <w:rFonts w:ascii="Times New Roman" w:hAnsi="Times New Roman" w:cs="Times New Roman"/>
          <w:sz w:val="24"/>
          <w:szCs w:val="24"/>
        </w:rPr>
        <w:t>and towards a role-based system under the following categories</w:t>
      </w:r>
      <w:r w:rsidR="009108DA" w:rsidRPr="00703CC8">
        <w:rPr>
          <w:rFonts w:ascii="Times New Roman" w:hAnsi="Times New Roman" w:cs="Times New Roman"/>
          <w:sz w:val="24"/>
          <w:szCs w:val="24"/>
        </w:rPr>
        <w:t>:</w:t>
      </w:r>
      <w:r w:rsidR="009108DA" w:rsidRPr="00703CC8">
        <w:rPr>
          <w:rStyle w:val="FootnoteReference"/>
          <w:rFonts w:ascii="Times New Roman" w:hAnsi="Times New Roman" w:cs="Times New Roman"/>
          <w:sz w:val="24"/>
          <w:szCs w:val="24"/>
        </w:rPr>
        <w:footnoteReference w:id="30"/>
      </w:r>
    </w:p>
    <w:p w14:paraId="227B51CB" w14:textId="49B52E5A" w:rsidR="00766CBD" w:rsidRPr="00703CC8" w:rsidRDefault="00587358" w:rsidP="007F1967">
      <w:pPr>
        <w:pStyle w:val="ListParagraph"/>
        <w:numPr>
          <w:ilvl w:val="0"/>
          <w:numId w:val="17"/>
        </w:numPr>
        <w:spacing w:line="276" w:lineRule="auto"/>
        <w:rPr>
          <w:rFonts w:ascii="Times New Roman" w:hAnsi="Times New Roman" w:cs="Times New Roman"/>
          <w:i/>
          <w:iCs/>
          <w:sz w:val="24"/>
          <w:szCs w:val="24"/>
        </w:rPr>
      </w:pPr>
      <w:r w:rsidRPr="00703CC8">
        <w:rPr>
          <w:rFonts w:ascii="Times New Roman" w:hAnsi="Times New Roman" w:cs="Times New Roman"/>
          <w:i/>
          <w:iCs/>
          <w:sz w:val="24"/>
          <w:szCs w:val="24"/>
        </w:rPr>
        <w:t>Online platforms</w:t>
      </w:r>
      <w:r w:rsidR="00D63C05" w:rsidRPr="00703CC8">
        <w:rPr>
          <w:rFonts w:ascii="Times New Roman" w:hAnsi="Times New Roman" w:cs="Times New Roman"/>
          <w:i/>
          <w:iCs/>
          <w:sz w:val="24"/>
          <w:szCs w:val="24"/>
        </w:rPr>
        <w:t xml:space="preserve"> </w:t>
      </w:r>
    </w:p>
    <w:p w14:paraId="74E37F8C" w14:textId="77ACF731" w:rsidR="00587358" w:rsidRPr="00703CC8" w:rsidRDefault="00587358" w:rsidP="007F1967">
      <w:pPr>
        <w:pStyle w:val="ListParagraph"/>
        <w:numPr>
          <w:ilvl w:val="0"/>
          <w:numId w:val="17"/>
        </w:numPr>
        <w:spacing w:line="276" w:lineRule="auto"/>
        <w:rPr>
          <w:rFonts w:ascii="Times New Roman" w:hAnsi="Times New Roman" w:cs="Times New Roman"/>
          <w:i/>
          <w:iCs/>
          <w:sz w:val="24"/>
          <w:szCs w:val="24"/>
        </w:rPr>
      </w:pPr>
      <w:r w:rsidRPr="00703CC8">
        <w:rPr>
          <w:rFonts w:ascii="Times New Roman" w:hAnsi="Times New Roman" w:cs="Times New Roman"/>
          <w:i/>
          <w:iCs/>
          <w:sz w:val="24"/>
          <w:szCs w:val="24"/>
        </w:rPr>
        <w:t xml:space="preserve">Online Search and App Distribution </w:t>
      </w:r>
      <w:r w:rsidR="009A79EC" w:rsidRPr="00703CC8">
        <w:rPr>
          <w:rFonts w:ascii="Times New Roman" w:hAnsi="Times New Roman" w:cs="Times New Roman"/>
          <w:i/>
          <w:iCs/>
          <w:sz w:val="24"/>
          <w:szCs w:val="24"/>
        </w:rPr>
        <w:t>Services</w:t>
      </w:r>
      <w:r w:rsidR="00D63C05" w:rsidRPr="00703CC8">
        <w:rPr>
          <w:rFonts w:ascii="Times New Roman" w:hAnsi="Times New Roman" w:cs="Times New Roman"/>
          <w:i/>
          <w:iCs/>
          <w:sz w:val="24"/>
          <w:szCs w:val="24"/>
        </w:rPr>
        <w:t xml:space="preserve"> </w:t>
      </w:r>
    </w:p>
    <w:p w14:paraId="70B107A8" w14:textId="270DC1A0" w:rsidR="00587358" w:rsidRPr="00703CC8" w:rsidRDefault="00587358" w:rsidP="007F1967">
      <w:pPr>
        <w:pStyle w:val="ListParagraph"/>
        <w:numPr>
          <w:ilvl w:val="0"/>
          <w:numId w:val="17"/>
        </w:numPr>
        <w:spacing w:line="276" w:lineRule="auto"/>
        <w:rPr>
          <w:rFonts w:ascii="Times New Roman" w:hAnsi="Times New Roman" w:cs="Times New Roman"/>
          <w:i/>
          <w:iCs/>
          <w:sz w:val="24"/>
          <w:szCs w:val="24"/>
        </w:rPr>
      </w:pPr>
      <w:r w:rsidRPr="00703CC8">
        <w:rPr>
          <w:rFonts w:ascii="Times New Roman" w:hAnsi="Times New Roman" w:cs="Times New Roman"/>
          <w:i/>
          <w:iCs/>
          <w:sz w:val="24"/>
          <w:szCs w:val="24"/>
        </w:rPr>
        <w:t>Online Infrastructure</w:t>
      </w:r>
      <w:r w:rsidR="009A79EC" w:rsidRPr="00703CC8">
        <w:rPr>
          <w:rFonts w:ascii="Times New Roman" w:hAnsi="Times New Roman" w:cs="Times New Roman"/>
          <w:i/>
          <w:iCs/>
          <w:sz w:val="24"/>
          <w:szCs w:val="24"/>
        </w:rPr>
        <w:t xml:space="preserve"> Services</w:t>
      </w:r>
    </w:p>
    <w:p w14:paraId="654768F6" w14:textId="15E4A1F9" w:rsidR="005908B6" w:rsidRPr="00703CC8" w:rsidRDefault="00587358" w:rsidP="007F1967">
      <w:pPr>
        <w:pStyle w:val="ListParagraph"/>
        <w:numPr>
          <w:ilvl w:val="0"/>
          <w:numId w:val="17"/>
        </w:numPr>
        <w:spacing w:line="276" w:lineRule="auto"/>
        <w:rPr>
          <w:rFonts w:ascii="Times New Roman" w:hAnsi="Times New Roman" w:cs="Times New Roman"/>
          <w:i/>
          <w:iCs/>
          <w:sz w:val="24"/>
          <w:szCs w:val="24"/>
        </w:rPr>
      </w:pPr>
      <w:r w:rsidRPr="00703CC8">
        <w:rPr>
          <w:rFonts w:ascii="Times New Roman" w:hAnsi="Times New Roman" w:cs="Times New Roman"/>
          <w:i/>
          <w:iCs/>
          <w:sz w:val="24"/>
          <w:szCs w:val="24"/>
        </w:rPr>
        <w:t>Equipment and Operating System</w:t>
      </w:r>
      <w:r w:rsidR="009A79EC" w:rsidRPr="00703CC8">
        <w:rPr>
          <w:rFonts w:ascii="Times New Roman" w:hAnsi="Times New Roman" w:cs="Times New Roman"/>
          <w:i/>
          <w:iCs/>
          <w:sz w:val="24"/>
          <w:szCs w:val="24"/>
        </w:rPr>
        <w:t xml:space="preserve"> Services</w:t>
      </w:r>
    </w:p>
    <w:p w14:paraId="2C9D8782" w14:textId="4CD00EF4" w:rsidR="004434C4" w:rsidRPr="00AC2FA1" w:rsidRDefault="002A7258" w:rsidP="003A7EE8">
      <w:pPr>
        <w:spacing w:line="360" w:lineRule="auto"/>
        <w:jc w:val="both"/>
        <w:rPr>
          <w:rFonts w:ascii="Times New Roman" w:hAnsi="Times New Roman" w:cs="Times New Roman"/>
          <w:sz w:val="24"/>
          <w:szCs w:val="24"/>
        </w:rPr>
      </w:pPr>
      <w:r w:rsidRPr="00703CC8">
        <w:rPr>
          <w:rFonts w:ascii="Times New Roman" w:hAnsi="Times New Roman" w:cs="Times New Roman"/>
          <w:sz w:val="24"/>
          <w:szCs w:val="24"/>
        </w:rPr>
        <w:t>Final</w:t>
      </w:r>
      <w:r w:rsidR="000359BB">
        <w:rPr>
          <w:rFonts w:ascii="Times New Roman" w:hAnsi="Times New Roman" w:cs="Times New Roman"/>
          <w:sz w:val="24"/>
          <w:szCs w:val="24"/>
        </w:rPr>
        <w:t>l</w:t>
      </w:r>
      <w:r w:rsidRPr="00703CC8">
        <w:rPr>
          <w:rFonts w:ascii="Times New Roman" w:hAnsi="Times New Roman" w:cs="Times New Roman"/>
          <w:sz w:val="24"/>
          <w:szCs w:val="24"/>
        </w:rPr>
        <w:t>y, in respect to decoupling the OSA from the National Classification Scheme, the report argues that such division is necessary as existing content standards are not suit</w:t>
      </w:r>
      <w:r w:rsidR="00E621B1" w:rsidRPr="00703CC8">
        <w:rPr>
          <w:rFonts w:ascii="Times New Roman" w:hAnsi="Times New Roman" w:cs="Times New Roman"/>
          <w:sz w:val="24"/>
          <w:szCs w:val="24"/>
        </w:rPr>
        <w:t xml:space="preserve">able for </w:t>
      </w:r>
      <w:r w:rsidRPr="00703CC8">
        <w:rPr>
          <w:rFonts w:ascii="Times New Roman" w:hAnsi="Times New Roman" w:cs="Times New Roman"/>
          <w:sz w:val="24"/>
          <w:szCs w:val="24"/>
        </w:rPr>
        <w:t>responding to illegal or harmful user-generated content</w:t>
      </w:r>
      <w:r w:rsidR="00890DAB" w:rsidRPr="00703CC8">
        <w:rPr>
          <w:rFonts w:ascii="Times New Roman" w:hAnsi="Times New Roman" w:cs="Times New Roman"/>
          <w:sz w:val="24"/>
          <w:szCs w:val="24"/>
        </w:rPr>
        <w:t>.</w:t>
      </w:r>
      <w:r w:rsidR="00890DAB" w:rsidRPr="00703CC8">
        <w:rPr>
          <w:rStyle w:val="FootnoteReference"/>
          <w:rFonts w:ascii="Times New Roman" w:hAnsi="Times New Roman" w:cs="Times New Roman"/>
          <w:sz w:val="24"/>
          <w:szCs w:val="24"/>
        </w:rPr>
        <w:footnoteReference w:id="31"/>
      </w:r>
      <w:r w:rsidR="00ED0F45" w:rsidRPr="00703CC8">
        <w:rPr>
          <w:rFonts w:ascii="Times New Roman" w:hAnsi="Times New Roman" w:cs="Times New Roman"/>
          <w:sz w:val="24"/>
          <w:szCs w:val="24"/>
        </w:rPr>
        <w:t xml:space="preserve"> </w:t>
      </w:r>
      <w:r w:rsidRPr="00703CC8">
        <w:rPr>
          <w:rFonts w:ascii="Times New Roman" w:hAnsi="Times New Roman" w:cs="Times New Roman"/>
          <w:sz w:val="24"/>
          <w:szCs w:val="24"/>
        </w:rPr>
        <w:t xml:space="preserve">In effect, the report envisions greater boundaries between the two instruments and updated </w:t>
      </w:r>
      <w:r w:rsidR="004F57E7" w:rsidRPr="00703CC8">
        <w:rPr>
          <w:rFonts w:ascii="Times New Roman" w:hAnsi="Times New Roman" w:cs="Times New Roman"/>
          <w:sz w:val="24"/>
          <w:szCs w:val="24"/>
        </w:rPr>
        <w:t xml:space="preserve">classifications for online content to simplify regulation while </w:t>
      </w:r>
      <w:r w:rsidR="004A7D4D" w:rsidRPr="00703CC8">
        <w:rPr>
          <w:rFonts w:ascii="Times New Roman" w:hAnsi="Times New Roman" w:cs="Times New Roman"/>
          <w:sz w:val="24"/>
          <w:szCs w:val="24"/>
        </w:rPr>
        <w:t xml:space="preserve">enhancing </w:t>
      </w:r>
      <w:r w:rsidR="0092088C" w:rsidRPr="00703CC8">
        <w:rPr>
          <w:rFonts w:ascii="Times New Roman" w:hAnsi="Times New Roman" w:cs="Times New Roman"/>
          <w:sz w:val="24"/>
          <w:szCs w:val="24"/>
        </w:rPr>
        <w:t>response</w:t>
      </w:r>
      <w:r w:rsidR="00735526" w:rsidRPr="00703CC8">
        <w:rPr>
          <w:rFonts w:ascii="Times New Roman" w:hAnsi="Times New Roman" w:cs="Times New Roman"/>
          <w:sz w:val="24"/>
          <w:szCs w:val="24"/>
        </w:rPr>
        <w:t xml:space="preserve"> measures</w:t>
      </w:r>
      <w:r w:rsidR="0092088C" w:rsidRPr="00703CC8">
        <w:rPr>
          <w:rFonts w:ascii="Times New Roman" w:hAnsi="Times New Roman" w:cs="Times New Roman"/>
          <w:sz w:val="24"/>
          <w:szCs w:val="24"/>
        </w:rPr>
        <w:t xml:space="preserve"> to increasingly harmful content online.</w:t>
      </w:r>
      <w:r w:rsidR="00253325" w:rsidRPr="00703CC8">
        <w:rPr>
          <w:rStyle w:val="FootnoteReference"/>
          <w:rFonts w:ascii="Times New Roman" w:hAnsi="Times New Roman" w:cs="Times New Roman"/>
          <w:sz w:val="24"/>
          <w:szCs w:val="24"/>
        </w:rPr>
        <w:footnoteReference w:id="32"/>
      </w:r>
    </w:p>
    <w:sectPr w:rsidR="004434C4" w:rsidRPr="00AC2FA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4A693" w14:textId="77777777" w:rsidR="00C84645" w:rsidRDefault="00C84645" w:rsidP="003336FC">
      <w:pPr>
        <w:spacing w:after="0" w:line="240" w:lineRule="auto"/>
      </w:pPr>
      <w:r>
        <w:separator/>
      </w:r>
    </w:p>
  </w:endnote>
  <w:endnote w:type="continuationSeparator" w:id="0">
    <w:p w14:paraId="53BA0604" w14:textId="77777777" w:rsidR="00C84645" w:rsidRDefault="00C84645" w:rsidP="00333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1A030" w14:textId="77777777" w:rsidR="00C84645" w:rsidRDefault="00C84645" w:rsidP="003336FC">
      <w:pPr>
        <w:spacing w:after="0" w:line="240" w:lineRule="auto"/>
      </w:pPr>
      <w:r>
        <w:separator/>
      </w:r>
    </w:p>
  </w:footnote>
  <w:footnote w:type="continuationSeparator" w:id="0">
    <w:p w14:paraId="1F602112" w14:textId="77777777" w:rsidR="00C84645" w:rsidRDefault="00C84645" w:rsidP="003336FC">
      <w:pPr>
        <w:spacing w:after="0" w:line="240" w:lineRule="auto"/>
      </w:pPr>
      <w:r>
        <w:continuationSeparator/>
      </w:r>
    </w:p>
  </w:footnote>
  <w:footnote w:id="1">
    <w:p w14:paraId="5E5BC6FB" w14:textId="1D840293" w:rsidR="00EA30F0" w:rsidRPr="002C0627" w:rsidRDefault="00EA010C">
      <w:pPr>
        <w:pStyle w:val="FootnoteText"/>
        <w:rPr>
          <w:rFonts w:ascii="Times New Roman" w:hAnsi="Times New Roman" w:cs="Times New Roman"/>
          <w:b/>
          <w:bCs/>
        </w:rPr>
      </w:pPr>
      <w:r w:rsidRPr="002C0627">
        <w:rPr>
          <w:rStyle w:val="FootnoteReference"/>
          <w:rFonts w:ascii="Times New Roman" w:hAnsi="Times New Roman" w:cs="Times New Roman"/>
        </w:rPr>
        <w:footnoteRef/>
      </w:r>
      <w:r w:rsidRPr="002C0627">
        <w:rPr>
          <w:rFonts w:ascii="Times New Roman" w:hAnsi="Times New Roman" w:cs="Times New Roman"/>
        </w:rPr>
        <w:t xml:space="preserve"> </w:t>
      </w:r>
      <w:r w:rsidR="00EA30F0" w:rsidRPr="002C0627">
        <w:rPr>
          <w:rFonts w:ascii="Times New Roman" w:hAnsi="Times New Roman" w:cs="Times New Roman"/>
        </w:rPr>
        <w:t>Enhancing Online Safety for Children Act 2015</w:t>
      </w:r>
      <w:r w:rsidR="006C28B9" w:rsidRPr="002C0627">
        <w:rPr>
          <w:rFonts w:ascii="Times New Roman" w:hAnsi="Times New Roman" w:cs="Times New Roman"/>
        </w:rPr>
        <w:t xml:space="preserve"> (Cth)</w:t>
      </w:r>
      <w:r w:rsidR="00EA127B" w:rsidRPr="002C0627">
        <w:rPr>
          <w:rFonts w:ascii="Times New Roman" w:hAnsi="Times New Roman" w:cs="Times New Roman"/>
        </w:rPr>
        <w:t>, s 14.</w:t>
      </w:r>
    </w:p>
  </w:footnote>
  <w:footnote w:id="2">
    <w:p w14:paraId="7A15EF7D" w14:textId="07E21F3D" w:rsidR="00EF50A9" w:rsidRPr="002C0627" w:rsidRDefault="00ED03D8">
      <w:pPr>
        <w:pStyle w:val="FootnoteText"/>
        <w:rPr>
          <w:rFonts w:ascii="Times New Roman" w:hAnsi="Times New Roman" w:cs="Times New Roman"/>
        </w:rPr>
      </w:pPr>
      <w:r w:rsidRPr="002C0627">
        <w:rPr>
          <w:rStyle w:val="FootnoteReference"/>
          <w:rFonts w:ascii="Times New Roman" w:hAnsi="Times New Roman" w:cs="Times New Roman"/>
        </w:rPr>
        <w:footnoteRef/>
      </w:r>
      <w:r w:rsidRPr="002C0627">
        <w:rPr>
          <w:rFonts w:ascii="Times New Roman" w:hAnsi="Times New Roman" w:cs="Times New Roman"/>
        </w:rPr>
        <w:t xml:space="preserve"> </w:t>
      </w:r>
      <w:r w:rsidR="00EF50A9" w:rsidRPr="002C0627">
        <w:rPr>
          <w:rFonts w:ascii="Times New Roman" w:hAnsi="Times New Roman" w:cs="Times New Roman"/>
        </w:rPr>
        <w:t>Enhancing Online Safety for Children Act 2015</w:t>
      </w:r>
      <w:r w:rsidR="002B17EE" w:rsidRPr="002C0627">
        <w:rPr>
          <w:rFonts w:ascii="Times New Roman" w:hAnsi="Times New Roman" w:cs="Times New Roman"/>
        </w:rPr>
        <w:t xml:space="preserve"> (Cth)</w:t>
      </w:r>
      <w:r w:rsidR="00EF50A9" w:rsidRPr="002C0627">
        <w:rPr>
          <w:rFonts w:ascii="Times New Roman" w:hAnsi="Times New Roman" w:cs="Times New Roman"/>
        </w:rPr>
        <w:t>, s 1</w:t>
      </w:r>
      <w:r w:rsidR="00B9382E" w:rsidRPr="002C0627">
        <w:rPr>
          <w:rFonts w:ascii="Times New Roman" w:hAnsi="Times New Roman" w:cs="Times New Roman"/>
        </w:rPr>
        <w:t>5, 16.</w:t>
      </w:r>
    </w:p>
  </w:footnote>
  <w:footnote w:id="3">
    <w:p w14:paraId="46A67A84" w14:textId="49206A69" w:rsidR="00B9382E" w:rsidRPr="002C0627" w:rsidRDefault="0089224B">
      <w:pPr>
        <w:pStyle w:val="FootnoteText"/>
        <w:rPr>
          <w:rFonts w:ascii="Times New Roman" w:hAnsi="Times New Roman" w:cs="Times New Roman"/>
        </w:rPr>
      </w:pPr>
      <w:r w:rsidRPr="002C0627">
        <w:rPr>
          <w:rStyle w:val="FootnoteReference"/>
          <w:rFonts w:ascii="Times New Roman" w:hAnsi="Times New Roman" w:cs="Times New Roman"/>
        </w:rPr>
        <w:footnoteRef/>
      </w:r>
      <w:r w:rsidRPr="002C0627">
        <w:rPr>
          <w:rFonts w:ascii="Times New Roman" w:hAnsi="Times New Roman" w:cs="Times New Roman"/>
        </w:rPr>
        <w:t xml:space="preserve"> </w:t>
      </w:r>
      <w:r w:rsidR="00B9382E" w:rsidRPr="002C0627">
        <w:rPr>
          <w:rFonts w:ascii="Times New Roman" w:hAnsi="Times New Roman" w:cs="Times New Roman"/>
        </w:rPr>
        <w:t>Enhancing Online Safety for Children Act 2015</w:t>
      </w:r>
      <w:r w:rsidR="00917304" w:rsidRPr="002C0627">
        <w:rPr>
          <w:rFonts w:ascii="Times New Roman" w:hAnsi="Times New Roman" w:cs="Times New Roman"/>
        </w:rPr>
        <w:t xml:space="preserve"> (Cth)</w:t>
      </w:r>
      <w:r w:rsidR="00B9382E" w:rsidRPr="002C0627">
        <w:rPr>
          <w:rFonts w:ascii="Times New Roman" w:hAnsi="Times New Roman" w:cs="Times New Roman"/>
        </w:rPr>
        <w:t>, s 3.</w:t>
      </w:r>
    </w:p>
  </w:footnote>
  <w:footnote w:id="4">
    <w:p w14:paraId="7D887A21" w14:textId="461CE8E4" w:rsidR="00B9382E" w:rsidRPr="002C0627" w:rsidRDefault="00464269" w:rsidP="007C7A9B">
      <w:pPr>
        <w:pStyle w:val="FootnoteText"/>
        <w:rPr>
          <w:rFonts w:ascii="Times New Roman" w:hAnsi="Times New Roman" w:cs="Times New Roman"/>
        </w:rPr>
      </w:pPr>
      <w:r w:rsidRPr="002C0627">
        <w:rPr>
          <w:rStyle w:val="FootnoteReference"/>
          <w:rFonts w:ascii="Times New Roman" w:hAnsi="Times New Roman" w:cs="Times New Roman"/>
        </w:rPr>
        <w:footnoteRef/>
      </w:r>
      <w:r w:rsidRPr="002C0627">
        <w:rPr>
          <w:rFonts w:ascii="Times New Roman" w:hAnsi="Times New Roman" w:cs="Times New Roman"/>
        </w:rPr>
        <w:t xml:space="preserve"> </w:t>
      </w:r>
      <w:r w:rsidR="007C7A9B" w:rsidRPr="002C0627">
        <w:rPr>
          <w:rFonts w:ascii="Times New Roman" w:hAnsi="Times New Roman" w:cs="Times New Roman"/>
        </w:rPr>
        <w:t>Enhancing Online Safety for Children Amendment Act 2017</w:t>
      </w:r>
      <w:r w:rsidR="00917304" w:rsidRPr="002C0627">
        <w:rPr>
          <w:rFonts w:ascii="Times New Roman" w:hAnsi="Times New Roman" w:cs="Times New Roman"/>
        </w:rPr>
        <w:t xml:space="preserve"> (Cth)</w:t>
      </w:r>
      <w:r w:rsidR="008E1DE2" w:rsidRPr="002C0627">
        <w:rPr>
          <w:rFonts w:ascii="Times New Roman" w:hAnsi="Times New Roman" w:cs="Times New Roman"/>
        </w:rPr>
        <w:t xml:space="preserve">, </w:t>
      </w:r>
      <w:r w:rsidR="002A1B1B" w:rsidRPr="002C0627">
        <w:rPr>
          <w:rFonts w:ascii="Times New Roman" w:hAnsi="Times New Roman" w:cs="Times New Roman"/>
        </w:rPr>
        <w:t>Sch</w:t>
      </w:r>
      <w:r w:rsidR="008E1DE2" w:rsidRPr="002C0627">
        <w:rPr>
          <w:rFonts w:ascii="Times New Roman" w:hAnsi="Times New Roman" w:cs="Times New Roman"/>
        </w:rPr>
        <w:t xml:space="preserve"> 1</w:t>
      </w:r>
      <w:r w:rsidR="00CA5FDD" w:rsidRPr="002C0627">
        <w:rPr>
          <w:rFonts w:ascii="Times New Roman" w:hAnsi="Times New Roman" w:cs="Times New Roman"/>
        </w:rPr>
        <w:t>.</w:t>
      </w:r>
    </w:p>
  </w:footnote>
  <w:footnote w:id="5">
    <w:p w14:paraId="264E343E" w14:textId="7D71AC57" w:rsidR="00382CE7" w:rsidRPr="002C0627" w:rsidRDefault="001D0E28" w:rsidP="001F7BF7">
      <w:pPr>
        <w:pStyle w:val="FootnoteText"/>
        <w:rPr>
          <w:rFonts w:ascii="Times New Roman" w:hAnsi="Times New Roman" w:cs="Times New Roman"/>
        </w:rPr>
      </w:pPr>
      <w:r w:rsidRPr="002C0627">
        <w:rPr>
          <w:rStyle w:val="FootnoteReference"/>
          <w:rFonts w:ascii="Times New Roman" w:hAnsi="Times New Roman" w:cs="Times New Roman"/>
        </w:rPr>
        <w:footnoteRef/>
      </w:r>
      <w:r w:rsidRPr="002C0627">
        <w:rPr>
          <w:rFonts w:ascii="Times New Roman" w:hAnsi="Times New Roman" w:cs="Times New Roman"/>
        </w:rPr>
        <w:t xml:space="preserve"> </w:t>
      </w:r>
      <w:r w:rsidR="00382CE7" w:rsidRPr="002C0627">
        <w:rPr>
          <w:rFonts w:ascii="Times New Roman" w:hAnsi="Times New Roman" w:cs="Times New Roman"/>
        </w:rPr>
        <w:t>Enhancing Online Safety Act 2015</w:t>
      </w:r>
      <w:r w:rsidR="003A5112" w:rsidRPr="002C0627">
        <w:rPr>
          <w:rFonts w:ascii="Times New Roman" w:hAnsi="Times New Roman" w:cs="Times New Roman"/>
        </w:rPr>
        <w:t xml:space="preserve"> </w:t>
      </w:r>
      <w:r w:rsidR="00917304" w:rsidRPr="002C0627">
        <w:rPr>
          <w:rFonts w:ascii="Times New Roman" w:hAnsi="Times New Roman" w:cs="Times New Roman"/>
        </w:rPr>
        <w:t>(Cth)</w:t>
      </w:r>
      <w:r w:rsidR="00382CE7" w:rsidRPr="002C0627">
        <w:rPr>
          <w:rFonts w:ascii="Times New Roman" w:hAnsi="Times New Roman" w:cs="Times New Roman"/>
        </w:rPr>
        <w:t xml:space="preserve">, </w:t>
      </w:r>
      <w:r w:rsidR="0048205C" w:rsidRPr="002C0627">
        <w:rPr>
          <w:rFonts w:ascii="Times New Roman" w:hAnsi="Times New Roman" w:cs="Times New Roman"/>
        </w:rPr>
        <w:t xml:space="preserve">Endnote </w:t>
      </w:r>
      <w:r w:rsidR="003604E5" w:rsidRPr="002C0627">
        <w:rPr>
          <w:rFonts w:ascii="Times New Roman" w:hAnsi="Times New Roman" w:cs="Times New Roman"/>
        </w:rPr>
        <w:t>3</w:t>
      </w:r>
      <w:r w:rsidR="00D209C1" w:rsidRPr="002C0627">
        <w:rPr>
          <w:rFonts w:ascii="Times New Roman" w:hAnsi="Times New Roman" w:cs="Times New Roman"/>
        </w:rPr>
        <w:t>.</w:t>
      </w:r>
    </w:p>
  </w:footnote>
  <w:footnote w:id="6">
    <w:p w14:paraId="5E1FF7D8" w14:textId="0888CDFD" w:rsidR="003604E5" w:rsidRPr="002C0627" w:rsidRDefault="00672406">
      <w:pPr>
        <w:pStyle w:val="FootnoteText"/>
        <w:rPr>
          <w:rFonts w:ascii="Times New Roman" w:hAnsi="Times New Roman" w:cs="Times New Roman"/>
        </w:rPr>
      </w:pPr>
      <w:r w:rsidRPr="002C0627">
        <w:rPr>
          <w:rStyle w:val="FootnoteReference"/>
          <w:rFonts w:ascii="Times New Roman" w:hAnsi="Times New Roman" w:cs="Times New Roman"/>
        </w:rPr>
        <w:footnoteRef/>
      </w:r>
      <w:r w:rsidRPr="002C0627">
        <w:rPr>
          <w:rFonts w:ascii="Times New Roman" w:hAnsi="Times New Roman" w:cs="Times New Roman"/>
        </w:rPr>
        <w:t xml:space="preserve"> </w:t>
      </w:r>
      <w:r w:rsidR="003604E5" w:rsidRPr="002C0627">
        <w:rPr>
          <w:rFonts w:ascii="Times New Roman" w:hAnsi="Times New Roman" w:cs="Times New Roman"/>
        </w:rPr>
        <w:t>Enhancing Online Safety Act 2015</w:t>
      </w:r>
      <w:r w:rsidR="00917304" w:rsidRPr="002C0627">
        <w:rPr>
          <w:rFonts w:ascii="Times New Roman" w:hAnsi="Times New Roman" w:cs="Times New Roman"/>
        </w:rPr>
        <w:t xml:space="preserve"> (Cth)</w:t>
      </w:r>
      <w:r w:rsidR="003604E5" w:rsidRPr="002C0627">
        <w:rPr>
          <w:rFonts w:ascii="Times New Roman" w:hAnsi="Times New Roman" w:cs="Times New Roman"/>
        </w:rPr>
        <w:t>, s 3.</w:t>
      </w:r>
    </w:p>
  </w:footnote>
  <w:footnote w:id="7">
    <w:p w14:paraId="3E016DA0" w14:textId="39AE5ED5" w:rsidR="007E4560" w:rsidRPr="002C0627" w:rsidRDefault="00C3672D">
      <w:pPr>
        <w:pStyle w:val="FootnoteText"/>
        <w:rPr>
          <w:rFonts w:ascii="Times New Roman" w:hAnsi="Times New Roman" w:cs="Times New Roman"/>
          <w:i/>
          <w:iCs/>
        </w:rPr>
      </w:pPr>
      <w:r w:rsidRPr="002C0627">
        <w:rPr>
          <w:rStyle w:val="FootnoteReference"/>
          <w:rFonts w:ascii="Times New Roman" w:hAnsi="Times New Roman" w:cs="Times New Roman"/>
        </w:rPr>
        <w:footnoteRef/>
      </w:r>
      <w:r w:rsidRPr="002C0627">
        <w:rPr>
          <w:rFonts w:ascii="Times New Roman" w:hAnsi="Times New Roman" w:cs="Times New Roman"/>
        </w:rPr>
        <w:t xml:space="preserve"> Online Safety (Transitional Provisions and Consequential Amendments) Act 202</w:t>
      </w:r>
      <w:r w:rsidR="003A5112" w:rsidRPr="002C0627">
        <w:rPr>
          <w:rFonts w:ascii="Times New Roman" w:hAnsi="Times New Roman" w:cs="Times New Roman"/>
        </w:rPr>
        <w:t xml:space="preserve">1 </w:t>
      </w:r>
      <w:r w:rsidR="00917304" w:rsidRPr="002C0627">
        <w:rPr>
          <w:rFonts w:ascii="Times New Roman" w:hAnsi="Times New Roman" w:cs="Times New Roman"/>
        </w:rPr>
        <w:t>(Cth)</w:t>
      </w:r>
      <w:r w:rsidR="00D33C22" w:rsidRPr="002C0627">
        <w:rPr>
          <w:rFonts w:ascii="Times New Roman" w:hAnsi="Times New Roman" w:cs="Times New Roman"/>
        </w:rPr>
        <w:t>, s</w:t>
      </w:r>
      <w:r w:rsidR="00243350">
        <w:rPr>
          <w:rFonts w:ascii="Times New Roman" w:hAnsi="Times New Roman" w:cs="Times New Roman"/>
        </w:rPr>
        <w:t xml:space="preserve"> 3</w:t>
      </w:r>
      <w:r w:rsidR="007E4560" w:rsidRPr="002C0627">
        <w:rPr>
          <w:rFonts w:ascii="Times New Roman" w:hAnsi="Times New Roman" w:cs="Times New Roman"/>
        </w:rPr>
        <w:t>;</w:t>
      </w:r>
      <w:r w:rsidR="007E4560" w:rsidRPr="002C0627">
        <w:rPr>
          <w:rFonts w:ascii="Times New Roman" w:hAnsi="Times New Roman" w:cs="Times New Roman"/>
          <w:i/>
          <w:iCs/>
        </w:rPr>
        <w:t xml:space="preserve"> </w:t>
      </w:r>
    </w:p>
    <w:p w14:paraId="29977198" w14:textId="79816CBC" w:rsidR="003604E5" w:rsidRPr="002C0627" w:rsidRDefault="006E6B2E">
      <w:pPr>
        <w:pStyle w:val="FootnoteText"/>
        <w:rPr>
          <w:rFonts w:ascii="Times New Roman" w:hAnsi="Times New Roman" w:cs="Times New Roman"/>
          <w:i/>
          <w:iCs/>
        </w:rPr>
      </w:pPr>
      <w:r w:rsidRPr="002C0627">
        <w:rPr>
          <w:rFonts w:ascii="Times New Roman" w:hAnsi="Times New Roman" w:cs="Times New Roman"/>
        </w:rPr>
        <w:t>eSafety Commissioner</w:t>
      </w:r>
      <w:r w:rsidR="008641BC" w:rsidRPr="002C0627">
        <w:rPr>
          <w:rFonts w:ascii="Times New Roman" w:hAnsi="Times New Roman" w:cs="Times New Roman"/>
        </w:rPr>
        <w:t>,</w:t>
      </w:r>
      <w:r w:rsidR="00297CBA" w:rsidRPr="002C0627">
        <w:rPr>
          <w:rFonts w:ascii="Times New Roman" w:hAnsi="Times New Roman" w:cs="Times New Roman"/>
          <w:i/>
          <w:iCs/>
        </w:rPr>
        <w:t xml:space="preserve"> </w:t>
      </w:r>
      <w:r w:rsidR="00297CBA" w:rsidRPr="002C0627">
        <w:rPr>
          <w:rFonts w:ascii="Times New Roman" w:hAnsi="Times New Roman" w:cs="Times New Roman"/>
        </w:rPr>
        <w:t xml:space="preserve">‘What </w:t>
      </w:r>
      <w:r w:rsidR="008A3CFA" w:rsidRPr="002C0627">
        <w:rPr>
          <w:rFonts w:ascii="Times New Roman" w:hAnsi="Times New Roman" w:cs="Times New Roman"/>
        </w:rPr>
        <w:t>We Do’</w:t>
      </w:r>
      <w:r w:rsidR="008A3CFA" w:rsidRPr="002C0627">
        <w:rPr>
          <w:rFonts w:ascii="Times New Roman" w:hAnsi="Times New Roman" w:cs="Times New Roman"/>
          <w:i/>
          <w:iCs/>
        </w:rPr>
        <w:t xml:space="preserve"> Australian Government</w:t>
      </w:r>
      <w:r w:rsidR="00B301F3" w:rsidRPr="002C0627">
        <w:rPr>
          <w:rFonts w:ascii="Times New Roman" w:hAnsi="Times New Roman" w:cs="Times New Roman"/>
          <w:i/>
          <w:iCs/>
        </w:rPr>
        <w:t xml:space="preserve"> </w:t>
      </w:r>
      <w:r w:rsidR="00B301F3" w:rsidRPr="002C0627">
        <w:rPr>
          <w:rFonts w:ascii="Times New Roman" w:hAnsi="Times New Roman" w:cs="Times New Roman"/>
        </w:rPr>
        <w:t>(</w:t>
      </w:r>
      <w:r w:rsidR="00C31234" w:rsidRPr="002C0627">
        <w:rPr>
          <w:rFonts w:ascii="Times New Roman" w:hAnsi="Times New Roman" w:cs="Times New Roman"/>
        </w:rPr>
        <w:t>W</w:t>
      </w:r>
      <w:r w:rsidR="00B301F3" w:rsidRPr="002C0627">
        <w:rPr>
          <w:rFonts w:ascii="Times New Roman" w:hAnsi="Times New Roman" w:cs="Times New Roman"/>
        </w:rPr>
        <w:t xml:space="preserve">eb </w:t>
      </w:r>
      <w:r w:rsidR="00C31234" w:rsidRPr="002C0627">
        <w:rPr>
          <w:rFonts w:ascii="Times New Roman" w:hAnsi="Times New Roman" w:cs="Times New Roman"/>
        </w:rPr>
        <w:t>P</w:t>
      </w:r>
      <w:r w:rsidR="00B301F3" w:rsidRPr="002C0627">
        <w:rPr>
          <w:rFonts w:ascii="Times New Roman" w:hAnsi="Times New Roman" w:cs="Times New Roman"/>
        </w:rPr>
        <w:t>age, 20 December 2024)</w:t>
      </w:r>
      <w:r w:rsidR="00C31234" w:rsidRPr="002C0627">
        <w:rPr>
          <w:rFonts w:ascii="Times New Roman" w:hAnsi="Times New Roman" w:cs="Times New Roman"/>
          <w:i/>
          <w:iCs/>
        </w:rPr>
        <w:t xml:space="preserve"> </w:t>
      </w:r>
      <w:hyperlink r:id="rId1" w:history="1">
        <w:r w:rsidR="00C31234" w:rsidRPr="002C0627">
          <w:rPr>
            <w:rStyle w:val="Hyperlink"/>
            <w:rFonts w:ascii="Times New Roman" w:hAnsi="Times New Roman" w:cs="Times New Roman"/>
            <w:i/>
            <w:iCs/>
            <w:color w:val="auto"/>
          </w:rPr>
          <w:t>https://www.esafety.gov.au/about-us/what-we-do</w:t>
        </w:r>
      </w:hyperlink>
      <w:r w:rsidR="00C31234" w:rsidRPr="002C0627">
        <w:rPr>
          <w:rFonts w:ascii="Times New Roman" w:hAnsi="Times New Roman" w:cs="Times New Roman"/>
          <w:i/>
          <w:iCs/>
        </w:rPr>
        <w:t>.</w:t>
      </w:r>
    </w:p>
  </w:footnote>
  <w:footnote w:id="8">
    <w:p w14:paraId="1355F18C" w14:textId="40778CBE" w:rsidR="000E7686" w:rsidRPr="002C0627" w:rsidRDefault="0021694E" w:rsidP="00963BA1">
      <w:pPr>
        <w:pStyle w:val="FootnoteText"/>
        <w:rPr>
          <w:rFonts w:ascii="Times New Roman" w:hAnsi="Times New Roman" w:cs="Times New Roman"/>
        </w:rPr>
      </w:pPr>
      <w:r w:rsidRPr="002C0627">
        <w:rPr>
          <w:rStyle w:val="FootnoteReference"/>
          <w:rFonts w:ascii="Times New Roman" w:hAnsi="Times New Roman" w:cs="Times New Roman"/>
        </w:rPr>
        <w:footnoteRef/>
      </w:r>
      <w:r w:rsidRPr="002C0627">
        <w:rPr>
          <w:rFonts w:ascii="Times New Roman" w:hAnsi="Times New Roman" w:cs="Times New Roman"/>
        </w:rPr>
        <w:t xml:space="preserve"> </w:t>
      </w:r>
      <w:r w:rsidR="000E7686" w:rsidRPr="002C0627">
        <w:rPr>
          <w:rFonts w:ascii="Times New Roman" w:hAnsi="Times New Roman" w:cs="Times New Roman"/>
        </w:rPr>
        <w:t>Online Safety Act 202</w:t>
      </w:r>
      <w:r w:rsidR="003A5112" w:rsidRPr="002C0627">
        <w:rPr>
          <w:rFonts w:ascii="Times New Roman" w:hAnsi="Times New Roman" w:cs="Times New Roman"/>
        </w:rPr>
        <w:t>1 (Cth)</w:t>
      </w:r>
      <w:r w:rsidR="000E7686" w:rsidRPr="002C0627">
        <w:rPr>
          <w:rFonts w:ascii="Times New Roman" w:hAnsi="Times New Roman" w:cs="Times New Roman"/>
        </w:rPr>
        <w:t>, s 4.</w:t>
      </w:r>
    </w:p>
  </w:footnote>
  <w:footnote w:id="9">
    <w:p w14:paraId="2D3635A6" w14:textId="47A6DAF2" w:rsidR="000E7686" w:rsidRPr="002C0627" w:rsidRDefault="00542B9B">
      <w:pPr>
        <w:pStyle w:val="FootnoteText"/>
        <w:rPr>
          <w:rFonts w:ascii="Times New Roman" w:hAnsi="Times New Roman" w:cs="Times New Roman"/>
        </w:rPr>
      </w:pPr>
      <w:r w:rsidRPr="002C0627">
        <w:rPr>
          <w:rStyle w:val="FootnoteReference"/>
          <w:rFonts w:ascii="Times New Roman" w:hAnsi="Times New Roman" w:cs="Times New Roman"/>
        </w:rPr>
        <w:footnoteRef/>
      </w:r>
      <w:r w:rsidRPr="002C0627">
        <w:rPr>
          <w:rFonts w:ascii="Times New Roman" w:hAnsi="Times New Roman" w:cs="Times New Roman"/>
        </w:rPr>
        <w:t xml:space="preserve"> </w:t>
      </w:r>
      <w:r w:rsidR="000E7686" w:rsidRPr="002C0627">
        <w:rPr>
          <w:rFonts w:ascii="Times New Roman" w:hAnsi="Times New Roman" w:cs="Times New Roman"/>
        </w:rPr>
        <w:t>Online Safety Act 2021</w:t>
      </w:r>
      <w:r w:rsidR="00E94B8E" w:rsidRPr="002C0627">
        <w:rPr>
          <w:rFonts w:ascii="Times New Roman" w:hAnsi="Times New Roman" w:cs="Times New Roman"/>
        </w:rPr>
        <w:t xml:space="preserve"> (Cth)</w:t>
      </w:r>
      <w:r w:rsidR="000E7686" w:rsidRPr="002C0627">
        <w:rPr>
          <w:rFonts w:ascii="Times New Roman" w:hAnsi="Times New Roman" w:cs="Times New Roman"/>
        </w:rPr>
        <w:t>, s 239A.</w:t>
      </w:r>
    </w:p>
  </w:footnote>
  <w:footnote w:id="10">
    <w:p w14:paraId="661AD812" w14:textId="67EBAE7B" w:rsidR="00E1291D" w:rsidRPr="002C0627" w:rsidRDefault="00021B7D">
      <w:pPr>
        <w:pStyle w:val="FootnoteText"/>
        <w:rPr>
          <w:rFonts w:ascii="Times New Roman" w:hAnsi="Times New Roman" w:cs="Times New Roman"/>
        </w:rPr>
      </w:pPr>
      <w:r w:rsidRPr="002C0627">
        <w:rPr>
          <w:rStyle w:val="FootnoteReference"/>
          <w:rFonts w:ascii="Times New Roman" w:hAnsi="Times New Roman" w:cs="Times New Roman"/>
        </w:rPr>
        <w:footnoteRef/>
      </w:r>
      <w:r w:rsidRPr="002C0627">
        <w:rPr>
          <w:rFonts w:ascii="Times New Roman" w:hAnsi="Times New Roman" w:cs="Times New Roman"/>
        </w:rPr>
        <w:t xml:space="preserve"> </w:t>
      </w:r>
      <w:r w:rsidR="00EF3501" w:rsidRPr="002C0627">
        <w:rPr>
          <w:rFonts w:ascii="Times New Roman" w:hAnsi="Times New Roman" w:cs="Times New Roman"/>
        </w:rPr>
        <w:t xml:space="preserve">Australian Government </w:t>
      </w:r>
      <w:r w:rsidR="00B23126" w:rsidRPr="002C0627">
        <w:rPr>
          <w:rFonts w:ascii="Times New Roman" w:hAnsi="Times New Roman" w:cs="Times New Roman"/>
        </w:rPr>
        <w:t>DITRDCSA</w:t>
      </w:r>
      <w:r w:rsidR="008641BC" w:rsidRPr="002C0627">
        <w:rPr>
          <w:rFonts w:ascii="Times New Roman" w:hAnsi="Times New Roman" w:cs="Times New Roman"/>
        </w:rPr>
        <w:t>,</w:t>
      </w:r>
      <w:r w:rsidR="00B23126" w:rsidRPr="002C0627">
        <w:rPr>
          <w:rFonts w:ascii="Times New Roman" w:hAnsi="Times New Roman" w:cs="Times New Roman"/>
        </w:rPr>
        <w:t xml:space="preserve"> </w:t>
      </w:r>
      <w:r w:rsidR="008D0AF1" w:rsidRPr="002C0627">
        <w:rPr>
          <w:rFonts w:ascii="Times New Roman" w:hAnsi="Times New Roman" w:cs="Times New Roman"/>
        </w:rPr>
        <w:t>‘Report of the Statutory Review of the Online Safety Act 2021’ (</w:t>
      </w:r>
      <w:r w:rsidR="00E1702C" w:rsidRPr="002C0627">
        <w:rPr>
          <w:rFonts w:ascii="Times New Roman" w:hAnsi="Times New Roman" w:cs="Times New Roman"/>
        </w:rPr>
        <w:t>Media Release</w:t>
      </w:r>
      <w:r w:rsidR="008D0AF1" w:rsidRPr="002C0627">
        <w:rPr>
          <w:rFonts w:ascii="Times New Roman" w:hAnsi="Times New Roman" w:cs="Times New Roman"/>
        </w:rPr>
        <w:t>, 4 February 2025)</w:t>
      </w:r>
      <w:r w:rsidR="00DA4A47" w:rsidRPr="002C0627">
        <w:rPr>
          <w:rFonts w:ascii="Times New Roman" w:hAnsi="Times New Roman" w:cs="Times New Roman"/>
        </w:rPr>
        <w:t xml:space="preserve"> </w:t>
      </w:r>
      <w:hyperlink r:id="rId2" w:history="1">
        <w:r w:rsidR="00422E66" w:rsidRPr="002C0627">
          <w:rPr>
            <w:rStyle w:val="Hyperlink"/>
            <w:rFonts w:ascii="Times New Roman" w:hAnsi="Times New Roman" w:cs="Times New Roman"/>
            <w:color w:val="auto"/>
          </w:rPr>
          <w:t>https://www.infrastructure.gov.au/department/media/publications/report-statutory-review-online-safety-act-2021</w:t>
        </w:r>
      </w:hyperlink>
      <w:r w:rsidR="00DA4A47" w:rsidRPr="002C0627">
        <w:rPr>
          <w:rFonts w:ascii="Times New Roman" w:hAnsi="Times New Roman" w:cs="Times New Roman"/>
        </w:rPr>
        <w:t xml:space="preserve">. </w:t>
      </w:r>
    </w:p>
  </w:footnote>
  <w:footnote w:id="11">
    <w:p w14:paraId="7178CDE8" w14:textId="1C3BF0BB" w:rsidR="002A673F" w:rsidRPr="002C0627" w:rsidRDefault="00E2670F">
      <w:pPr>
        <w:pStyle w:val="FootnoteText"/>
        <w:rPr>
          <w:rFonts w:ascii="Times New Roman" w:hAnsi="Times New Roman" w:cs="Times New Roman"/>
        </w:rPr>
      </w:pPr>
      <w:r w:rsidRPr="002C0627">
        <w:rPr>
          <w:rStyle w:val="FootnoteReference"/>
          <w:rFonts w:ascii="Times New Roman" w:hAnsi="Times New Roman" w:cs="Times New Roman"/>
        </w:rPr>
        <w:footnoteRef/>
      </w:r>
      <w:r w:rsidRPr="002C0627">
        <w:rPr>
          <w:rFonts w:ascii="Times New Roman" w:hAnsi="Times New Roman" w:cs="Times New Roman"/>
        </w:rPr>
        <w:t xml:space="preserve"> </w:t>
      </w:r>
      <w:r w:rsidR="00BF27BB" w:rsidRPr="002C0627">
        <w:rPr>
          <w:rFonts w:ascii="Times New Roman" w:hAnsi="Times New Roman" w:cs="Times New Roman"/>
        </w:rPr>
        <w:t>DITRDCSA</w:t>
      </w:r>
      <w:r w:rsidR="008641BC" w:rsidRPr="002C0627">
        <w:rPr>
          <w:rFonts w:ascii="Times New Roman" w:hAnsi="Times New Roman" w:cs="Times New Roman"/>
        </w:rPr>
        <w:t>,</w:t>
      </w:r>
      <w:r w:rsidR="00BF27BB" w:rsidRPr="002C0627">
        <w:rPr>
          <w:rFonts w:ascii="Times New Roman" w:hAnsi="Times New Roman" w:cs="Times New Roman"/>
        </w:rPr>
        <w:t xml:space="preserve"> ‘Statutory Review of the Online Safety Act 2021’</w:t>
      </w:r>
      <w:r w:rsidR="00800A28" w:rsidRPr="002C0627">
        <w:rPr>
          <w:rFonts w:ascii="Times New Roman" w:hAnsi="Times New Roman" w:cs="Times New Roman"/>
        </w:rPr>
        <w:t xml:space="preserve"> </w:t>
      </w:r>
      <w:r w:rsidR="00800A28" w:rsidRPr="002C0627">
        <w:rPr>
          <w:rFonts w:ascii="Times New Roman" w:hAnsi="Times New Roman" w:cs="Times New Roman"/>
          <w:i/>
          <w:iCs/>
        </w:rPr>
        <w:t>Australian Government</w:t>
      </w:r>
      <w:r w:rsidR="00BF27BB" w:rsidRPr="002C0627">
        <w:rPr>
          <w:rFonts w:ascii="Times New Roman" w:hAnsi="Times New Roman" w:cs="Times New Roman"/>
        </w:rPr>
        <w:t xml:space="preserve"> (Web Page, </w:t>
      </w:r>
      <w:r w:rsidR="00BD191F" w:rsidRPr="002C0627">
        <w:rPr>
          <w:rFonts w:ascii="Times New Roman" w:hAnsi="Times New Roman" w:cs="Times New Roman"/>
        </w:rPr>
        <w:t>n.d.</w:t>
      </w:r>
      <w:r w:rsidR="00BF27BB" w:rsidRPr="002C0627">
        <w:rPr>
          <w:rFonts w:ascii="Times New Roman" w:hAnsi="Times New Roman" w:cs="Times New Roman"/>
        </w:rPr>
        <w:t xml:space="preserve">) </w:t>
      </w:r>
      <w:hyperlink r:id="rId3" w:history="1">
        <w:r w:rsidR="00BD191F" w:rsidRPr="002C0627">
          <w:rPr>
            <w:rStyle w:val="Hyperlink"/>
            <w:rFonts w:ascii="Times New Roman" w:hAnsi="Times New Roman" w:cs="Times New Roman"/>
            <w:color w:val="auto"/>
          </w:rPr>
          <w:t>https://www.infrastructure.gov.au/have-your-say/statutory-review-online-safety-act-2021</w:t>
        </w:r>
      </w:hyperlink>
      <w:r w:rsidR="00BD191F" w:rsidRPr="002C0627">
        <w:rPr>
          <w:rFonts w:ascii="Times New Roman" w:hAnsi="Times New Roman" w:cs="Times New Roman"/>
        </w:rPr>
        <w:t xml:space="preserve">. </w:t>
      </w:r>
    </w:p>
  </w:footnote>
  <w:footnote w:id="12">
    <w:p w14:paraId="6A235569" w14:textId="64027A82" w:rsidR="00187AF5" w:rsidRPr="002C0627" w:rsidRDefault="00187AF5">
      <w:pPr>
        <w:pStyle w:val="FootnoteText"/>
        <w:rPr>
          <w:rFonts w:ascii="Times New Roman" w:hAnsi="Times New Roman" w:cs="Times New Roman"/>
        </w:rPr>
      </w:pPr>
      <w:r w:rsidRPr="002C0627">
        <w:rPr>
          <w:rStyle w:val="FootnoteReference"/>
          <w:rFonts w:ascii="Times New Roman" w:hAnsi="Times New Roman" w:cs="Times New Roman"/>
        </w:rPr>
        <w:footnoteRef/>
      </w:r>
      <w:r w:rsidRPr="002C0627">
        <w:rPr>
          <w:rFonts w:ascii="Times New Roman" w:hAnsi="Times New Roman" w:cs="Times New Roman"/>
        </w:rPr>
        <w:t xml:space="preserve"> </w:t>
      </w:r>
      <w:r w:rsidR="00647D0A" w:rsidRPr="002C0627">
        <w:rPr>
          <w:rFonts w:ascii="Times New Roman" w:hAnsi="Times New Roman" w:cs="Times New Roman"/>
        </w:rPr>
        <w:t>DITRDCSA</w:t>
      </w:r>
      <w:r w:rsidR="008641BC" w:rsidRPr="002C0627">
        <w:rPr>
          <w:rFonts w:ascii="Times New Roman" w:hAnsi="Times New Roman" w:cs="Times New Roman"/>
        </w:rPr>
        <w:t>,</w:t>
      </w:r>
      <w:r w:rsidR="00647D0A" w:rsidRPr="002C0627">
        <w:rPr>
          <w:rFonts w:ascii="Times New Roman" w:hAnsi="Times New Roman" w:cs="Times New Roman"/>
        </w:rPr>
        <w:t xml:space="preserve"> ‘Statutory Review of the Online Safety Act 2021’ </w:t>
      </w:r>
      <w:r w:rsidR="00647D0A" w:rsidRPr="002C0627">
        <w:rPr>
          <w:rFonts w:ascii="Times New Roman" w:hAnsi="Times New Roman" w:cs="Times New Roman"/>
          <w:i/>
          <w:iCs/>
        </w:rPr>
        <w:t>Australian Government</w:t>
      </w:r>
      <w:r w:rsidR="00647D0A" w:rsidRPr="002C0627">
        <w:rPr>
          <w:rFonts w:ascii="Times New Roman" w:hAnsi="Times New Roman" w:cs="Times New Roman"/>
        </w:rPr>
        <w:t xml:space="preserve"> (Web Page, n.d.) </w:t>
      </w:r>
      <w:hyperlink r:id="rId4" w:history="1">
        <w:r w:rsidR="00647D0A" w:rsidRPr="002C0627">
          <w:rPr>
            <w:rStyle w:val="Hyperlink"/>
            <w:rFonts w:ascii="Times New Roman" w:hAnsi="Times New Roman" w:cs="Times New Roman"/>
            <w:color w:val="auto"/>
          </w:rPr>
          <w:t>https://www.infrastructure.gov.au/have-your-say/statutory-review-online-safety-act-2021</w:t>
        </w:r>
      </w:hyperlink>
      <w:r w:rsidR="00647D0A" w:rsidRPr="002C0627">
        <w:rPr>
          <w:rFonts w:ascii="Times New Roman" w:hAnsi="Times New Roman" w:cs="Times New Roman"/>
        </w:rPr>
        <w:t>.</w:t>
      </w:r>
    </w:p>
  </w:footnote>
  <w:footnote w:id="13">
    <w:p w14:paraId="55AD3723" w14:textId="17AC4DC9" w:rsidR="00821AD3" w:rsidRPr="002C0627" w:rsidRDefault="00821AD3">
      <w:pPr>
        <w:pStyle w:val="FootnoteText"/>
        <w:rPr>
          <w:rFonts w:ascii="Times New Roman" w:hAnsi="Times New Roman" w:cs="Times New Roman"/>
        </w:rPr>
      </w:pPr>
      <w:r w:rsidRPr="002C0627">
        <w:rPr>
          <w:rStyle w:val="FootnoteReference"/>
          <w:rFonts w:ascii="Times New Roman" w:hAnsi="Times New Roman" w:cs="Times New Roman"/>
        </w:rPr>
        <w:footnoteRef/>
      </w:r>
      <w:r w:rsidRPr="002C0627">
        <w:rPr>
          <w:rFonts w:ascii="Times New Roman" w:hAnsi="Times New Roman" w:cs="Times New Roman"/>
        </w:rPr>
        <w:t xml:space="preserve"> </w:t>
      </w:r>
      <w:r w:rsidR="007A3EFB" w:rsidRPr="002C0627">
        <w:rPr>
          <w:rFonts w:ascii="Times New Roman" w:hAnsi="Times New Roman" w:cs="Times New Roman"/>
        </w:rPr>
        <w:t xml:space="preserve">Michelle Rowland, ‘Report of the Online Safety Act Review released’ (Media Release, 4 February 2025) </w:t>
      </w:r>
      <w:hyperlink r:id="rId5" w:history="1">
        <w:r w:rsidR="007A3EFB" w:rsidRPr="002C0627">
          <w:rPr>
            <w:rStyle w:val="Hyperlink"/>
            <w:rFonts w:ascii="Times New Roman" w:hAnsi="Times New Roman" w:cs="Times New Roman"/>
            <w:color w:val="auto"/>
          </w:rPr>
          <w:t>https://minister.infrastructure.gov.au/rowland/media-release/report-online-safety-act-review-released</w:t>
        </w:r>
      </w:hyperlink>
      <w:r w:rsidR="007A3EFB" w:rsidRPr="002C0627">
        <w:rPr>
          <w:rFonts w:ascii="Times New Roman" w:hAnsi="Times New Roman" w:cs="Times New Roman"/>
        </w:rPr>
        <w:t xml:space="preserve">. </w:t>
      </w:r>
    </w:p>
  </w:footnote>
  <w:footnote w:id="14">
    <w:p w14:paraId="6FE2D7CE" w14:textId="13EA2E14" w:rsidR="00821AD3" w:rsidRPr="002C0627" w:rsidRDefault="00821AD3">
      <w:pPr>
        <w:pStyle w:val="FootnoteText"/>
        <w:rPr>
          <w:rFonts w:ascii="Times New Roman" w:hAnsi="Times New Roman" w:cs="Times New Roman"/>
        </w:rPr>
      </w:pPr>
      <w:r w:rsidRPr="002C0627">
        <w:rPr>
          <w:rStyle w:val="FootnoteReference"/>
          <w:rFonts w:ascii="Times New Roman" w:hAnsi="Times New Roman" w:cs="Times New Roman"/>
        </w:rPr>
        <w:footnoteRef/>
      </w:r>
      <w:r w:rsidRPr="002C0627">
        <w:rPr>
          <w:rFonts w:ascii="Times New Roman" w:hAnsi="Times New Roman" w:cs="Times New Roman"/>
        </w:rPr>
        <w:t xml:space="preserve"> </w:t>
      </w:r>
      <w:r w:rsidR="007A3EFB" w:rsidRPr="002C0627">
        <w:rPr>
          <w:rFonts w:ascii="Times New Roman" w:hAnsi="Times New Roman" w:cs="Times New Roman"/>
        </w:rPr>
        <w:t xml:space="preserve">Michelle Rowland, ‘Report of the Online Safety Act Review released’ (Media Release, 4 February 2025) </w:t>
      </w:r>
      <w:hyperlink r:id="rId6" w:history="1">
        <w:r w:rsidR="007A3EFB" w:rsidRPr="002C0627">
          <w:rPr>
            <w:rStyle w:val="Hyperlink"/>
            <w:rFonts w:ascii="Times New Roman" w:hAnsi="Times New Roman" w:cs="Times New Roman"/>
            <w:color w:val="auto"/>
          </w:rPr>
          <w:t>https://minister.infrastructure.gov.au/rowland/media-release/report-online-safety-act-review-released</w:t>
        </w:r>
      </w:hyperlink>
      <w:r w:rsidR="007A3EFB" w:rsidRPr="002C0627">
        <w:rPr>
          <w:rFonts w:ascii="Times New Roman" w:hAnsi="Times New Roman" w:cs="Times New Roman"/>
        </w:rPr>
        <w:t xml:space="preserve">. </w:t>
      </w:r>
    </w:p>
  </w:footnote>
  <w:footnote w:id="15">
    <w:p w14:paraId="1CEC48FD" w14:textId="7E600C56" w:rsidR="001113F1" w:rsidRPr="002C0627" w:rsidRDefault="00094BC8">
      <w:pPr>
        <w:pStyle w:val="FootnoteText"/>
        <w:rPr>
          <w:rFonts w:ascii="Times New Roman" w:hAnsi="Times New Roman" w:cs="Times New Roman"/>
        </w:rPr>
      </w:pPr>
      <w:r w:rsidRPr="002C0627">
        <w:rPr>
          <w:rStyle w:val="FootnoteReference"/>
          <w:rFonts w:ascii="Times New Roman" w:hAnsi="Times New Roman" w:cs="Times New Roman"/>
        </w:rPr>
        <w:footnoteRef/>
      </w:r>
      <w:r w:rsidRPr="002C0627">
        <w:rPr>
          <w:rFonts w:ascii="Times New Roman" w:hAnsi="Times New Roman" w:cs="Times New Roman"/>
        </w:rPr>
        <w:t xml:space="preserve"> </w:t>
      </w:r>
      <w:r w:rsidR="00635734" w:rsidRPr="002C0627">
        <w:rPr>
          <w:rFonts w:ascii="Times New Roman" w:hAnsi="Times New Roman" w:cs="Times New Roman"/>
        </w:rPr>
        <w:t>Delia Rickard</w:t>
      </w:r>
      <w:r w:rsidR="00541404" w:rsidRPr="002C0627">
        <w:rPr>
          <w:rFonts w:ascii="Times New Roman" w:hAnsi="Times New Roman" w:cs="Times New Roman"/>
        </w:rPr>
        <w:t>,</w:t>
      </w:r>
      <w:r w:rsidR="00635734" w:rsidRPr="002C0627">
        <w:rPr>
          <w:rFonts w:ascii="Times New Roman" w:hAnsi="Times New Roman" w:cs="Times New Roman"/>
        </w:rPr>
        <w:t xml:space="preserve"> </w:t>
      </w:r>
      <w:r w:rsidR="00635734" w:rsidRPr="002C0627">
        <w:rPr>
          <w:rFonts w:ascii="Times New Roman" w:hAnsi="Times New Roman" w:cs="Times New Roman"/>
          <w:i/>
          <w:iCs/>
        </w:rPr>
        <w:t>Report of the Statutory Review of the Online Safety Act 202</w:t>
      </w:r>
      <w:r w:rsidR="00E977D9" w:rsidRPr="002C0627">
        <w:rPr>
          <w:rFonts w:ascii="Times New Roman" w:hAnsi="Times New Roman" w:cs="Times New Roman"/>
          <w:i/>
          <w:iCs/>
        </w:rPr>
        <w:t>1</w:t>
      </w:r>
      <w:r w:rsidR="00EE5E39" w:rsidRPr="002C0627">
        <w:rPr>
          <w:rFonts w:ascii="Times New Roman" w:hAnsi="Times New Roman" w:cs="Times New Roman"/>
          <w:i/>
          <w:iCs/>
        </w:rPr>
        <w:t xml:space="preserve"> </w:t>
      </w:r>
      <w:r w:rsidR="00E62767" w:rsidRPr="002C0627">
        <w:rPr>
          <w:rFonts w:ascii="Times New Roman" w:hAnsi="Times New Roman" w:cs="Times New Roman"/>
        </w:rPr>
        <w:t xml:space="preserve">(Report, 31 October 2024) </w:t>
      </w:r>
      <w:r w:rsidR="00C9146C">
        <w:rPr>
          <w:rFonts w:ascii="Times New Roman" w:hAnsi="Times New Roman" w:cs="Times New Roman"/>
        </w:rPr>
        <w:t xml:space="preserve">12, </w:t>
      </w:r>
      <w:r w:rsidR="00E62767" w:rsidRPr="002C0627">
        <w:rPr>
          <w:rFonts w:ascii="Times New Roman" w:hAnsi="Times New Roman" w:cs="Times New Roman"/>
        </w:rPr>
        <w:t>50</w:t>
      </w:r>
      <w:r w:rsidR="00E62767" w:rsidRPr="002C0627">
        <w:rPr>
          <w:rFonts w:ascii="Times New Roman" w:hAnsi="Times New Roman" w:cs="Times New Roman"/>
          <w:i/>
          <w:iCs/>
        </w:rPr>
        <w:t xml:space="preserve"> </w:t>
      </w:r>
      <w:r w:rsidR="00C93937" w:rsidRPr="002C0627">
        <w:rPr>
          <w:rFonts w:ascii="Times New Roman" w:hAnsi="Times New Roman" w:cs="Times New Roman"/>
        </w:rPr>
        <w:t xml:space="preserve"> </w:t>
      </w:r>
      <w:hyperlink r:id="rId7" w:history="1">
        <w:r w:rsidR="00152BA2" w:rsidRPr="002C0627">
          <w:rPr>
            <w:rStyle w:val="Hyperlink"/>
            <w:rFonts w:ascii="Times New Roman" w:hAnsi="Times New Roman" w:cs="Times New Roman"/>
            <w:color w:val="auto"/>
          </w:rPr>
          <w:t>https://www.infrastructure.gov.au/sites/default/files/documents/report-of-the-statutory-review-of-the-online-safety-act-2021-february-2025.pdf</w:t>
        </w:r>
      </w:hyperlink>
      <w:r w:rsidR="0027214D" w:rsidRPr="002C0627">
        <w:rPr>
          <w:rFonts w:ascii="Times New Roman" w:hAnsi="Times New Roman" w:cs="Times New Roman"/>
        </w:rPr>
        <w:t>.</w:t>
      </w:r>
    </w:p>
  </w:footnote>
  <w:footnote w:id="16">
    <w:p w14:paraId="7ABFF858" w14:textId="0FDB789B" w:rsidR="006150A2" w:rsidRPr="002C0627" w:rsidRDefault="007E2B10" w:rsidP="007E2B10">
      <w:pPr>
        <w:pStyle w:val="FootnoteText"/>
        <w:rPr>
          <w:rFonts w:ascii="Times New Roman" w:hAnsi="Times New Roman" w:cs="Times New Roman"/>
        </w:rPr>
      </w:pPr>
      <w:r w:rsidRPr="002C0627">
        <w:rPr>
          <w:rStyle w:val="FootnoteReference"/>
          <w:rFonts w:ascii="Times New Roman" w:hAnsi="Times New Roman" w:cs="Times New Roman"/>
        </w:rPr>
        <w:footnoteRef/>
      </w:r>
      <w:r w:rsidRPr="002C0627">
        <w:rPr>
          <w:rFonts w:ascii="Times New Roman" w:hAnsi="Times New Roman" w:cs="Times New Roman"/>
        </w:rPr>
        <w:t xml:space="preserve"> </w:t>
      </w:r>
      <w:r w:rsidR="00EC1AE9" w:rsidRPr="002C0627">
        <w:rPr>
          <w:rFonts w:ascii="Times New Roman" w:hAnsi="Times New Roman" w:cs="Times New Roman"/>
        </w:rPr>
        <w:t>Mich</w:t>
      </w:r>
      <w:r w:rsidR="009B6704" w:rsidRPr="002C0627">
        <w:rPr>
          <w:rFonts w:ascii="Times New Roman" w:hAnsi="Times New Roman" w:cs="Times New Roman"/>
        </w:rPr>
        <w:t>ael Swinson, Luke Hawthorne and Whye Y Tan,</w:t>
      </w:r>
      <w:r w:rsidR="00773903" w:rsidRPr="002C0627">
        <w:rPr>
          <w:rFonts w:ascii="Times New Roman" w:hAnsi="Times New Roman" w:cs="Times New Roman"/>
        </w:rPr>
        <w:t xml:space="preserve"> ‘Report of the Statutory Review of the Online Safety Act 2021 released’ </w:t>
      </w:r>
      <w:r w:rsidR="00773903" w:rsidRPr="002C0627">
        <w:rPr>
          <w:rFonts w:ascii="Times New Roman" w:hAnsi="Times New Roman" w:cs="Times New Roman"/>
          <w:i/>
          <w:iCs/>
        </w:rPr>
        <w:t>King &amp; Wood Mallesons</w:t>
      </w:r>
      <w:r w:rsidR="00773903" w:rsidRPr="002C0627">
        <w:rPr>
          <w:rFonts w:ascii="Times New Roman" w:hAnsi="Times New Roman" w:cs="Times New Roman"/>
        </w:rPr>
        <w:t xml:space="preserve"> (Web Page, 10 February 2025)</w:t>
      </w:r>
      <w:r w:rsidR="00D64963" w:rsidRPr="002C0627">
        <w:rPr>
          <w:rFonts w:ascii="Times New Roman" w:hAnsi="Times New Roman" w:cs="Times New Roman"/>
        </w:rPr>
        <w:t xml:space="preserve"> </w:t>
      </w:r>
      <w:hyperlink r:id="rId8" w:history="1">
        <w:r w:rsidR="00D64963" w:rsidRPr="002C0627">
          <w:rPr>
            <w:rStyle w:val="Hyperlink"/>
            <w:rFonts w:ascii="Times New Roman" w:hAnsi="Times New Roman" w:cs="Times New Roman"/>
            <w:color w:val="auto"/>
          </w:rPr>
          <w:t>https://www.kwm.com/au/en/insights/latest-thinking/report-of-the-statutory-review-of-the-online-safety-act-2021-released.html</w:t>
        </w:r>
      </w:hyperlink>
      <w:r w:rsidR="00D64963" w:rsidRPr="002C0627">
        <w:rPr>
          <w:rFonts w:ascii="Times New Roman" w:hAnsi="Times New Roman" w:cs="Times New Roman"/>
        </w:rPr>
        <w:t xml:space="preserve">. </w:t>
      </w:r>
    </w:p>
  </w:footnote>
  <w:footnote w:id="17">
    <w:p w14:paraId="67D90ECD" w14:textId="3CE4FF89" w:rsidR="007E2B10" w:rsidRPr="002C0627" w:rsidRDefault="007E2B10" w:rsidP="007E2B10">
      <w:pPr>
        <w:pStyle w:val="FootnoteText"/>
        <w:rPr>
          <w:rFonts w:ascii="Times New Roman" w:hAnsi="Times New Roman" w:cs="Times New Roman"/>
        </w:rPr>
      </w:pPr>
      <w:r w:rsidRPr="002C0627">
        <w:rPr>
          <w:rStyle w:val="FootnoteReference"/>
          <w:rFonts w:ascii="Times New Roman" w:hAnsi="Times New Roman" w:cs="Times New Roman"/>
        </w:rPr>
        <w:footnoteRef/>
      </w:r>
      <w:r w:rsidRPr="002C0627">
        <w:rPr>
          <w:rFonts w:ascii="Times New Roman" w:hAnsi="Times New Roman" w:cs="Times New Roman"/>
        </w:rPr>
        <w:t xml:space="preserve"> </w:t>
      </w:r>
      <w:r w:rsidR="009D3B3F" w:rsidRPr="002C0627">
        <w:rPr>
          <w:rFonts w:ascii="Times New Roman" w:hAnsi="Times New Roman" w:cs="Times New Roman"/>
        </w:rPr>
        <w:t xml:space="preserve">Michael Swinson, Luke Hawthorne and Whye Y Tan, ‘Report of the Statutory Review of the Online Safety Act 2021 released’ </w:t>
      </w:r>
      <w:r w:rsidR="009D3B3F" w:rsidRPr="002C0627">
        <w:rPr>
          <w:rFonts w:ascii="Times New Roman" w:hAnsi="Times New Roman" w:cs="Times New Roman"/>
          <w:i/>
          <w:iCs/>
        </w:rPr>
        <w:t>King &amp; Wood Mallesons</w:t>
      </w:r>
      <w:r w:rsidR="009D3B3F" w:rsidRPr="002C0627">
        <w:rPr>
          <w:rFonts w:ascii="Times New Roman" w:hAnsi="Times New Roman" w:cs="Times New Roman"/>
        </w:rPr>
        <w:t xml:space="preserve"> (Web Page, 10 February 2025) </w:t>
      </w:r>
      <w:hyperlink r:id="rId9" w:history="1">
        <w:r w:rsidR="009D3B3F" w:rsidRPr="002C0627">
          <w:rPr>
            <w:rStyle w:val="Hyperlink"/>
            <w:rFonts w:ascii="Times New Roman" w:hAnsi="Times New Roman" w:cs="Times New Roman"/>
            <w:color w:val="auto"/>
          </w:rPr>
          <w:t>https://www.kwm.com/au/en/insights/latest-thinking/report-of-the-statutory-review-of-the-online-safety-act-2021-released.html</w:t>
        </w:r>
      </w:hyperlink>
      <w:r w:rsidR="009D3B3F" w:rsidRPr="002C0627">
        <w:rPr>
          <w:rFonts w:ascii="Times New Roman" w:hAnsi="Times New Roman" w:cs="Times New Roman"/>
        </w:rPr>
        <w:t>.</w:t>
      </w:r>
    </w:p>
  </w:footnote>
  <w:footnote w:id="18">
    <w:p w14:paraId="7055E3D8" w14:textId="4D45565F" w:rsidR="00404AC4" w:rsidRPr="002C0627" w:rsidRDefault="002B44FB">
      <w:pPr>
        <w:pStyle w:val="FootnoteText"/>
        <w:rPr>
          <w:rFonts w:ascii="Times New Roman" w:hAnsi="Times New Roman" w:cs="Times New Roman"/>
        </w:rPr>
      </w:pPr>
      <w:r w:rsidRPr="002C0627">
        <w:rPr>
          <w:rStyle w:val="FootnoteReference"/>
          <w:rFonts w:ascii="Times New Roman" w:hAnsi="Times New Roman" w:cs="Times New Roman"/>
        </w:rPr>
        <w:footnoteRef/>
      </w:r>
      <w:r w:rsidRPr="002C0627">
        <w:rPr>
          <w:rFonts w:ascii="Times New Roman" w:hAnsi="Times New Roman" w:cs="Times New Roman"/>
        </w:rPr>
        <w:t xml:space="preserve"> </w:t>
      </w:r>
      <w:r w:rsidR="00404AC4" w:rsidRPr="002C0627">
        <w:rPr>
          <w:rFonts w:ascii="Times New Roman" w:hAnsi="Times New Roman" w:cs="Times New Roman"/>
        </w:rPr>
        <w:t>Danielle Snell, Robert McGirr and Kieran Bull</w:t>
      </w:r>
      <w:r w:rsidR="004E6EC4" w:rsidRPr="002C0627">
        <w:rPr>
          <w:rFonts w:ascii="Times New Roman" w:hAnsi="Times New Roman" w:cs="Times New Roman"/>
        </w:rPr>
        <w:t xml:space="preserve">, ‘Online Safety Act 2021 Statutory Review’ </w:t>
      </w:r>
      <w:r w:rsidR="004E6EC4" w:rsidRPr="002C0627">
        <w:rPr>
          <w:rFonts w:ascii="Times New Roman" w:hAnsi="Times New Roman" w:cs="Times New Roman"/>
          <w:i/>
          <w:iCs/>
        </w:rPr>
        <w:t>Elit Lawyers</w:t>
      </w:r>
      <w:r w:rsidR="004E6EC4" w:rsidRPr="002C0627">
        <w:rPr>
          <w:rFonts w:ascii="Times New Roman" w:hAnsi="Times New Roman" w:cs="Times New Roman"/>
        </w:rPr>
        <w:t xml:space="preserve"> (Web Page, 3 April 2025) </w:t>
      </w:r>
      <w:hyperlink r:id="rId10" w:history="1">
        <w:r w:rsidR="004E6EC4" w:rsidRPr="002C0627">
          <w:rPr>
            <w:rStyle w:val="Hyperlink"/>
            <w:rFonts w:ascii="Times New Roman" w:hAnsi="Times New Roman" w:cs="Times New Roman"/>
            <w:color w:val="auto"/>
          </w:rPr>
          <w:t>https://elitlaw.com.au/online-safety-act-2021-statutory-review/</w:t>
        </w:r>
      </w:hyperlink>
      <w:r w:rsidR="004E6EC4" w:rsidRPr="002C0627">
        <w:rPr>
          <w:rFonts w:ascii="Times New Roman" w:hAnsi="Times New Roman" w:cs="Times New Roman"/>
        </w:rPr>
        <w:t xml:space="preserve">. </w:t>
      </w:r>
    </w:p>
  </w:footnote>
  <w:footnote w:id="19">
    <w:p w14:paraId="1E98228B" w14:textId="444E3571" w:rsidR="004E6EC4" w:rsidRPr="002C0627" w:rsidRDefault="00097145">
      <w:pPr>
        <w:pStyle w:val="FootnoteText"/>
        <w:rPr>
          <w:rFonts w:ascii="Times New Roman" w:hAnsi="Times New Roman" w:cs="Times New Roman"/>
        </w:rPr>
      </w:pPr>
      <w:r w:rsidRPr="002C0627">
        <w:rPr>
          <w:rStyle w:val="FootnoteReference"/>
          <w:rFonts w:ascii="Times New Roman" w:hAnsi="Times New Roman" w:cs="Times New Roman"/>
        </w:rPr>
        <w:footnoteRef/>
      </w:r>
      <w:r w:rsidRPr="002C0627">
        <w:rPr>
          <w:rFonts w:ascii="Times New Roman" w:hAnsi="Times New Roman" w:cs="Times New Roman"/>
        </w:rPr>
        <w:t xml:space="preserve"> </w:t>
      </w:r>
      <w:r w:rsidR="00D92A57" w:rsidRPr="002C0627">
        <w:rPr>
          <w:rFonts w:ascii="Times New Roman" w:hAnsi="Times New Roman" w:cs="Times New Roman"/>
        </w:rPr>
        <w:t>Michelle Rowland, ‘New Duty of Care obligations on platforms will keep Australians safer online’ (</w:t>
      </w:r>
      <w:r w:rsidR="00EF7BB2" w:rsidRPr="002C0627">
        <w:rPr>
          <w:rFonts w:ascii="Times New Roman" w:hAnsi="Times New Roman" w:cs="Times New Roman"/>
        </w:rPr>
        <w:t>Media Release</w:t>
      </w:r>
      <w:r w:rsidR="00D92A57" w:rsidRPr="002C0627">
        <w:rPr>
          <w:rFonts w:ascii="Times New Roman" w:hAnsi="Times New Roman" w:cs="Times New Roman"/>
        </w:rPr>
        <w:t>, 14 November 2024)</w:t>
      </w:r>
      <w:r w:rsidR="00192122" w:rsidRPr="002C0627">
        <w:rPr>
          <w:rFonts w:ascii="Times New Roman" w:hAnsi="Times New Roman" w:cs="Times New Roman"/>
        </w:rPr>
        <w:t xml:space="preserve"> </w:t>
      </w:r>
      <w:hyperlink r:id="rId11" w:history="1">
        <w:r w:rsidR="00192122" w:rsidRPr="002C0627">
          <w:rPr>
            <w:rStyle w:val="Hyperlink"/>
            <w:rFonts w:ascii="Times New Roman" w:hAnsi="Times New Roman" w:cs="Times New Roman"/>
            <w:color w:val="auto"/>
          </w:rPr>
          <w:t>https://minister.infrastructure.gov.au/rowland/media-release/new-duty-care-obligations-platforms-will-keep-australians-safer-online</w:t>
        </w:r>
      </w:hyperlink>
      <w:r w:rsidR="00192122" w:rsidRPr="002C0627">
        <w:rPr>
          <w:rFonts w:ascii="Times New Roman" w:hAnsi="Times New Roman" w:cs="Times New Roman"/>
        </w:rPr>
        <w:t xml:space="preserve">. </w:t>
      </w:r>
    </w:p>
  </w:footnote>
  <w:footnote w:id="20">
    <w:p w14:paraId="5072F898" w14:textId="06954EB5" w:rsidR="00441EE5" w:rsidRPr="002C0627" w:rsidRDefault="00FC0723" w:rsidP="00FC0723">
      <w:pPr>
        <w:pStyle w:val="FootnoteText"/>
        <w:rPr>
          <w:rFonts w:ascii="Times New Roman" w:hAnsi="Times New Roman" w:cs="Times New Roman"/>
        </w:rPr>
      </w:pPr>
      <w:r w:rsidRPr="002C0627">
        <w:rPr>
          <w:rStyle w:val="FootnoteReference"/>
          <w:rFonts w:ascii="Times New Roman" w:hAnsi="Times New Roman" w:cs="Times New Roman"/>
        </w:rPr>
        <w:footnoteRef/>
      </w:r>
      <w:r w:rsidRPr="002C0627">
        <w:rPr>
          <w:rFonts w:ascii="Times New Roman" w:hAnsi="Times New Roman" w:cs="Times New Roman"/>
        </w:rPr>
        <w:t xml:space="preserve"> </w:t>
      </w:r>
      <w:r w:rsidR="00441EE5" w:rsidRPr="002C0627">
        <w:rPr>
          <w:rFonts w:ascii="Times New Roman" w:hAnsi="Times New Roman" w:cs="Times New Roman"/>
        </w:rPr>
        <w:t xml:space="preserve">Delia Rickard, </w:t>
      </w:r>
      <w:r w:rsidR="00441EE5" w:rsidRPr="002C0627">
        <w:rPr>
          <w:rFonts w:ascii="Times New Roman" w:hAnsi="Times New Roman" w:cs="Times New Roman"/>
          <w:i/>
          <w:iCs/>
        </w:rPr>
        <w:t>Report of the Statutory Review of the Online Safety Act 2021</w:t>
      </w:r>
      <w:r w:rsidR="00EE5E39" w:rsidRPr="002C0627">
        <w:rPr>
          <w:rFonts w:ascii="Times New Roman" w:hAnsi="Times New Roman" w:cs="Times New Roman"/>
        </w:rPr>
        <w:t xml:space="preserve"> </w:t>
      </w:r>
      <w:r w:rsidR="00441EE5" w:rsidRPr="002C0627">
        <w:rPr>
          <w:rFonts w:ascii="Times New Roman" w:hAnsi="Times New Roman" w:cs="Times New Roman"/>
        </w:rPr>
        <w:t xml:space="preserve">(Report, 31 October 2024) </w:t>
      </w:r>
      <w:r w:rsidR="002D252A">
        <w:rPr>
          <w:rFonts w:ascii="Times New Roman" w:hAnsi="Times New Roman" w:cs="Times New Roman"/>
        </w:rPr>
        <w:t xml:space="preserve">16-17, </w:t>
      </w:r>
      <w:r w:rsidR="0027214D" w:rsidRPr="002C0627">
        <w:rPr>
          <w:rFonts w:ascii="Times New Roman" w:hAnsi="Times New Roman" w:cs="Times New Roman"/>
        </w:rPr>
        <w:t>149</w:t>
      </w:r>
      <w:r w:rsidR="00441EE5" w:rsidRPr="002C0627">
        <w:rPr>
          <w:rFonts w:ascii="Times New Roman" w:hAnsi="Times New Roman" w:cs="Times New Roman"/>
        </w:rPr>
        <w:t xml:space="preserve">  </w:t>
      </w:r>
      <w:hyperlink r:id="rId12" w:history="1">
        <w:r w:rsidR="00441EE5" w:rsidRPr="002C0627">
          <w:rPr>
            <w:rStyle w:val="Hyperlink"/>
            <w:rFonts w:ascii="Times New Roman" w:hAnsi="Times New Roman" w:cs="Times New Roman"/>
            <w:color w:val="auto"/>
          </w:rPr>
          <w:t>https://www.infrastructure.gov.au/sites/default/files/documents/report-of-the-statutory-review-of-the-online-safety-act-2021-february-2025.pdf</w:t>
        </w:r>
      </w:hyperlink>
      <w:r w:rsidR="0027214D" w:rsidRPr="002C0627">
        <w:rPr>
          <w:rFonts w:ascii="Times New Roman" w:hAnsi="Times New Roman" w:cs="Times New Roman"/>
        </w:rPr>
        <w:t>.</w:t>
      </w:r>
    </w:p>
  </w:footnote>
  <w:footnote w:id="21">
    <w:p w14:paraId="0DD73F58" w14:textId="7683F570" w:rsidR="00EF7BB2" w:rsidRPr="002C0627" w:rsidRDefault="00A37E7E">
      <w:pPr>
        <w:pStyle w:val="FootnoteText"/>
        <w:rPr>
          <w:rFonts w:ascii="Times New Roman" w:hAnsi="Times New Roman" w:cs="Times New Roman"/>
        </w:rPr>
      </w:pPr>
      <w:r w:rsidRPr="002C0627">
        <w:rPr>
          <w:rStyle w:val="FootnoteReference"/>
          <w:rFonts w:ascii="Times New Roman" w:hAnsi="Times New Roman" w:cs="Times New Roman"/>
        </w:rPr>
        <w:footnoteRef/>
      </w:r>
      <w:r w:rsidRPr="002C0627">
        <w:rPr>
          <w:rFonts w:ascii="Times New Roman" w:hAnsi="Times New Roman" w:cs="Times New Roman"/>
        </w:rPr>
        <w:t xml:space="preserve"> </w:t>
      </w:r>
      <w:r w:rsidR="00680DD4" w:rsidRPr="002C0627">
        <w:rPr>
          <w:rFonts w:ascii="Times New Roman" w:hAnsi="Times New Roman" w:cs="Times New Roman"/>
        </w:rPr>
        <w:t>Paul Kallenbac</w:t>
      </w:r>
      <w:r w:rsidR="006D616D">
        <w:rPr>
          <w:rFonts w:ascii="Times New Roman" w:hAnsi="Times New Roman" w:cs="Times New Roman"/>
        </w:rPr>
        <w:t>h</w:t>
      </w:r>
      <w:r w:rsidR="00680DD4" w:rsidRPr="002C0627">
        <w:rPr>
          <w:rFonts w:ascii="Times New Roman" w:hAnsi="Times New Roman" w:cs="Times New Roman"/>
        </w:rPr>
        <w:t>, Dean Levitan and Milashni Richardson,</w:t>
      </w:r>
      <w:r w:rsidR="00D60719" w:rsidRPr="002C0627">
        <w:rPr>
          <w:rFonts w:ascii="Times New Roman" w:hAnsi="Times New Roman" w:cs="Times New Roman"/>
        </w:rPr>
        <w:t xml:space="preserve"> ‘Online Safety Act 2021 – Statutory review released’ </w:t>
      </w:r>
      <w:r w:rsidR="00D60719" w:rsidRPr="002C0627">
        <w:rPr>
          <w:rFonts w:ascii="Times New Roman" w:hAnsi="Times New Roman" w:cs="Times New Roman"/>
          <w:i/>
          <w:iCs/>
        </w:rPr>
        <w:t>Minter Ellison</w:t>
      </w:r>
      <w:r w:rsidR="00D60719" w:rsidRPr="002C0627">
        <w:rPr>
          <w:rFonts w:ascii="Times New Roman" w:hAnsi="Times New Roman" w:cs="Times New Roman"/>
        </w:rPr>
        <w:t xml:space="preserve"> (Web Page, 13 February 2025) </w:t>
      </w:r>
      <w:hyperlink r:id="rId13" w:history="1">
        <w:r w:rsidR="00D60719" w:rsidRPr="002C0627">
          <w:rPr>
            <w:rStyle w:val="Hyperlink"/>
            <w:rFonts w:ascii="Times New Roman" w:hAnsi="Times New Roman" w:cs="Times New Roman"/>
            <w:color w:val="auto"/>
          </w:rPr>
          <w:t>https://www.minterellison.com/articles/online-safety-act-2021-statutory-review-released</w:t>
        </w:r>
      </w:hyperlink>
      <w:r w:rsidR="00D60719" w:rsidRPr="002C0627">
        <w:rPr>
          <w:rFonts w:ascii="Times New Roman" w:hAnsi="Times New Roman" w:cs="Times New Roman"/>
        </w:rPr>
        <w:t xml:space="preserve">. </w:t>
      </w:r>
    </w:p>
  </w:footnote>
  <w:footnote w:id="22">
    <w:p w14:paraId="09ADD9EF" w14:textId="35C172CC" w:rsidR="00EA6A97" w:rsidRPr="002C0627" w:rsidRDefault="00EA6A97">
      <w:pPr>
        <w:pStyle w:val="FootnoteText"/>
        <w:rPr>
          <w:rFonts w:ascii="Times New Roman" w:hAnsi="Times New Roman" w:cs="Times New Roman"/>
        </w:rPr>
      </w:pPr>
      <w:r w:rsidRPr="002C0627">
        <w:rPr>
          <w:rStyle w:val="FootnoteReference"/>
          <w:rFonts w:ascii="Times New Roman" w:hAnsi="Times New Roman" w:cs="Times New Roman"/>
        </w:rPr>
        <w:footnoteRef/>
      </w:r>
      <w:r w:rsidRPr="002C0627">
        <w:rPr>
          <w:rFonts w:ascii="Times New Roman" w:hAnsi="Times New Roman" w:cs="Times New Roman"/>
        </w:rPr>
        <w:t xml:space="preserve"> </w:t>
      </w:r>
      <w:r w:rsidR="009D3B3F" w:rsidRPr="002C0627">
        <w:rPr>
          <w:rFonts w:ascii="Times New Roman" w:hAnsi="Times New Roman" w:cs="Times New Roman"/>
        </w:rPr>
        <w:t xml:space="preserve">Michael Swinson, Luke Hawthorne and Whye Y Tan, ‘Report of the Statutory Review of the Online Safety Act 2021 released’ </w:t>
      </w:r>
      <w:r w:rsidR="009D3B3F" w:rsidRPr="002C0627">
        <w:rPr>
          <w:rFonts w:ascii="Times New Roman" w:hAnsi="Times New Roman" w:cs="Times New Roman"/>
          <w:i/>
          <w:iCs/>
        </w:rPr>
        <w:t>King &amp; Wood Mallesons</w:t>
      </w:r>
      <w:r w:rsidR="009D3B3F" w:rsidRPr="002C0627">
        <w:rPr>
          <w:rFonts w:ascii="Times New Roman" w:hAnsi="Times New Roman" w:cs="Times New Roman"/>
        </w:rPr>
        <w:t xml:space="preserve"> (Web Page, 10 February 2025) </w:t>
      </w:r>
      <w:hyperlink r:id="rId14" w:history="1">
        <w:r w:rsidR="009D3B3F" w:rsidRPr="002C0627">
          <w:rPr>
            <w:rStyle w:val="Hyperlink"/>
            <w:rFonts w:ascii="Times New Roman" w:hAnsi="Times New Roman" w:cs="Times New Roman"/>
            <w:color w:val="auto"/>
          </w:rPr>
          <w:t>https://www.kwm.com/au/en/insights/latest-thinking/report-of-the-statutory-review-of-the-online-safety-act-2021-released.html</w:t>
        </w:r>
      </w:hyperlink>
      <w:r w:rsidR="009D3B3F" w:rsidRPr="002C0627">
        <w:rPr>
          <w:rFonts w:ascii="Times New Roman" w:hAnsi="Times New Roman" w:cs="Times New Roman"/>
        </w:rPr>
        <w:t>.</w:t>
      </w:r>
    </w:p>
  </w:footnote>
  <w:footnote w:id="23">
    <w:p w14:paraId="4B857194" w14:textId="5CBEB1AE" w:rsidR="007E2B10" w:rsidRPr="002C0627" w:rsidRDefault="007E2B10" w:rsidP="007E2B10">
      <w:pPr>
        <w:pStyle w:val="FootnoteText"/>
        <w:rPr>
          <w:rFonts w:ascii="Times New Roman" w:hAnsi="Times New Roman" w:cs="Times New Roman"/>
        </w:rPr>
      </w:pPr>
      <w:r w:rsidRPr="002C0627">
        <w:rPr>
          <w:rStyle w:val="FootnoteReference"/>
          <w:rFonts w:ascii="Times New Roman" w:hAnsi="Times New Roman" w:cs="Times New Roman"/>
        </w:rPr>
        <w:footnoteRef/>
      </w:r>
      <w:r w:rsidRPr="002C0627">
        <w:rPr>
          <w:rFonts w:ascii="Times New Roman" w:hAnsi="Times New Roman" w:cs="Times New Roman"/>
        </w:rPr>
        <w:t xml:space="preserve"> </w:t>
      </w:r>
      <w:r w:rsidR="009D3B3F" w:rsidRPr="002C0627">
        <w:rPr>
          <w:rFonts w:ascii="Times New Roman" w:hAnsi="Times New Roman" w:cs="Times New Roman"/>
        </w:rPr>
        <w:t xml:space="preserve">Michael Swinson, Luke Hawthorne and Whye Y Tan, ‘Report of the Statutory Review of the Online Safety Act 2021 released’ </w:t>
      </w:r>
      <w:r w:rsidR="009D3B3F" w:rsidRPr="002C0627">
        <w:rPr>
          <w:rFonts w:ascii="Times New Roman" w:hAnsi="Times New Roman" w:cs="Times New Roman"/>
          <w:i/>
          <w:iCs/>
        </w:rPr>
        <w:t>King &amp; Wood Mallesons</w:t>
      </w:r>
      <w:r w:rsidR="009D3B3F" w:rsidRPr="002C0627">
        <w:rPr>
          <w:rFonts w:ascii="Times New Roman" w:hAnsi="Times New Roman" w:cs="Times New Roman"/>
        </w:rPr>
        <w:t xml:space="preserve"> (Web Page, 10 February 2025) </w:t>
      </w:r>
      <w:hyperlink r:id="rId15" w:history="1">
        <w:r w:rsidR="009D3B3F" w:rsidRPr="002C0627">
          <w:rPr>
            <w:rStyle w:val="Hyperlink"/>
            <w:rFonts w:ascii="Times New Roman" w:hAnsi="Times New Roman" w:cs="Times New Roman"/>
            <w:color w:val="auto"/>
          </w:rPr>
          <w:t>https://www.kwm.com/au/en/insights/latest-thinking/report-of-the-statutory-review-of-the-online-safety-act-2021-released.html</w:t>
        </w:r>
      </w:hyperlink>
      <w:r w:rsidR="009D3B3F" w:rsidRPr="002C0627">
        <w:rPr>
          <w:rFonts w:ascii="Times New Roman" w:hAnsi="Times New Roman" w:cs="Times New Roman"/>
        </w:rPr>
        <w:t>.</w:t>
      </w:r>
    </w:p>
  </w:footnote>
  <w:footnote w:id="24">
    <w:p w14:paraId="75646F5D" w14:textId="7EC3D86E" w:rsidR="0027214D" w:rsidRPr="002C0627" w:rsidRDefault="00BC1F4B">
      <w:pPr>
        <w:pStyle w:val="FootnoteText"/>
        <w:rPr>
          <w:rFonts w:ascii="Times New Roman" w:hAnsi="Times New Roman" w:cs="Times New Roman"/>
        </w:rPr>
      </w:pPr>
      <w:r w:rsidRPr="002C0627">
        <w:rPr>
          <w:rStyle w:val="FootnoteReference"/>
          <w:rFonts w:ascii="Times New Roman" w:hAnsi="Times New Roman" w:cs="Times New Roman"/>
        </w:rPr>
        <w:footnoteRef/>
      </w:r>
      <w:r w:rsidRPr="002C0627">
        <w:rPr>
          <w:rFonts w:ascii="Times New Roman" w:hAnsi="Times New Roman" w:cs="Times New Roman"/>
        </w:rPr>
        <w:t xml:space="preserve"> </w:t>
      </w:r>
      <w:r w:rsidR="0027214D" w:rsidRPr="002C0627">
        <w:rPr>
          <w:rFonts w:ascii="Times New Roman" w:hAnsi="Times New Roman" w:cs="Times New Roman"/>
        </w:rPr>
        <w:t xml:space="preserve">Delia Rickard, </w:t>
      </w:r>
      <w:r w:rsidR="0027214D" w:rsidRPr="002C0627">
        <w:rPr>
          <w:rFonts w:ascii="Times New Roman" w:hAnsi="Times New Roman" w:cs="Times New Roman"/>
          <w:i/>
          <w:iCs/>
        </w:rPr>
        <w:t>Report of the Statutory Review of the Online Safety Act 202</w:t>
      </w:r>
      <w:r w:rsidR="00EE5E39" w:rsidRPr="002C0627">
        <w:rPr>
          <w:rFonts w:ascii="Times New Roman" w:hAnsi="Times New Roman" w:cs="Times New Roman"/>
          <w:i/>
          <w:iCs/>
        </w:rPr>
        <w:t xml:space="preserve">1 </w:t>
      </w:r>
      <w:r w:rsidR="0027214D" w:rsidRPr="002C0627">
        <w:rPr>
          <w:rFonts w:ascii="Times New Roman" w:hAnsi="Times New Roman" w:cs="Times New Roman"/>
        </w:rPr>
        <w:t xml:space="preserve">(Report, 31 October 2024) 19, </w:t>
      </w:r>
      <w:r w:rsidR="00D60F01">
        <w:rPr>
          <w:rFonts w:ascii="Times New Roman" w:hAnsi="Times New Roman" w:cs="Times New Roman"/>
        </w:rPr>
        <w:t>169-171</w:t>
      </w:r>
      <w:r w:rsidR="0027214D" w:rsidRPr="002C0627">
        <w:rPr>
          <w:rFonts w:ascii="Times New Roman" w:hAnsi="Times New Roman" w:cs="Times New Roman"/>
          <w:i/>
          <w:iCs/>
        </w:rPr>
        <w:t xml:space="preserve"> </w:t>
      </w:r>
      <w:r w:rsidR="0027214D" w:rsidRPr="002C0627">
        <w:rPr>
          <w:rFonts w:ascii="Times New Roman" w:hAnsi="Times New Roman" w:cs="Times New Roman"/>
        </w:rPr>
        <w:t xml:space="preserve"> </w:t>
      </w:r>
      <w:hyperlink r:id="rId16" w:history="1">
        <w:r w:rsidR="0027214D" w:rsidRPr="002C0627">
          <w:rPr>
            <w:rStyle w:val="Hyperlink"/>
            <w:rFonts w:ascii="Times New Roman" w:hAnsi="Times New Roman" w:cs="Times New Roman"/>
            <w:color w:val="auto"/>
          </w:rPr>
          <w:t>https://www.infrastructure.gov.au/sites/default/files/documents/report-of-the-statutory-review-of-the-online-safety-act-2021-february-2025.pdf</w:t>
        </w:r>
      </w:hyperlink>
      <w:r w:rsidR="0027214D" w:rsidRPr="002C0627">
        <w:rPr>
          <w:rFonts w:ascii="Times New Roman" w:hAnsi="Times New Roman" w:cs="Times New Roman"/>
        </w:rPr>
        <w:t>.</w:t>
      </w:r>
    </w:p>
  </w:footnote>
  <w:footnote w:id="25">
    <w:p w14:paraId="6A0C5F51" w14:textId="0A82E58C" w:rsidR="00422E66" w:rsidRPr="002C0627" w:rsidRDefault="00702544">
      <w:pPr>
        <w:pStyle w:val="FootnoteText"/>
        <w:rPr>
          <w:rFonts w:ascii="Times New Roman" w:hAnsi="Times New Roman" w:cs="Times New Roman"/>
        </w:rPr>
      </w:pPr>
      <w:r w:rsidRPr="002C0627">
        <w:rPr>
          <w:rStyle w:val="FootnoteReference"/>
          <w:rFonts w:ascii="Times New Roman" w:hAnsi="Times New Roman" w:cs="Times New Roman"/>
        </w:rPr>
        <w:footnoteRef/>
      </w:r>
      <w:r w:rsidRPr="002C0627">
        <w:rPr>
          <w:rFonts w:ascii="Times New Roman" w:hAnsi="Times New Roman" w:cs="Times New Roman"/>
        </w:rPr>
        <w:t xml:space="preserve"> </w:t>
      </w:r>
      <w:r w:rsidR="00422E66" w:rsidRPr="002C0627">
        <w:rPr>
          <w:rFonts w:ascii="Times New Roman" w:hAnsi="Times New Roman" w:cs="Times New Roman"/>
        </w:rPr>
        <w:t xml:space="preserve">Delia Rickard, </w:t>
      </w:r>
      <w:r w:rsidR="00422E66" w:rsidRPr="002C0627">
        <w:rPr>
          <w:rFonts w:ascii="Times New Roman" w:hAnsi="Times New Roman" w:cs="Times New Roman"/>
          <w:i/>
          <w:iCs/>
        </w:rPr>
        <w:t>Report of the Statutory Review of the Online Safety Act 202</w:t>
      </w:r>
      <w:r w:rsidR="00EE5E39" w:rsidRPr="002C0627">
        <w:rPr>
          <w:rFonts w:ascii="Times New Roman" w:hAnsi="Times New Roman" w:cs="Times New Roman"/>
          <w:i/>
          <w:iCs/>
        </w:rPr>
        <w:t xml:space="preserve">1 </w:t>
      </w:r>
      <w:r w:rsidR="00422E66" w:rsidRPr="002C0627">
        <w:rPr>
          <w:rFonts w:ascii="Times New Roman" w:hAnsi="Times New Roman" w:cs="Times New Roman"/>
        </w:rPr>
        <w:t xml:space="preserve">(Report, 31 October 2024) 19, </w:t>
      </w:r>
      <w:r w:rsidR="00E97D04">
        <w:rPr>
          <w:rFonts w:ascii="Times New Roman" w:hAnsi="Times New Roman" w:cs="Times New Roman"/>
        </w:rPr>
        <w:t>172-174</w:t>
      </w:r>
      <w:r w:rsidR="00422E66" w:rsidRPr="002C0627">
        <w:rPr>
          <w:rFonts w:ascii="Times New Roman" w:hAnsi="Times New Roman" w:cs="Times New Roman"/>
          <w:i/>
          <w:iCs/>
        </w:rPr>
        <w:t xml:space="preserve"> </w:t>
      </w:r>
      <w:r w:rsidR="00422E66" w:rsidRPr="002C0627">
        <w:rPr>
          <w:rFonts w:ascii="Times New Roman" w:hAnsi="Times New Roman" w:cs="Times New Roman"/>
        </w:rPr>
        <w:t xml:space="preserve"> </w:t>
      </w:r>
      <w:hyperlink r:id="rId17" w:history="1">
        <w:r w:rsidR="00422E66" w:rsidRPr="002C0627">
          <w:rPr>
            <w:rStyle w:val="Hyperlink"/>
            <w:rFonts w:ascii="Times New Roman" w:hAnsi="Times New Roman" w:cs="Times New Roman"/>
            <w:color w:val="auto"/>
          </w:rPr>
          <w:t>https://www.infrastructure.gov.au/sites/default/files/documents/report-of-the-statutory-review-of-the-online-safety-act-2021-february-2025.pdf</w:t>
        </w:r>
      </w:hyperlink>
      <w:r w:rsidR="00422E66" w:rsidRPr="002C0627">
        <w:rPr>
          <w:rFonts w:ascii="Times New Roman" w:hAnsi="Times New Roman" w:cs="Times New Roman"/>
        </w:rPr>
        <w:t>.</w:t>
      </w:r>
    </w:p>
  </w:footnote>
  <w:footnote w:id="26">
    <w:p w14:paraId="2DF537E4" w14:textId="06558964" w:rsidR="00BB39EA" w:rsidRPr="002C0627" w:rsidRDefault="00BB39EA">
      <w:pPr>
        <w:pStyle w:val="FootnoteText"/>
        <w:rPr>
          <w:rFonts w:ascii="Times New Roman" w:hAnsi="Times New Roman" w:cs="Times New Roman"/>
        </w:rPr>
      </w:pPr>
      <w:r w:rsidRPr="002C0627">
        <w:rPr>
          <w:rStyle w:val="FootnoteReference"/>
          <w:rFonts w:ascii="Times New Roman" w:hAnsi="Times New Roman" w:cs="Times New Roman"/>
        </w:rPr>
        <w:footnoteRef/>
      </w:r>
      <w:r w:rsidRPr="002C0627">
        <w:rPr>
          <w:rFonts w:ascii="Times New Roman" w:hAnsi="Times New Roman" w:cs="Times New Roman"/>
        </w:rPr>
        <w:t xml:space="preserve"> </w:t>
      </w:r>
      <w:r w:rsidR="004E6EC4" w:rsidRPr="002C0627">
        <w:rPr>
          <w:rFonts w:ascii="Times New Roman" w:hAnsi="Times New Roman" w:cs="Times New Roman"/>
        </w:rPr>
        <w:t xml:space="preserve">Danielle Snell, Robert McGirr and Kieran Bull, ‘Online Safety Act 2021 Statutory Review’ </w:t>
      </w:r>
      <w:r w:rsidR="004E6EC4" w:rsidRPr="002C0627">
        <w:rPr>
          <w:rFonts w:ascii="Times New Roman" w:hAnsi="Times New Roman" w:cs="Times New Roman"/>
          <w:i/>
          <w:iCs/>
        </w:rPr>
        <w:t>Elit Lawyers</w:t>
      </w:r>
      <w:r w:rsidR="004E6EC4" w:rsidRPr="002C0627">
        <w:rPr>
          <w:rFonts w:ascii="Times New Roman" w:hAnsi="Times New Roman" w:cs="Times New Roman"/>
        </w:rPr>
        <w:t xml:space="preserve"> (Web Page, 3 April 2025) </w:t>
      </w:r>
      <w:hyperlink r:id="rId18" w:history="1">
        <w:r w:rsidR="004E6EC4" w:rsidRPr="002C0627">
          <w:rPr>
            <w:rStyle w:val="Hyperlink"/>
            <w:rFonts w:ascii="Times New Roman" w:hAnsi="Times New Roman" w:cs="Times New Roman"/>
            <w:color w:val="auto"/>
          </w:rPr>
          <w:t>https://elitlaw.com.au/online-safety-act-2021-statutory-review/</w:t>
        </w:r>
      </w:hyperlink>
      <w:r w:rsidR="004E6EC4" w:rsidRPr="002C0627">
        <w:rPr>
          <w:rFonts w:ascii="Times New Roman" w:hAnsi="Times New Roman" w:cs="Times New Roman"/>
        </w:rPr>
        <w:t>.</w:t>
      </w:r>
    </w:p>
  </w:footnote>
  <w:footnote w:id="27">
    <w:p w14:paraId="43012D25" w14:textId="54677364" w:rsidR="00422E66" w:rsidRPr="002C0627" w:rsidRDefault="003E4122">
      <w:pPr>
        <w:pStyle w:val="FootnoteText"/>
        <w:rPr>
          <w:rFonts w:ascii="Times New Roman" w:hAnsi="Times New Roman" w:cs="Times New Roman"/>
        </w:rPr>
      </w:pPr>
      <w:r w:rsidRPr="002C0627">
        <w:rPr>
          <w:rStyle w:val="FootnoteReference"/>
          <w:rFonts w:ascii="Times New Roman" w:hAnsi="Times New Roman" w:cs="Times New Roman"/>
        </w:rPr>
        <w:footnoteRef/>
      </w:r>
      <w:r w:rsidR="00E97D04">
        <w:rPr>
          <w:rFonts w:ascii="Times New Roman" w:hAnsi="Times New Roman" w:cs="Times New Roman"/>
        </w:rPr>
        <w:t xml:space="preserve"> </w:t>
      </w:r>
      <w:r w:rsidR="00422E66" w:rsidRPr="002C0627">
        <w:rPr>
          <w:rFonts w:ascii="Times New Roman" w:hAnsi="Times New Roman" w:cs="Times New Roman"/>
        </w:rPr>
        <w:t xml:space="preserve">Delia Rickard, </w:t>
      </w:r>
      <w:r w:rsidR="00422E66" w:rsidRPr="002C0627">
        <w:rPr>
          <w:rFonts w:ascii="Times New Roman" w:hAnsi="Times New Roman" w:cs="Times New Roman"/>
          <w:i/>
          <w:iCs/>
        </w:rPr>
        <w:t>Report of the Statutory Review of the Online Safety Act 2021</w:t>
      </w:r>
      <w:r w:rsidR="00EE5E39" w:rsidRPr="002C0627">
        <w:rPr>
          <w:rFonts w:ascii="Times New Roman" w:hAnsi="Times New Roman" w:cs="Times New Roman"/>
          <w:i/>
          <w:iCs/>
        </w:rPr>
        <w:t xml:space="preserve"> </w:t>
      </w:r>
      <w:r w:rsidR="00422E66" w:rsidRPr="002C0627">
        <w:rPr>
          <w:rFonts w:ascii="Times New Roman" w:hAnsi="Times New Roman" w:cs="Times New Roman"/>
        </w:rPr>
        <w:t>(Report, 31 October 2024) 11-12</w:t>
      </w:r>
      <w:r w:rsidR="009F2C79" w:rsidRPr="002C0627">
        <w:rPr>
          <w:rFonts w:ascii="Times New Roman" w:hAnsi="Times New Roman" w:cs="Times New Roman"/>
        </w:rPr>
        <w:t>, 14</w:t>
      </w:r>
      <w:r w:rsidR="00422E66" w:rsidRPr="002C0627">
        <w:rPr>
          <w:rFonts w:ascii="Times New Roman" w:hAnsi="Times New Roman" w:cs="Times New Roman"/>
          <w:i/>
          <w:iCs/>
        </w:rPr>
        <w:t xml:space="preserve"> </w:t>
      </w:r>
      <w:r w:rsidR="00422E66" w:rsidRPr="002C0627">
        <w:rPr>
          <w:rFonts w:ascii="Times New Roman" w:hAnsi="Times New Roman" w:cs="Times New Roman"/>
        </w:rPr>
        <w:t xml:space="preserve"> </w:t>
      </w:r>
      <w:hyperlink r:id="rId19" w:history="1">
        <w:r w:rsidR="00422E66" w:rsidRPr="002C0627">
          <w:rPr>
            <w:rStyle w:val="Hyperlink"/>
            <w:rFonts w:ascii="Times New Roman" w:hAnsi="Times New Roman" w:cs="Times New Roman"/>
            <w:color w:val="auto"/>
          </w:rPr>
          <w:t>https://www.infrastructure.gov.au/sites/default/files/documents/report-of-the-statutory-review-of-the-online-safety-act-2021-february-2025.pdf</w:t>
        </w:r>
      </w:hyperlink>
      <w:r w:rsidR="009F2C79" w:rsidRPr="002C0627">
        <w:rPr>
          <w:rFonts w:ascii="Times New Roman" w:hAnsi="Times New Roman" w:cs="Times New Roman"/>
        </w:rPr>
        <w:t>.</w:t>
      </w:r>
    </w:p>
  </w:footnote>
  <w:footnote w:id="28">
    <w:p w14:paraId="0EA7F965" w14:textId="4B0D2683" w:rsidR="009F2C79" w:rsidRPr="002C0627" w:rsidRDefault="00DD6180">
      <w:pPr>
        <w:pStyle w:val="FootnoteText"/>
        <w:rPr>
          <w:rFonts w:ascii="Times New Roman" w:hAnsi="Times New Roman" w:cs="Times New Roman"/>
        </w:rPr>
      </w:pPr>
      <w:r w:rsidRPr="002C0627">
        <w:rPr>
          <w:rStyle w:val="FootnoteReference"/>
          <w:rFonts w:ascii="Times New Roman" w:hAnsi="Times New Roman" w:cs="Times New Roman"/>
        </w:rPr>
        <w:footnoteRef/>
      </w:r>
      <w:r w:rsidRPr="002C0627">
        <w:rPr>
          <w:rFonts w:ascii="Times New Roman" w:hAnsi="Times New Roman" w:cs="Times New Roman"/>
        </w:rPr>
        <w:t xml:space="preserve"> </w:t>
      </w:r>
      <w:r w:rsidR="009F2C79" w:rsidRPr="002C0627">
        <w:rPr>
          <w:rFonts w:ascii="Times New Roman" w:hAnsi="Times New Roman" w:cs="Times New Roman"/>
        </w:rPr>
        <w:t xml:space="preserve">Delia Rickard, </w:t>
      </w:r>
      <w:r w:rsidR="009F2C79" w:rsidRPr="002C0627">
        <w:rPr>
          <w:rFonts w:ascii="Times New Roman" w:hAnsi="Times New Roman" w:cs="Times New Roman"/>
          <w:i/>
          <w:iCs/>
        </w:rPr>
        <w:t>Report of the Statutory Review of the Online Safety Act 2021</w:t>
      </w:r>
      <w:r w:rsidR="00EE5E39" w:rsidRPr="002C0627">
        <w:rPr>
          <w:rFonts w:ascii="Times New Roman" w:hAnsi="Times New Roman" w:cs="Times New Roman"/>
          <w:i/>
          <w:iCs/>
        </w:rPr>
        <w:t xml:space="preserve"> </w:t>
      </w:r>
      <w:r w:rsidR="009F2C79" w:rsidRPr="002C0627">
        <w:rPr>
          <w:rFonts w:ascii="Times New Roman" w:hAnsi="Times New Roman" w:cs="Times New Roman"/>
        </w:rPr>
        <w:t>(Report, 31 October 2024) 16</w:t>
      </w:r>
      <w:r w:rsidR="00521BF3">
        <w:rPr>
          <w:rFonts w:ascii="Times New Roman" w:hAnsi="Times New Roman" w:cs="Times New Roman"/>
        </w:rPr>
        <w:t>, 119-121</w:t>
      </w:r>
      <w:r w:rsidR="009F2C79" w:rsidRPr="002C0627">
        <w:rPr>
          <w:rFonts w:ascii="Times New Roman" w:hAnsi="Times New Roman" w:cs="Times New Roman"/>
        </w:rPr>
        <w:t xml:space="preserve">  </w:t>
      </w:r>
      <w:hyperlink r:id="rId20" w:history="1">
        <w:r w:rsidR="009F2C79" w:rsidRPr="002C0627">
          <w:rPr>
            <w:rStyle w:val="Hyperlink"/>
            <w:rFonts w:ascii="Times New Roman" w:hAnsi="Times New Roman" w:cs="Times New Roman"/>
            <w:color w:val="auto"/>
          </w:rPr>
          <w:t>https://www.infrastructure.gov.au/sites/default/files/documents/report-of-the-statutory-review-of-the-online-safety-act-2021-february-2025.pdf</w:t>
        </w:r>
      </w:hyperlink>
      <w:r w:rsidR="009F2C79" w:rsidRPr="002C0627">
        <w:rPr>
          <w:rFonts w:ascii="Times New Roman" w:hAnsi="Times New Roman" w:cs="Times New Roman"/>
        </w:rPr>
        <w:t>.</w:t>
      </w:r>
    </w:p>
  </w:footnote>
  <w:footnote w:id="29">
    <w:p w14:paraId="42A7B504" w14:textId="0905F80A" w:rsidR="00C20985" w:rsidRDefault="00C20985">
      <w:pPr>
        <w:pStyle w:val="FootnoteText"/>
      </w:pPr>
      <w:r>
        <w:rPr>
          <w:rStyle w:val="FootnoteReference"/>
        </w:rPr>
        <w:footnoteRef/>
      </w:r>
      <w:r>
        <w:t xml:space="preserve"> </w:t>
      </w:r>
      <w:r w:rsidR="005D790E" w:rsidRPr="002C0627">
        <w:rPr>
          <w:rFonts w:ascii="Times New Roman" w:hAnsi="Times New Roman" w:cs="Times New Roman"/>
        </w:rPr>
        <w:t xml:space="preserve">Delia Rickard, </w:t>
      </w:r>
      <w:r w:rsidR="005D790E" w:rsidRPr="002C0627">
        <w:rPr>
          <w:rFonts w:ascii="Times New Roman" w:hAnsi="Times New Roman" w:cs="Times New Roman"/>
          <w:i/>
          <w:iCs/>
        </w:rPr>
        <w:t xml:space="preserve">Report of the Statutory Review of the Online Safety Act 2021 </w:t>
      </w:r>
      <w:r w:rsidR="005D790E" w:rsidRPr="002C0627">
        <w:rPr>
          <w:rFonts w:ascii="Times New Roman" w:hAnsi="Times New Roman" w:cs="Times New Roman"/>
        </w:rPr>
        <w:t>(Report, 31 October 2024) 11</w:t>
      </w:r>
      <w:r w:rsidR="005D790E" w:rsidRPr="002C0627">
        <w:rPr>
          <w:rFonts w:ascii="Times New Roman" w:hAnsi="Times New Roman" w:cs="Times New Roman"/>
          <w:i/>
          <w:iCs/>
        </w:rPr>
        <w:t xml:space="preserve"> </w:t>
      </w:r>
      <w:r w:rsidR="005D790E" w:rsidRPr="002C0627">
        <w:rPr>
          <w:rFonts w:ascii="Times New Roman" w:hAnsi="Times New Roman" w:cs="Times New Roman"/>
        </w:rPr>
        <w:t xml:space="preserve"> </w:t>
      </w:r>
      <w:hyperlink r:id="rId21" w:history="1">
        <w:r w:rsidR="005D790E" w:rsidRPr="002C0627">
          <w:rPr>
            <w:rStyle w:val="Hyperlink"/>
            <w:rFonts w:ascii="Times New Roman" w:hAnsi="Times New Roman" w:cs="Times New Roman"/>
            <w:color w:val="auto"/>
          </w:rPr>
          <w:t>https://www.infrastructure.gov.au/sites/default/files/documents/report-of-the-statutory-review-of-the-online-safety-act-2021-february-2025.pdf</w:t>
        </w:r>
      </w:hyperlink>
      <w:r w:rsidR="005D790E" w:rsidRPr="002C0627">
        <w:rPr>
          <w:rFonts w:ascii="Times New Roman" w:hAnsi="Times New Roman" w:cs="Times New Roman"/>
        </w:rPr>
        <w:t>.</w:t>
      </w:r>
    </w:p>
  </w:footnote>
  <w:footnote w:id="30">
    <w:p w14:paraId="7E2440DB" w14:textId="69C74281" w:rsidR="009108DA" w:rsidRPr="002C0627" w:rsidRDefault="009108DA">
      <w:pPr>
        <w:pStyle w:val="FootnoteText"/>
        <w:rPr>
          <w:rFonts w:ascii="Times New Roman" w:hAnsi="Times New Roman" w:cs="Times New Roman"/>
        </w:rPr>
      </w:pPr>
      <w:r w:rsidRPr="002C0627">
        <w:rPr>
          <w:rStyle w:val="FootnoteReference"/>
          <w:rFonts w:ascii="Times New Roman" w:hAnsi="Times New Roman" w:cs="Times New Roman"/>
        </w:rPr>
        <w:footnoteRef/>
      </w:r>
      <w:r w:rsidRPr="002C0627">
        <w:rPr>
          <w:rFonts w:ascii="Times New Roman" w:hAnsi="Times New Roman" w:cs="Times New Roman"/>
        </w:rPr>
        <w:t xml:space="preserve"> </w:t>
      </w:r>
      <w:r w:rsidR="009D3B3F" w:rsidRPr="002C0627">
        <w:rPr>
          <w:rFonts w:ascii="Times New Roman" w:hAnsi="Times New Roman" w:cs="Times New Roman"/>
        </w:rPr>
        <w:t xml:space="preserve">Michael Swinson, Luke Hawthorne and Whye Y Tan, ‘Report of the Statutory Review of the Online Safety Act 2021 released’ </w:t>
      </w:r>
      <w:r w:rsidR="009D3B3F" w:rsidRPr="002C0627">
        <w:rPr>
          <w:rFonts w:ascii="Times New Roman" w:hAnsi="Times New Roman" w:cs="Times New Roman"/>
          <w:i/>
          <w:iCs/>
        </w:rPr>
        <w:t>King &amp; Wood Mallesons</w:t>
      </w:r>
      <w:r w:rsidR="009D3B3F" w:rsidRPr="002C0627">
        <w:rPr>
          <w:rFonts w:ascii="Times New Roman" w:hAnsi="Times New Roman" w:cs="Times New Roman"/>
        </w:rPr>
        <w:t xml:space="preserve"> (Web Page, 10 February 2025) </w:t>
      </w:r>
      <w:hyperlink r:id="rId22" w:history="1">
        <w:r w:rsidR="009D3B3F" w:rsidRPr="002C0627">
          <w:rPr>
            <w:rStyle w:val="Hyperlink"/>
            <w:rFonts w:ascii="Times New Roman" w:hAnsi="Times New Roman" w:cs="Times New Roman"/>
            <w:color w:val="auto"/>
          </w:rPr>
          <w:t>https://www.kwm.com/au/en/insights/latest-thinking/report-of-the-statutory-review-of-the-online-safety-act-2021-released.html</w:t>
        </w:r>
      </w:hyperlink>
      <w:r w:rsidR="009D3B3F" w:rsidRPr="002C0627">
        <w:rPr>
          <w:rFonts w:ascii="Times New Roman" w:hAnsi="Times New Roman" w:cs="Times New Roman"/>
        </w:rPr>
        <w:t>.</w:t>
      </w:r>
    </w:p>
  </w:footnote>
  <w:footnote w:id="31">
    <w:p w14:paraId="3129916A" w14:textId="4F9B21C1" w:rsidR="00890DAB" w:rsidRPr="002C0627" w:rsidRDefault="00890DAB">
      <w:pPr>
        <w:pStyle w:val="FootnoteText"/>
        <w:rPr>
          <w:rFonts w:ascii="Times New Roman" w:hAnsi="Times New Roman" w:cs="Times New Roman"/>
          <w:b/>
          <w:bCs/>
        </w:rPr>
      </w:pPr>
      <w:r w:rsidRPr="002C0627">
        <w:rPr>
          <w:rStyle w:val="FootnoteReference"/>
          <w:rFonts w:ascii="Times New Roman" w:hAnsi="Times New Roman" w:cs="Times New Roman"/>
        </w:rPr>
        <w:footnoteRef/>
      </w:r>
      <w:r w:rsidRPr="002C0627">
        <w:rPr>
          <w:rFonts w:ascii="Times New Roman" w:hAnsi="Times New Roman" w:cs="Times New Roman"/>
        </w:rPr>
        <w:t xml:space="preserve"> </w:t>
      </w:r>
      <w:r w:rsidR="009D3B3F" w:rsidRPr="002C0627">
        <w:rPr>
          <w:rFonts w:ascii="Times New Roman" w:hAnsi="Times New Roman" w:cs="Times New Roman"/>
        </w:rPr>
        <w:t xml:space="preserve">Michael Swinson, Luke Hawthorne and Whye Y Tan, ‘Report of the Statutory Review of the Online Safety Act 2021 released’ </w:t>
      </w:r>
      <w:r w:rsidR="009D3B3F" w:rsidRPr="002C0627">
        <w:rPr>
          <w:rFonts w:ascii="Times New Roman" w:hAnsi="Times New Roman" w:cs="Times New Roman"/>
          <w:i/>
          <w:iCs/>
        </w:rPr>
        <w:t>King &amp; Wood Mallesons</w:t>
      </w:r>
      <w:r w:rsidR="009D3B3F" w:rsidRPr="002C0627">
        <w:rPr>
          <w:rFonts w:ascii="Times New Roman" w:hAnsi="Times New Roman" w:cs="Times New Roman"/>
        </w:rPr>
        <w:t xml:space="preserve"> (Web Page, 10 February 2025) </w:t>
      </w:r>
      <w:hyperlink r:id="rId23" w:history="1">
        <w:r w:rsidR="009D3B3F" w:rsidRPr="002C0627">
          <w:rPr>
            <w:rStyle w:val="Hyperlink"/>
            <w:rFonts w:ascii="Times New Roman" w:hAnsi="Times New Roman" w:cs="Times New Roman"/>
            <w:color w:val="auto"/>
          </w:rPr>
          <w:t>https://www.kwm.com/au/en/insights/latest-thinking/report-of-the-statutory-review-of-the-online-safety-act-2021-released.html</w:t>
        </w:r>
      </w:hyperlink>
      <w:r w:rsidR="009D3B3F" w:rsidRPr="002C0627">
        <w:rPr>
          <w:rFonts w:ascii="Times New Roman" w:hAnsi="Times New Roman" w:cs="Times New Roman"/>
        </w:rPr>
        <w:t>.</w:t>
      </w:r>
    </w:p>
  </w:footnote>
  <w:footnote w:id="32">
    <w:p w14:paraId="3FFFB939" w14:textId="7F15D3A2" w:rsidR="00253325" w:rsidRPr="002C0627" w:rsidRDefault="00253325">
      <w:pPr>
        <w:pStyle w:val="FootnoteText"/>
        <w:rPr>
          <w:rFonts w:ascii="Times New Roman" w:hAnsi="Times New Roman" w:cs="Times New Roman"/>
        </w:rPr>
      </w:pPr>
      <w:r w:rsidRPr="002C0627">
        <w:rPr>
          <w:rStyle w:val="FootnoteReference"/>
          <w:rFonts w:ascii="Times New Roman" w:hAnsi="Times New Roman" w:cs="Times New Roman"/>
        </w:rPr>
        <w:footnoteRef/>
      </w:r>
      <w:r w:rsidRPr="002C0627">
        <w:rPr>
          <w:rFonts w:ascii="Times New Roman" w:hAnsi="Times New Roman" w:cs="Times New Roman"/>
        </w:rPr>
        <w:t xml:space="preserve"> </w:t>
      </w:r>
      <w:r w:rsidR="009D3B3F" w:rsidRPr="002C0627">
        <w:rPr>
          <w:rFonts w:ascii="Times New Roman" w:hAnsi="Times New Roman" w:cs="Times New Roman"/>
        </w:rPr>
        <w:t xml:space="preserve">Michael Swinson, Luke Hawthorne and Whye Y Tan, ‘Report of the Statutory Review of the Online Safety Act 2021 released’ </w:t>
      </w:r>
      <w:r w:rsidR="009D3B3F" w:rsidRPr="002C0627">
        <w:rPr>
          <w:rFonts w:ascii="Times New Roman" w:hAnsi="Times New Roman" w:cs="Times New Roman"/>
          <w:i/>
          <w:iCs/>
        </w:rPr>
        <w:t>King &amp; Wood Mallesons</w:t>
      </w:r>
      <w:r w:rsidR="009D3B3F" w:rsidRPr="002C0627">
        <w:rPr>
          <w:rFonts w:ascii="Times New Roman" w:hAnsi="Times New Roman" w:cs="Times New Roman"/>
        </w:rPr>
        <w:t xml:space="preserve"> (Web Page, 10 February 2025) </w:t>
      </w:r>
      <w:hyperlink r:id="rId24" w:history="1">
        <w:r w:rsidR="009D3B3F" w:rsidRPr="002C0627">
          <w:rPr>
            <w:rStyle w:val="Hyperlink"/>
            <w:rFonts w:ascii="Times New Roman" w:hAnsi="Times New Roman" w:cs="Times New Roman"/>
            <w:color w:val="auto"/>
          </w:rPr>
          <w:t>https://www.kwm.com/au/en/insights/latest-thinking/report-of-the-statutory-review-of-the-online-safety-act-2021-released.html</w:t>
        </w:r>
      </w:hyperlink>
      <w:r w:rsidR="009D3B3F" w:rsidRPr="002C0627">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C5E"/>
    <w:multiLevelType w:val="hybridMultilevel"/>
    <w:tmpl w:val="BE9C1D5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6435650"/>
    <w:multiLevelType w:val="hybridMultilevel"/>
    <w:tmpl w:val="EF4867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6726D0E"/>
    <w:multiLevelType w:val="hybridMultilevel"/>
    <w:tmpl w:val="A558C67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8555175"/>
    <w:multiLevelType w:val="hybridMultilevel"/>
    <w:tmpl w:val="8440F5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A2B3B20"/>
    <w:multiLevelType w:val="hybridMultilevel"/>
    <w:tmpl w:val="DC1CD43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1C959FF"/>
    <w:multiLevelType w:val="hybridMultilevel"/>
    <w:tmpl w:val="8D8A5572"/>
    <w:lvl w:ilvl="0" w:tplc="0C090001">
      <w:start w:val="1"/>
      <w:numFmt w:val="bullet"/>
      <w:lvlText w:val=""/>
      <w:lvlJc w:val="left"/>
      <w:pPr>
        <w:ind w:left="774" w:hanging="360"/>
      </w:pPr>
      <w:rPr>
        <w:rFonts w:ascii="Symbol" w:hAnsi="Symbol" w:hint="default"/>
      </w:rPr>
    </w:lvl>
    <w:lvl w:ilvl="1" w:tplc="0C090003" w:tentative="1">
      <w:start w:val="1"/>
      <w:numFmt w:val="bullet"/>
      <w:lvlText w:val="o"/>
      <w:lvlJc w:val="left"/>
      <w:pPr>
        <w:ind w:left="1494" w:hanging="360"/>
      </w:pPr>
      <w:rPr>
        <w:rFonts w:ascii="Courier New" w:hAnsi="Courier New" w:cs="Courier New" w:hint="default"/>
      </w:rPr>
    </w:lvl>
    <w:lvl w:ilvl="2" w:tplc="0C090005" w:tentative="1">
      <w:start w:val="1"/>
      <w:numFmt w:val="bullet"/>
      <w:lvlText w:val=""/>
      <w:lvlJc w:val="left"/>
      <w:pPr>
        <w:ind w:left="2214" w:hanging="360"/>
      </w:pPr>
      <w:rPr>
        <w:rFonts w:ascii="Wingdings" w:hAnsi="Wingdings" w:hint="default"/>
      </w:rPr>
    </w:lvl>
    <w:lvl w:ilvl="3" w:tplc="0C090001" w:tentative="1">
      <w:start w:val="1"/>
      <w:numFmt w:val="bullet"/>
      <w:lvlText w:val=""/>
      <w:lvlJc w:val="left"/>
      <w:pPr>
        <w:ind w:left="2934" w:hanging="360"/>
      </w:pPr>
      <w:rPr>
        <w:rFonts w:ascii="Symbol" w:hAnsi="Symbol" w:hint="default"/>
      </w:rPr>
    </w:lvl>
    <w:lvl w:ilvl="4" w:tplc="0C090003" w:tentative="1">
      <w:start w:val="1"/>
      <w:numFmt w:val="bullet"/>
      <w:lvlText w:val="o"/>
      <w:lvlJc w:val="left"/>
      <w:pPr>
        <w:ind w:left="3654" w:hanging="360"/>
      </w:pPr>
      <w:rPr>
        <w:rFonts w:ascii="Courier New" w:hAnsi="Courier New" w:cs="Courier New" w:hint="default"/>
      </w:rPr>
    </w:lvl>
    <w:lvl w:ilvl="5" w:tplc="0C090005" w:tentative="1">
      <w:start w:val="1"/>
      <w:numFmt w:val="bullet"/>
      <w:lvlText w:val=""/>
      <w:lvlJc w:val="left"/>
      <w:pPr>
        <w:ind w:left="4374" w:hanging="360"/>
      </w:pPr>
      <w:rPr>
        <w:rFonts w:ascii="Wingdings" w:hAnsi="Wingdings" w:hint="default"/>
      </w:rPr>
    </w:lvl>
    <w:lvl w:ilvl="6" w:tplc="0C090001" w:tentative="1">
      <w:start w:val="1"/>
      <w:numFmt w:val="bullet"/>
      <w:lvlText w:val=""/>
      <w:lvlJc w:val="left"/>
      <w:pPr>
        <w:ind w:left="5094" w:hanging="360"/>
      </w:pPr>
      <w:rPr>
        <w:rFonts w:ascii="Symbol" w:hAnsi="Symbol" w:hint="default"/>
      </w:rPr>
    </w:lvl>
    <w:lvl w:ilvl="7" w:tplc="0C090003" w:tentative="1">
      <w:start w:val="1"/>
      <w:numFmt w:val="bullet"/>
      <w:lvlText w:val="o"/>
      <w:lvlJc w:val="left"/>
      <w:pPr>
        <w:ind w:left="5814" w:hanging="360"/>
      </w:pPr>
      <w:rPr>
        <w:rFonts w:ascii="Courier New" w:hAnsi="Courier New" w:cs="Courier New" w:hint="default"/>
      </w:rPr>
    </w:lvl>
    <w:lvl w:ilvl="8" w:tplc="0C090005" w:tentative="1">
      <w:start w:val="1"/>
      <w:numFmt w:val="bullet"/>
      <w:lvlText w:val=""/>
      <w:lvlJc w:val="left"/>
      <w:pPr>
        <w:ind w:left="6534" w:hanging="360"/>
      </w:pPr>
      <w:rPr>
        <w:rFonts w:ascii="Wingdings" w:hAnsi="Wingdings" w:hint="default"/>
      </w:rPr>
    </w:lvl>
  </w:abstractNum>
  <w:abstractNum w:abstractNumId="6" w15:restartNumberingAfterBreak="0">
    <w:nsid w:val="28667935"/>
    <w:multiLevelType w:val="hybridMultilevel"/>
    <w:tmpl w:val="52701B8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2A757ED9"/>
    <w:multiLevelType w:val="hybridMultilevel"/>
    <w:tmpl w:val="50A650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35B6927"/>
    <w:multiLevelType w:val="multilevel"/>
    <w:tmpl w:val="94589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6103ED"/>
    <w:multiLevelType w:val="hybridMultilevel"/>
    <w:tmpl w:val="61E405B4"/>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8740A4E"/>
    <w:multiLevelType w:val="hybridMultilevel"/>
    <w:tmpl w:val="F01270E4"/>
    <w:lvl w:ilvl="0" w:tplc="0C090001">
      <w:start w:val="1"/>
      <w:numFmt w:val="bullet"/>
      <w:lvlText w:val=""/>
      <w:lvlJc w:val="left"/>
      <w:pPr>
        <w:ind w:left="778" w:hanging="360"/>
      </w:pPr>
      <w:rPr>
        <w:rFonts w:ascii="Symbol" w:hAnsi="Symbol" w:hint="default"/>
      </w:rPr>
    </w:lvl>
    <w:lvl w:ilvl="1" w:tplc="0C090003" w:tentative="1">
      <w:start w:val="1"/>
      <w:numFmt w:val="bullet"/>
      <w:lvlText w:val="o"/>
      <w:lvlJc w:val="left"/>
      <w:pPr>
        <w:ind w:left="1498" w:hanging="360"/>
      </w:pPr>
      <w:rPr>
        <w:rFonts w:ascii="Courier New" w:hAnsi="Courier New" w:cs="Courier New" w:hint="default"/>
      </w:rPr>
    </w:lvl>
    <w:lvl w:ilvl="2" w:tplc="0C090005" w:tentative="1">
      <w:start w:val="1"/>
      <w:numFmt w:val="bullet"/>
      <w:lvlText w:val=""/>
      <w:lvlJc w:val="left"/>
      <w:pPr>
        <w:ind w:left="2218" w:hanging="360"/>
      </w:pPr>
      <w:rPr>
        <w:rFonts w:ascii="Wingdings" w:hAnsi="Wingdings" w:hint="default"/>
      </w:rPr>
    </w:lvl>
    <w:lvl w:ilvl="3" w:tplc="0C090001" w:tentative="1">
      <w:start w:val="1"/>
      <w:numFmt w:val="bullet"/>
      <w:lvlText w:val=""/>
      <w:lvlJc w:val="left"/>
      <w:pPr>
        <w:ind w:left="2938" w:hanging="360"/>
      </w:pPr>
      <w:rPr>
        <w:rFonts w:ascii="Symbol" w:hAnsi="Symbol" w:hint="default"/>
      </w:rPr>
    </w:lvl>
    <w:lvl w:ilvl="4" w:tplc="0C090003" w:tentative="1">
      <w:start w:val="1"/>
      <w:numFmt w:val="bullet"/>
      <w:lvlText w:val="o"/>
      <w:lvlJc w:val="left"/>
      <w:pPr>
        <w:ind w:left="3658" w:hanging="360"/>
      </w:pPr>
      <w:rPr>
        <w:rFonts w:ascii="Courier New" w:hAnsi="Courier New" w:cs="Courier New" w:hint="default"/>
      </w:rPr>
    </w:lvl>
    <w:lvl w:ilvl="5" w:tplc="0C090005" w:tentative="1">
      <w:start w:val="1"/>
      <w:numFmt w:val="bullet"/>
      <w:lvlText w:val=""/>
      <w:lvlJc w:val="left"/>
      <w:pPr>
        <w:ind w:left="4378" w:hanging="360"/>
      </w:pPr>
      <w:rPr>
        <w:rFonts w:ascii="Wingdings" w:hAnsi="Wingdings" w:hint="default"/>
      </w:rPr>
    </w:lvl>
    <w:lvl w:ilvl="6" w:tplc="0C090001" w:tentative="1">
      <w:start w:val="1"/>
      <w:numFmt w:val="bullet"/>
      <w:lvlText w:val=""/>
      <w:lvlJc w:val="left"/>
      <w:pPr>
        <w:ind w:left="5098" w:hanging="360"/>
      </w:pPr>
      <w:rPr>
        <w:rFonts w:ascii="Symbol" w:hAnsi="Symbol" w:hint="default"/>
      </w:rPr>
    </w:lvl>
    <w:lvl w:ilvl="7" w:tplc="0C090003" w:tentative="1">
      <w:start w:val="1"/>
      <w:numFmt w:val="bullet"/>
      <w:lvlText w:val="o"/>
      <w:lvlJc w:val="left"/>
      <w:pPr>
        <w:ind w:left="5818" w:hanging="360"/>
      </w:pPr>
      <w:rPr>
        <w:rFonts w:ascii="Courier New" w:hAnsi="Courier New" w:cs="Courier New" w:hint="default"/>
      </w:rPr>
    </w:lvl>
    <w:lvl w:ilvl="8" w:tplc="0C090005" w:tentative="1">
      <w:start w:val="1"/>
      <w:numFmt w:val="bullet"/>
      <w:lvlText w:val=""/>
      <w:lvlJc w:val="left"/>
      <w:pPr>
        <w:ind w:left="6538" w:hanging="360"/>
      </w:pPr>
      <w:rPr>
        <w:rFonts w:ascii="Wingdings" w:hAnsi="Wingdings" w:hint="default"/>
      </w:rPr>
    </w:lvl>
  </w:abstractNum>
  <w:abstractNum w:abstractNumId="11" w15:restartNumberingAfterBreak="0">
    <w:nsid w:val="46B30110"/>
    <w:multiLevelType w:val="hybridMultilevel"/>
    <w:tmpl w:val="ACEC6946"/>
    <w:lvl w:ilvl="0" w:tplc="0C090019">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 w15:restartNumberingAfterBreak="0">
    <w:nsid w:val="4DCD6E47"/>
    <w:multiLevelType w:val="hybridMultilevel"/>
    <w:tmpl w:val="624EE04E"/>
    <w:lvl w:ilvl="0" w:tplc="DF0EB70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DD60988"/>
    <w:multiLevelType w:val="hybridMultilevel"/>
    <w:tmpl w:val="3F5C22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E0E69EA"/>
    <w:multiLevelType w:val="hybridMultilevel"/>
    <w:tmpl w:val="8D70991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711E509F"/>
    <w:multiLevelType w:val="hybridMultilevel"/>
    <w:tmpl w:val="43D25B0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14F20E7"/>
    <w:multiLevelType w:val="hybridMultilevel"/>
    <w:tmpl w:val="8A6600E2"/>
    <w:lvl w:ilvl="0" w:tplc="0C090019">
      <w:start w:val="1"/>
      <w:numFmt w:val="lowerLetter"/>
      <w:lvlText w:val="%1."/>
      <w:lvlJc w:val="left"/>
      <w:pPr>
        <w:ind w:left="1800" w:hanging="360"/>
      </w:pPr>
      <w:rPr>
        <w:rFonts w:hint="default"/>
        <w:b w:val="0"/>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7" w15:restartNumberingAfterBreak="0">
    <w:nsid w:val="7314094F"/>
    <w:multiLevelType w:val="hybridMultilevel"/>
    <w:tmpl w:val="C6EE460E"/>
    <w:lvl w:ilvl="0" w:tplc="0C09000F">
      <w:start w:val="1"/>
      <w:numFmt w:val="decimal"/>
      <w:lvlText w:val="%1."/>
      <w:lvlJc w:val="left"/>
      <w:pPr>
        <w:ind w:left="360" w:hanging="360"/>
      </w:pPr>
      <w:rPr>
        <w:rFonts w:hint="default"/>
      </w:rPr>
    </w:lvl>
    <w:lvl w:ilvl="1" w:tplc="0C09000F">
      <w:start w:val="1"/>
      <w:numFmt w:val="decimal"/>
      <w:lvlText w:val="%2."/>
      <w:lvlJc w:val="left"/>
      <w:pPr>
        <w:ind w:left="1080" w:hanging="360"/>
      </w:p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3224E3A0">
      <w:start w:val="1"/>
      <w:numFmt w:val="lowerLetter"/>
      <w:lvlText w:val="%5."/>
      <w:lvlJc w:val="left"/>
      <w:pPr>
        <w:ind w:left="3240" w:hanging="360"/>
      </w:pPr>
      <w:rPr>
        <w:rFonts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73153C71"/>
    <w:multiLevelType w:val="hybridMultilevel"/>
    <w:tmpl w:val="8C1CA9FC"/>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7C7F55C7"/>
    <w:multiLevelType w:val="hybridMultilevel"/>
    <w:tmpl w:val="DAE66B5E"/>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36276996">
    <w:abstractNumId w:val="17"/>
  </w:num>
  <w:num w:numId="2" w16cid:durableId="1877768953">
    <w:abstractNumId w:val="0"/>
  </w:num>
  <w:num w:numId="3" w16cid:durableId="1374773664">
    <w:abstractNumId w:val="4"/>
  </w:num>
  <w:num w:numId="4" w16cid:durableId="1736853786">
    <w:abstractNumId w:val="7"/>
  </w:num>
  <w:num w:numId="5" w16cid:durableId="1355228365">
    <w:abstractNumId w:val="1"/>
  </w:num>
  <w:num w:numId="6" w16cid:durableId="272248964">
    <w:abstractNumId w:val="15"/>
  </w:num>
  <w:num w:numId="7" w16cid:durableId="1783720243">
    <w:abstractNumId w:val="8"/>
  </w:num>
  <w:num w:numId="8" w16cid:durableId="1371102942">
    <w:abstractNumId w:val="14"/>
  </w:num>
  <w:num w:numId="9" w16cid:durableId="993414019">
    <w:abstractNumId w:val="9"/>
  </w:num>
  <w:num w:numId="10" w16cid:durableId="857622338">
    <w:abstractNumId w:val="19"/>
  </w:num>
  <w:num w:numId="11" w16cid:durableId="41946524">
    <w:abstractNumId w:val="2"/>
  </w:num>
  <w:num w:numId="12" w16cid:durableId="432677755">
    <w:abstractNumId w:val="12"/>
  </w:num>
  <w:num w:numId="13" w16cid:durableId="1186671416">
    <w:abstractNumId w:val="16"/>
  </w:num>
  <w:num w:numId="14" w16cid:durableId="882712955">
    <w:abstractNumId w:val="5"/>
  </w:num>
  <w:num w:numId="15" w16cid:durableId="154731076">
    <w:abstractNumId w:val="3"/>
  </w:num>
  <w:num w:numId="16" w16cid:durableId="733743441">
    <w:abstractNumId w:val="6"/>
  </w:num>
  <w:num w:numId="17" w16cid:durableId="1317415934">
    <w:abstractNumId w:val="13"/>
  </w:num>
  <w:num w:numId="18" w16cid:durableId="916480868">
    <w:abstractNumId w:val="10"/>
  </w:num>
  <w:num w:numId="19" w16cid:durableId="1494224361">
    <w:abstractNumId w:val="18"/>
  </w:num>
  <w:num w:numId="20" w16cid:durableId="16329755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38D"/>
    <w:rsid w:val="00000B1B"/>
    <w:rsid w:val="00004909"/>
    <w:rsid w:val="00007DB9"/>
    <w:rsid w:val="000109D1"/>
    <w:rsid w:val="00013E57"/>
    <w:rsid w:val="0001402A"/>
    <w:rsid w:val="0001542C"/>
    <w:rsid w:val="00015D80"/>
    <w:rsid w:val="000161AA"/>
    <w:rsid w:val="00020CE9"/>
    <w:rsid w:val="00020D16"/>
    <w:rsid w:val="00021B48"/>
    <w:rsid w:val="00021B7D"/>
    <w:rsid w:val="00022625"/>
    <w:rsid w:val="0003089A"/>
    <w:rsid w:val="000317C6"/>
    <w:rsid w:val="00035137"/>
    <w:rsid w:val="000359BB"/>
    <w:rsid w:val="00042995"/>
    <w:rsid w:val="000437FD"/>
    <w:rsid w:val="0005157A"/>
    <w:rsid w:val="00051C71"/>
    <w:rsid w:val="0005511C"/>
    <w:rsid w:val="00065C4C"/>
    <w:rsid w:val="00065DDB"/>
    <w:rsid w:val="00067270"/>
    <w:rsid w:val="000713B4"/>
    <w:rsid w:val="000724C6"/>
    <w:rsid w:val="00077FF7"/>
    <w:rsid w:val="00081384"/>
    <w:rsid w:val="00083FC5"/>
    <w:rsid w:val="0008450E"/>
    <w:rsid w:val="00084C26"/>
    <w:rsid w:val="00084E5C"/>
    <w:rsid w:val="000859CE"/>
    <w:rsid w:val="00087B99"/>
    <w:rsid w:val="0009308F"/>
    <w:rsid w:val="00094BC8"/>
    <w:rsid w:val="00097145"/>
    <w:rsid w:val="000A0CA9"/>
    <w:rsid w:val="000A126F"/>
    <w:rsid w:val="000A6D3E"/>
    <w:rsid w:val="000A7D1E"/>
    <w:rsid w:val="000A7D8A"/>
    <w:rsid w:val="000B2850"/>
    <w:rsid w:val="000B740E"/>
    <w:rsid w:val="000C1A3D"/>
    <w:rsid w:val="000C65C3"/>
    <w:rsid w:val="000C6959"/>
    <w:rsid w:val="000C7248"/>
    <w:rsid w:val="000D4AE2"/>
    <w:rsid w:val="000D4BA5"/>
    <w:rsid w:val="000D61AC"/>
    <w:rsid w:val="000E155D"/>
    <w:rsid w:val="000E1C97"/>
    <w:rsid w:val="000E2DAB"/>
    <w:rsid w:val="000E6F98"/>
    <w:rsid w:val="000E7686"/>
    <w:rsid w:val="000F00A9"/>
    <w:rsid w:val="000F26A8"/>
    <w:rsid w:val="000F5633"/>
    <w:rsid w:val="000F7A14"/>
    <w:rsid w:val="00100E25"/>
    <w:rsid w:val="00102B8D"/>
    <w:rsid w:val="00104EDF"/>
    <w:rsid w:val="001054A8"/>
    <w:rsid w:val="00105B4D"/>
    <w:rsid w:val="00106404"/>
    <w:rsid w:val="00107538"/>
    <w:rsid w:val="001113F1"/>
    <w:rsid w:val="001126BF"/>
    <w:rsid w:val="00112E1C"/>
    <w:rsid w:val="001130D0"/>
    <w:rsid w:val="00114DD9"/>
    <w:rsid w:val="00121ACF"/>
    <w:rsid w:val="0012299E"/>
    <w:rsid w:val="00124DD7"/>
    <w:rsid w:val="001266B3"/>
    <w:rsid w:val="0013083C"/>
    <w:rsid w:val="00144217"/>
    <w:rsid w:val="00147E5F"/>
    <w:rsid w:val="0015036C"/>
    <w:rsid w:val="00150F7A"/>
    <w:rsid w:val="001516DA"/>
    <w:rsid w:val="00152020"/>
    <w:rsid w:val="0015270F"/>
    <w:rsid w:val="00152BA2"/>
    <w:rsid w:val="00154C79"/>
    <w:rsid w:val="001700E1"/>
    <w:rsid w:val="00173C14"/>
    <w:rsid w:val="001819A1"/>
    <w:rsid w:val="0018269C"/>
    <w:rsid w:val="00182BD3"/>
    <w:rsid w:val="00183CFF"/>
    <w:rsid w:val="00186278"/>
    <w:rsid w:val="00187AF5"/>
    <w:rsid w:val="00190DF2"/>
    <w:rsid w:val="00191A2B"/>
    <w:rsid w:val="00192122"/>
    <w:rsid w:val="00192B3F"/>
    <w:rsid w:val="0019713E"/>
    <w:rsid w:val="001A0445"/>
    <w:rsid w:val="001A17E9"/>
    <w:rsid w:val="001A58A9"/>
    <w:rsid w:val="001A70B9"/>
    <w:rsid w:val="001B6BF2"/>
    <w:rsid w:val="001B7DF4"/>
    <w:rsid w:val="001C1E48"/>
    <w:rsid w:val="001C2E2D"/>
    <w:rsid w:val="001C510D"/>
    <w:rsid w:val="001D00BC"/>
    <w:rsid w:val="001D0E28"/>
    <w:rsid w:val="001D5432"/>
    <w:rsid w:val="001E158B"/>
    <w:rsid w:val="001F1937"/>
    <w:rsid w:val="001F24B2"/>
    <w:rsid w:val="001F3DBD"/>
    <w:rsid w:val="001F7BF7"/>
    <w:rsid w:val="0020052A"/>
    <w:rsid w:val="00200B91"/>
    <w:rsid w:val="00201186"/>
    <w:rsid w:val="0020514E"/>
    <w:rsid w:val="002051F1"/>
    <w:rsid w:val="00205274"/>
    <w:rsid w:val="0020690C"/>
    <w:rsid w:val="0021010D"/>
    <w:rsid w:val="002109CB"/>
    <w:rsid w:val="0021694E"/>
    <w:rsid w:val="00234D66"/>
    <w:rsid w:val="00236A7C"/>
    <w:rsid w:val="00242A9B"/>
    <w:rsid w:val="00243350"/>
    <w:rsid w:val="00247B1C"/>
    <w:rsid w:val="00247DFB"/>
    <w:rsid w:val="00251FE7"/>
    <w:rsid w:val="00253325"/>
    <w:rsid w:val="00253FC7"/>
    <w:rsid w:val="00254861"/>
    <w:rsid w:val="00257475"/>
    <w:rsid w:val="00264F92"/>
    <w:rsid w:val="00266A92"/>
    <w:rsid w:val="0027146A"/>
    <w:rsid w:val="00271F0E"/>
    <w:rsid w:val="0027214D"/>
    <w:rsid w:val="002728D8"/>
    <w:rsid w:val="00274291"/>
    <w:rsid w:val="00274F6D"/>
    <w:rsid w:val="0027647D"/>
    <w:rsid w:val="00276752"/>
    <w:rsid w:val="00277269"/>
    <w:rsid w:val="00280FDC"/>
    <w:rsid w:val="002832F1"/>
    <w:rsid w:val="00283FEE"/>
    <w:rsid w:val="002844B4"/>
    <w:rsid w:val="002851C4"/>
    <w:rsid w:val="00285C20"/>
    <w:rsid w:val="0028756B"/>
    <w:rsid w:val="0029246D"/>
    <w:rsid w:val="002945C3"/>
    <w:rsid w:val="00294AEA"/>
    <w:rsid w:val="00295964"/>
    <w:rsid w:val="00296769"/>
    <w:rsid w:val="00297CBA"/>
    <w:rsid w:val="002A001D"/>
    <w:rsid w:val="002A08C6"/>
    <w:rsid w:val="002A1302"/>
    <w:rsid w:val="002A1B1B"/>
    <w:rsid w:val="002A4B0E"/>
    <w:rsid w:val="002A673F"/>
    <w:rsid w:val="002A6D2B"/>
    <w:rsid w:val="002A7258"/>
    <w:rsid w:val="002A7655"/>
    <w:rsid w:val="002B0481"/>
    <w:rsid w:val="002B17EE"/>
    <w:rsid w:val="002B287D"/>
    <w:rsid w:val="002B30A1"/>
    <w:rsid w:val="002B38DA"/>
    <w:rsid w:val="002B44FB"/>
    <w:rsid w:val="002B637C"/>
    <w:rsid w:val="002B68CB"/>
    <w:rsid w:val="002B7A59"/>
    <w:rsid w:val="002C028D"/>
    <w:rsid w:val="002C0627"/>
    <w:rsid w:val="002C0DDA"/>
    <w:rsid w:val="002C1B5F"/>
    <w:rsid w:val="002C1BA8"/>
    <w:rsid w:val="002C299F"/>
    <w:rsid w:val="002C357B"/>
    <w:rsid w:val="002C4FE8"/>
    <w:rsid w:val="002C6AA6"/>
    <w:rsid w:val="002D252A"/>
    <w:rsid w:val="002D44E9"/>
    <w:rsid w:val="002D5E6D"/>
    <w:rsid w:val="002D5F21"/>
    <w:rsid w:val="002D70F2"/>
    <w:rsid w:val="002D7A90"/>
    <w:rsid w:val="002E0E42"/>
    <w:rsid w:val="002F032C"/>
    <w:rsid w:val="002F1C80"/>
    <w:rsid w:val="002F27E9"/>
    <w:rsid w:val="0030365E"/>
    <w:rsid w:val="003047B4"/>
    <w:rsid w:val="003055BC"/>
    <w:rsid w:val="003111E5"/>
    <w:rsid w:val="00311ADC"/>
    <w:rsid w:val="00311DA2"/>
    <w:rsid w:val="00315BCF"/>
    <w:rsid w:val="003166E4"/>
    <w:rsid w:val="00320F6A"/>
    <w:rsid w:val="003256E8"/>
    <w:rsid w:val="00326062"/>
    <w:rsid w:val="003261A7"/>
    <w:rsid w:val="00327390"/>
    <w:rsid w:val="003336FC"/>
    <w:rsid w:val="003516E3"/>
    <w:rsid w:val="00352AD9"/>
    <w:rsid w:val="00352F3B"/>
    <w:rsid w:val="0035402A"/>
    <w:rsid w:val="003550F8"/>
    <w:rsid w:val="00355C00"/>
    <w:rsid w:val="00356631"/>
    <w:rsid w:val="00356A8E"/>
    <w:rsid w:val="003604E5"/>
    <w:rsid w:val="00364ED2"/>
    <w:rsid w:val="003659C9"/>
    <w:rsid w:val="003660CF"/>
    <w:rsid w:val="003673B3"/>
    <w:rsid w:val="0036758F"/>
    <w:rsid w:val="003731F6"/>
    <w:rsid w:val="0037375C"/>
    <w:rsid w:val="00373B81"/>
    <w:rsid w:val="003775AE"/>
    <w:rsid w:val="00381E61"/>
    <w:rsid w:val="00382CE7"/>
    <w:rsid w:val="003857B6"/>
    <w:rsid w:val="0038597C"/>
    <w:rsid w:val="003862C4"/>
    <w:rsid w:val="0039135E"/>
    <w:rsid w:val="00395096"/>
    <w:rsid w:val="003956E0"/>
    <w:rsid w:val="00397214"/>
    <w:rsid w:val="00397B19"/>
    <w:rsid w:val="003A220E"/>
    <w:rsid w:val="003A5112"/>
    <w:rsid w:val="003A7EE8"/>
    <w:rsid w:val="003B3C78"/>
    <w:rsid w:val="003B6D40"/>
    <w:rsid w:val="003B7811"/>
    <w:rsid w:val="003C12F3"/>
    <w:rsid w:val="003C5B6D"/>
    <w:rsid w:val="003C7ECB"/>
    <w:rsid w:val="003D08BC"/>
    <w:rsid w:val="003D0C9C"/>
    <w:rsid w:val="003D12D3"/>
    <w:rsid w:val="003E35EB"/>
    <w:rsid w:val="003E4122"/>
    <w:rsid w:val="003E68A6"/>
    <w:rsid w:val="003E6D85"/>
    <w:rsid w:val="003F0B64"/>
    <w:rsid w:val="003F2363"/>
    <w:rsid w:val="003F2A5E"/>
    <w:rsid w:val="003F6428"/>
    <w:rsid w:val="003F6CDD"/>
    <w:rsid w:val="00400D8C"/>
    <w:rsid w:val="00402D9F"/>
    <w:rsid w:val="00402E8A"/>
    <w:rsid w:val="00404AC4"/>
    <w:rsid w:val="00404D57"/>
    <w:rsid w:val="0041330C"/>
    <w:rsid w:val="00413B33"/>
    <w:rsid w:val="004145B7"/>
    <w:rsid w:val="00415127"/>
    <w:rsid w:val="00417EDF"/>
    <w:rsid w:val="00422E66"/>
    <w:rsid w:val="00424097"/>
    <w:rsid w:val="00424DA6"/>
    <w:rsid w:val="004268FE"/>
    <w:rsid w:val="004272B9"/>
    <w:rsid w:val="004320F4"/>
    <w:rsid w:val="004333EA"/>
    <w:rsid w:val="004358B7"/>
    <w:rsid w:val="00436A7B"/>
    <w:rsid w:val="004376B0"/>
    <w:rsid w:val="00440478"/>
    <w:rsid w:val="00440636"/>
    <w:rsid w:val="00441EE5"/>
    <w:rsid w:val="004434C4"/>
    <w:rsid w:val="00444534"/>
    <w:rsid w:val="004453E6"/>
    <w:rsid w:val="00450E20"/>
    <w:rsid w:val="0045200B"/>
    <w:rsid w:val="00455F8E"/>
    <w:rsid w:val="00456AB0"/>
    <w:rsid w:val="00456DD9"/>
    <w:rsid w:val="004617D4"/>
    <w:rsid w:val="00461B38"/>
    <w:rsid w:val="00464269"/>
    <w:rsid w:val="00473B16"/>
    <w:rsid w:val="004744A2"/>
    <w:rsid w:val="004747CE"/>
    <w:rsid w:val="0047598E"/>
    <w:rsid w:val="004811B4"/>
    <w:rsid w:val="00481CB0"/>
    <w:rsid w:val="0048205C"/>
    <w:rsid w:val="00482EAB"/>
    <w:rsid w:val="004835D5"/>
    <w:rsid w:val="004848A2"/>
    <w:rsid w:val="004879E0"/>
    <w:rsid w:val="004900B6"/>
    <w:rsid w:val="00492A9A"/>
    <w:rsid w:val="004948C3"/>
    <w:rsid w:val="00496514"/>
    <w:rsid w:val="00497AE7"/>
    <w:rsid w:val="004A148D"/>
    <w:rsid w:val="004A4F95"/>
    <w:rsid w:val="004A6548"/>
    <w:rsid w:val="004A7D4D"/>
    <w:rsid w:val="004B50B7"/>
    <w:rsid w:val="004B6FA4"/>
    <w:rsid w:val="004B713A"/>
    <w:rsid w:val="004B738D"/>
    <w:rsid w:val="004C54D8"/>
    <w:rsid w:val="004D3E91"/>
    <w:rsid w:val="004E0C87"/>
    <w:rsid w:val="004E12AB"/>
    <w:rsid w:val="004E6EC4"/>
    <w:rsid w:val="004E7730"/>
    <w:rsid w:val="004F06B2"/>
    <w:rsid w:val="004F28C0"/>
    <w:rsid w:val="004F57E7"/>
    <w:rsid w:val="004F58E8"/>
    <w:rsid w:val="00503D85"/>
    <w:rsid w:val="005132DD"/>
    <w:rsid w:val="00514932"/>
    <w:rsid w:val="0051496A"/>
    <w:rsid w:val="00521BF3"/>
    <w:rsid w:val="00523C58"/>
    <w:rsid w:val="00524B78"/>
    <w:rsid w:val="00525D78"/>
    <w:rsid w:val="005314F1"/>
    <w:rsid w:val="005364A8"/>
    <w:rsid w:val="00536FA4"/>
    <w:rsid w:val="0054136E"/>
    <w:rsid w:val="00541404"/>
    <w:rsid w:val="00542AD0"/>
    <w:rsid w:val="00542B9B"/>
    <w:rsid w:val="00544F8F"/>
    <w:rsid w:val="005454CD"/>
    <w:rsid w:val="00547086"/>
    <w:rsid w:val="00551C6D"/>
    <w:rsid w:val="00552134"/>
    <w:rsid w:val="00552655"/>
    <w:rsid w:val="005529D0"/>
    <w:rsid w:val="005534AF"/>
    <w:rsid w:val="00553795"/>
    <w:rsid w:val="005553B4"/>
    <w:rsid w:val="00556029"/>
    <w:rsid w:val="00560B4C"/>
    <w:rsid w:val="0056267F"/>
    <w:rsid w:val="00566540"/>
    <w:rsid w:val="00567D39"/>
    <w:rsid w:val="005759D8"/>
    <w:rsid w:val="005829EE"/>
    <w:rsid w:val="00587358"/>
    <w:rsid w:val="0058749D"/>
    <w:rsid w:val="00587F6E"/>
    <w:rsid w:val="005908B6"/>
    <w:rsid w:val="005949F0"/>
    <w:rsid w:val="00594CA5"/>
    <w:rsid w:val="00595B42"/>
    <w:rsid w:val="0059732E"/>
    <w:rsid w:val="005A2B74"/>
    <w:rsid w:val="005A5161"/>
    <w:rsid w:val="005A7A4D"/>
    <w:rsid w:val="005B0E53"/>
    <w:rsid w:val="005B2919"/>
    <w:rsid w:val="005B2C58"/>
    <w:rsid w:val="005B6861"/>
    <w:rsid w:val="005B7755"/>
    <w:rsid w:val="005B799F"/>
    <w:rsid w:val="005C13C0"/>
    <w:rsid w:val="005C439D"/>
    <w:rsid w:val="005C6170"/>
    <w:rsid w:val="005D2C3A"/>
    <w:rsid w:val="005D3D84"/>
    <w:rsid w:val="005D61BA"/>
    <w:rsid w:val="005D6983"/>
    <w:rsid w:val="005D7744"/>
    <w:rsid w:val="005D790E"/>
    <w:rsid w:val="005E0772"/>
    <w:rsid w:val="005E0943"/>
    <w:rsid w:val="005E15DF"/>
    <w:rsid w:val="005E46FC"/>
    <w:rsid w:val="005F07F4"/>
    <w:rsid w:val="005F13EC"/>
    <w:rsid w:val="005F298A"/>
    <w:rsid w:val="006102EE"/>
    <w:rsid w:val="00610E42"/>
    <w:rsid w:val="00613138"/>
    <w:rsid w:val="00615079"/>
    <w:rsid w:val="006150A2"/>
    <w:rsid w:val="0062205C"/>
    <w:rsid w:val="00623BF5"/>
    <w:rsid w:val="00624B6F"/>
    <w:rsid w:val="00625BEF"/>
    <w:rsid w:val="006304DD"/>
    <w:rsid w:val="00635734"/>
    <w:rsid w:val="006367DF"/>
    <w:rsid w:val="006411F3"/>
    <w:rsid w:val="006419EE"/>
    <w:rsid w:val="00641AD1"/>
    <w:rsid w:val="00642101"/>
    <w:rsid w:val="00645A1D"/>
    <w:rsid w:val="0064687E"/>
    <w:rsid w:val="00647D0A"/>
    <w:rsid w:val="00647DE2"/>
    <w:rsid w:val="006514F0"/>
    <w:rsid w:val="00653C7C"/>
    <w:rsid w:val="00653F70"/>
    <w:rsid w:val="00653F98"/>
    <w:rsid w:val="00656528"/>
    <w:rsid w:val="00660044"/>
    <w:rsid w:val="006626B9"/>
    <w:rsid w:val="00662C2D"/>
    <w:rsid w:val="0066360C"/>
    <w:rsid w:val="00663C69"/>
    <w:rsid w:val="00665238"/>
    <w:rsid w:val="00665F9D"/>
    <w:rsid w:val="00666938"/>
    <w:rsid w:val="0067163D"/>
    <w:rsid w:val="00672406"/>
    <w:rsid w:val="00674F72"/>
    <w:rsid w:val="00680DD4"/>
    <w:rsid w:val="00680FAD"/>
    <w:rsid w:val="00682FB8"/>
    <w:rsid w:val="006900D2"/>
    <w:rsid w:val="00690EDE"/>
    <w:rsid w:val="00692956"/>
    <w:rsid w:val="006965B9"/>
    <w:rsid w:val="006A0BBD"/>
    <w:rsid w:val="006A6BC2"/>
    <w:rsid w:val="006B249C"/>
    <w:rsid w:val="006B3EB7"/>
    <w:rsid w:val="006B7897"/>
    <w:rsid w:val="006B7A48"/>
    <w:rsid w:val="006C0D3B"/>
    <w:rsid w:val="006C28B9"/>
    <w:rsid w:val="006C3619"/>
    <w:rsid w:val="006C5AB3"/>
    <w:rsid w:val="006C5BB9"/>
    <w:rsid w:val="006C7738"/>
    <w:rsid w:val="006D0DC9"/>
    <w:rsid w:val="006D350D"/>
    <w:rsid w:val="006D616D"/>
    <w:rsid w:val="006D72E7"/>
    <w:rsid w:val="006E52E5"/>
    <w:rsid w:val="006E5A8A"/>
    <w:rsid w:val="006E670E"/>
    <w:rsid w:val="006E6B2E"/>
    <w:rsid w:val="006E6F4D"/>
    <w:rsid w:val="006F5F53"/>
    <w:rsid w:val="007008EA"/>
    <w:rsid w:val="007023F1"/>
    <w:rsid w:val="00702544"/>
    <w:rsid w:val="00702B71"/>
    <w:rsid w:val="00703CC8"/>
    <w:rsid w:val="00705D4F"/>
    <w:rsid w:val="00706D0A"/>
    <w:rsid w:val="007072A2"/>
    <w:rsid w:val="007101E3"/>
    <w:rsid w:val="00716ECB"/>
    <w:rsid w:val="00717E9B"/>
    <w:rsid w:val="00720D75"/>
    <w:rsid w:val="007215D9"/>
    <w:rsid w:val="0072626C"/>
    <w:rsid w:val="00726605"/>
    <w:rsid w:val="00726B02"/>
    <w:rsid w:val="00732A31"/>
    <w:rsid w:val="00733988"/>
    <w:rsid w:val="00735526"/>
    <w:rsid w:val="00741FF4"/>
    <w:rsid w:val="007440B0"/>
    <w:rsid w:val="00744D34"/>
    <w:rsid w:val="00745E62"/>
    <w:rsid w:val="00745EC3"/>
    <w:rsid w:val="00746A88"/>
    <w:rsid w:val="00752327"/>
    <w:rsid w:val="0075539E"/>
    <w:rsid w:val="00756129"/>
    <w:rsid w:val="007606C4"/>
    <w:rsid w:val="00761237"/>
    <w:rsid w:val="00762FA9"/>
    <w:rsid w:val="00763411"/>
    <w:rsid w:val="00763492"/>
    <w:rsid w:val="007644BD"/>
    <w:rsid w:val="0076520E"/>
    <w:rsid w:val="00765728"/>
    <w:rsid w:val="00766CBD"/>
    <w:rsid w:val="00766D3F"/>
    <w:rsid w:val="007720D1"/>
    <w:rsid w:val="00773903"/>
    <w:rsid w:val="00775664"/>
    <w:rsid w:val="007761B5"/>
    <w:rsid w:val="007879B0"/>
    <w:rsid w:val="0079521A"/>
    <w:rsid w:val="007971A3"/>
    <w:rsid w:val="0079770F"/>
    <w:rsid w:val="007A1A07"/>
    <w:rsid w:val="007A365E"/>
    <w:rsid w:val="007A3EFB"/>
    <w:rsid w:val="007A5D05"/>
    <w:rsid w:val="007A77EC"/>
    <w:rsid w:val="007A7D62"/>
    <w:rsid w:val="007B161F"/>
    <w:rsid w:val="007B182F"/>
    <w:rsid w:val="007B238C"/>
    <w:rsid w:val="007B5241"/>
    <w:rsid w:val="007C09A5"/>
    <w:rsid w:val="007C0C5F"/>
    <w:rsid w:val="007C2452"/>
    <w:rsid w:val="007C6513"/>
    <w:rsid w:val="007C7A8B"/>
    <w:rsid w:val="007C7A9B"/>
    <w:rsid w:val="007D1204"/>
    <w:rsid w:val="007D160D"/>
    <w:rsid w:val="007D3D2E"/>
    <w:rsid w:val="007D4D59"/>
    <w:rsid w:val="007D616C"/>
    <w:rsid w:val="007D6448"/>
    <w:rsid w:val="007E1A54"/>
    <w:rsid w:val="007E28D2"/>
    <w:rsid w:val="007E2B10"/>
    <w:rsid w:val="007E3364"/>
    <w:rsid w:val="007E35EA"/>
    <w:rsid w:val="007E3F6F"/>
    <w:rsid w:val="007E40AE"/>
    <w:rsid w:val="007E4560"/>
    <w:rsid w:val="007F01BA"/>
    <w:rsid w:val="007F1967"/>
    <w:rsid w:val="007F3624"/>
    <w:rsid w:val="007F4E52"/>
    <w:rsid w:val="007F537C"/>
    <w:rsid w:val="008001D7"/>
    <w:rsid w:val="00800A28"/>
    <w:rsid w:val="00800D98"/>
    <w:rsid w:val="00802F66"/>
    <w:rsid w:val="008035E0"/>
    <w:rsid w:val="00805035"/>
    <w:rsid w:val="00806EF8"/>
    <w:rsid w:val="00810A25"/>
    <w:rsid w:val="00811510"/>
    <w:rsid w:val="00813260"/>
    <w:rsid w:val="00813DEE"/>
    <w:rsid w:val="00814DEE"/>
    <w:rsid w:val="008175B0"/>
    <w:rsid w:val="00821936"/>
    <w:rsid w:val="00821AD3"/>
    <w:rsid w:val="00822C2F"/>
    <w:rsid w:val="00825883"/>
    <w:rsid w:val="00826404"/>
    <w:rsid w:val="00827F41"/>
    <w:rsid w:val="008344A3"/>
    <w:rsid w:val="00836954"/>
    <w:rsid w:val="008411FA"/>
    <w:rsid w:val="008416EF"/>
    <w:rsid w:val="00845538"/>
    <w:rsid w:val="008470CC"/>
    <w:rsid w:val="00853B1B"/>
    <w:rsid w:val="0085659B"/>
    <w:rsid w:val="00860957"/>
    <w:rsid w:val="008641BC"/>
    <w:rsid w:val="008713C2"/>
    <w:rsid w:val="0087184E"/>
    <w:rsid w:val="00873564"/>
    <w:rsid w:val="0087387E"/>
    <w:rsid w:val="008744AB"/>
    <w:rsid w:val="00874F17"/>
    <w:rsid w:val="00875782"/>
    <w:rsid w:val="008800CD"/>
    <w:rsid w:val="0088415B"/>
    <w:rsid w:val="00890DAB"/>
    <w:rsid w:val="008914AB"/>
    <w:rsid w:val="0089224B"/>
    <w:rsid w:val="00893782"/>
    <w:rsid w:val="00894764"/>
    <w:rsid w:val="008957C0"/>
    <w:rsid w:val="008961F5"/>
    <w:rsid w:val="008964E5"/>
    <w:rsid w:val="008A071D"/>
    <w:rsid w:val="008A1C64"/>
    <w:rsid w:val="008A2CA0"/>
    <w:rsid w:val="008A3CFA"/>
    <w:rsid w:val="008A6397"/>
    <w:rsid w:val="008B434F"/>
    <w:rsid w:val="008B5453"/>
    <w:rsid w:val="008B75FF"/>
    <w:rsid w:val="008C2F1B"/>
    <w:rsid w:val="008C743B"/>
    <w:rsid w:val="008D0AF1"/>
    <w:rsid w:val="008D1AED"/>
    <w:rsid w:val="008E03FC"/>
    <w:rsid w:val="008E1DE2"/>
    <w:rsid w:val="008E3940"/>
    <w:rsid w:val="008F1E76"/>
    <w:rsid w:val="008F2A80"/>
    <w:rsid w:val="008F5C28"/>
    <w:rsid w:val="008F75AA"/>
    <w:rsid w:val="00900BEB"/>
    <w:rsid w:val="009022D9"/>
    <w:rsid w:val="00906888"/>
    <w:rsid w:val="009103EB"/>
    <w:rsid w:val="009108DA"/>
    <w:rsid w:val="00915015"/>
    <w:rsid w:val="00917304"/>
    <w:rsid w:val="00917EF7"/>
    <w:rsid w:val="0092088C"/>
    <w:rsid w:val="009212D0"/>
    <w:rsid w:val="009223E5"/>
    <w:rsid w:val="00922C92"/>
    <w:rsid w:val="0093291D"/>
    <w:rsid w:val="0093369B"/>
    <w:rsid w:val="00936BAC"/>
    <w:rsid w:val="0094005C"/>
    <w:rsid w:val="00941212"/>
    <w:rsid w:val="00944ABA"/>
    <w:rsid w:val="00954357"/>
    <w:rsid w:val="00955D89"/>
    <w:rsid w:val="0095607F"/>
    <w:rsid w:val="00957FE9"/>
    <w:rsid w:val="009626DB"/>
    <w:rsid w:val="00963BA1"/>
    <w:rsid w:val="00965602"/>
    <w:rsid w:val="00966C21"/>
    <w:rsid w:val="0098263D"/>
    <w:rsid w:val="009841A6"/>
    <w:rsid w:val="009858E1"/>
    <w:rsid w:val="0098640E"/>
    <w:rsid w:val="0099304B"/>
    <w:rsid w:val="00994A75"/>
    <w:rsid w:val="009A0289"/>
    <w:rsid w:val="009A0ECF"/>
    <w:rsid w:val="009A22D2"/>
    <w:rsid w:val="009A273E"/>
    <w:rsid w:val="009A79EC"/>
    <w:rsid w:val="009B1ACC"/>
    <w:rsid w:val="009B1FCA"/>
    <w:rsid w:val="009B3C1D"/>
    <w:rsid w:val="009B6704"/>
    <w:rsid w:val="009B754F"/>
    <w:rsid w:val="009C76D5"/>
    <w:rsid w:val="009D0E03"/>
    <w:rsid w:val="009D1CA4"/>
    <w:rsid w:val="009D3B3F"/>
    <w:rsid w:val="009E0076"/>
    <w:rsid w:val="009E0249"/>
    <w:rsid w:val="009E3A0B"/>
    <w:rsid w:val="009E4994"/>
    <w:rsid w:val="009E554F"/>
    <w:rsid w:val="009F036B"/>
    <w:rsid w:val="009F232D"/>
    <w:rsid w:val="009F2C79"/>
    <w:rsid w:val="009F34AE"/>
    <w:rsid w:val="009F521B"/>
    <w:rsid w:val="009F57CF"/>
    <w:rsid w:val="009F656A"/>
    <w:rsid w:val="00A00593"/>
    <w:rsid w:val="00A02E53"/>
    <w:rsid w:val="00A03127"/>
    <w:rsid w:val="00A05F04"/>
    <w:rsid w:val="00A06EE5"/>
    <w:rsid w:val="00A103E2"/>
    <w:rsid w:val="00A10F4C"/>
    <w:rsid w:val="00A14357"/>
    <w:rsid w:val="00A175B8"/>
    <w:rsid w:val="00A1789A"/>
    <w:rsid w:val="00A17B4B"/>
    <w:rsid w:val="00A204A9"/>
    <w:rsid w:val="00A272E5"/>
    <w:rsid w:val="00A30859"/>
    <w:rsid w:val="00A359F9"/>
    <w:rsid w:val="00A37B71"/>
    <w:rsid w:val="00A37E7E"/>
    <w:rsid w:val="00A46729"/>
    <w:rsid w:val="00A6014F"/>
    <w:rsid w:val="00A62EB0"/>
    <w:rsid w:val="00A63072"/>
    <w:rsid w:val="00A63711"/>
    <w:rsid w:val="00A64C17"/>
    <w:rsid w:val="00A65EE0"/>
    <w:rsid w:val="00A7490F"/>
    <w:rsid w:val="00A81C15"/>
    <w:rsid w:val="00A85C00"/>
    <w:rsid w:val="00A86A22"/>
    <w:rsid w:val="00A93B8B"/>
    <w:rsid w:val="00A96AC4"/>
    <w:rsid w:val="00A97B31"/>
    <w:rsid w:val="00AA168F"/>
    <w:rsid w:val="00AA7A95"/>
    <w:rsid w:val="00AB349B"/>
    <w:rsid w:val="00AB3FA1"/>
    <w:rsid w:val="00AB4E43"/>
    <w:rsid w:val="00AB4E52"/>
    <w:rsid w:val="00AB7156"/>
    <w:rsid w:val="00AC2AB8"/>
    <w:rsid w:val="00AC2FA1"/>
    <w:rsid w:val="00AC4E4A"/>
    <w:rsid w:val="00AD0206"/>
    <w:rsid w:val="00AD1C8A"/>
    <w:rsid w:val="00AD24C3"/>
    <w:rsid w:val="00AD363B"/>
    <w:rsid w:val="00AD5168"/>
    <w:rsid w:val="00AD5C76"/>
    <w:rsid w:val="00AE1326"/>
    <w:rsid w:val="00AE602D"/>
    <w:rsid w:val="00AE6A34"/>
    <w:rsid w:val="00AF4B07"/>
    <w:rsid w:val="00B047A7"/>
    <w:rsid w:val="00B061F8"/>
    <w:rsid w:val="00B147B6"/>
    <w:rsid w:val="00B14BBF"/>
    <w:rsid w:val="00B15D72"/>
    <w:rsid w:val="00B17AF6"/>
    <w:rsid w:val="00B20ED6"/>
    <w:rsid w:val="00B23126"/>
    <w:rsid w:val="00B27315"/>
    <w:rsid w:val="00B301F3"/>
    <w:rsid w:val="00B31ABB"/>
    <w:rsid w:val="00B33988"/>
    <w:rsid w:val="00B367B6"/>
    <w:rsid w:val="00B37BC2"/>
    <w:rsid w:val="00B40143"/>
    <w:rsid w:val="00B403F7"/>
    <w:rsid w:val="00B40DA9"/>
    <w:rsid w:val="00B40DC5"/>
    <w:rsid w:val="00B467D5"/>
    <w:rsid w:val="00B47C93"/>
    <w:rsid w:val="00B52FE7"/>
    <w:rsid w:val="00B56DBD"/>
    <w:rsid w:val="00B57F92"/>
    <w:rsid w:val="00B62495"/>
    <w:rsid w:val="00B62691"/>
    <w:rsid w:val="00B63BE4"/>
    <w:rsid w:val="00B661B4"/>
    <w:rsid w:val="00B66DB7"/>
    <w:rsid w:val="00B67B18"/>
    <w:rsid w:val="00B7182D"/>
    <w:rsid w:val="00B7216B"/>
    <w:rsid w:val="00B73887"/>
    <w:rsid w:val="00B744C5"/>
    <w:rsid w:val="00B76B1E"/>
    <w:rsid w:val="00B7790D"/>
    <w:rsid w:val="00B825BA"/>
    <w:rsid w:val="00B901CD"/>
    <w:rsid w:val="00B92FE5"/>
    <w:rsid w:val="00B9382E"/>
    <w:rsid w:val="00B93FD9"/>
    <w:rsid w:val="00B95CE7"/>
    <w:rsid w:val="00BA0A84"/>
    <w:rsid w:val="00BA38AB"/>
    <w:rsid w:val="00BB05E0"/>
    <w:rsid w:val="00BB39EA"/>
    <w:rsid w:val="00BB47DE"/>
    <w:rsid w:val="00BB5116"/>
    <w:rsid w:val="00BB54EA"/>
    <w:rsid w:val="00BB707A"/>
    <w:rsid w:val="00BC1A0C"/>
    <w:rsid w:val="00BC1F4B"/>
    <w:rsid w:val="00BC1FC8"/>
    <w:rsid w:val="00BC3634"/>
    <w:rsid w:val="00BC3786"/>
    <w:rsid w:val="00BC462B"/>
    <w:rsid w:val="00BC48F7"/>
    <w:rsid w:val="00BC7D22"/>
    <w:rsid w:val="00BC7F1C"/>
    <w:rsid w:val="00BD191F"/>
    <w:rsid w:val="00BD3BDF"/>
    <w:rsid w:val="00BD3F71"/>
    <w:rsid w:val="00BD5208"/>
    <w:rsid w:val="00BE07C5"/>
    <w:rsid w:val="00BE67A8"/>
    <w:rsid w:val="00BE7283"/>
    <w:rsid w:val="00BE75E3"/>
    <w:rsid w:val="00BE77A1"/>
    <w:rsid w:val="00BF1FF9"/>
    <w:rsid w:val="00BF27BB"/>
    <w:rsid w:val="00C0126C"/>
    <w:rsid w:val="00C02318"/>
    <w:rsid w:val="00C037D8"/>
    <w:rsid w:val="00C05993"/>
    <w:rsid w:val="00C06DFA"/>
    <w:rsid w:val="00C071B2"/>
    <w:rsid w:val="00C1106A"/>
    <w:rsid w:val="00C13068"/>
    <w:rsid w:val="00C1624E"/>
    <w:rsid w:val="00C20985"/>
    <w:rsid w:val="00C22396"/>
    <w:rsid w:val="00C23223"/>
    <w:rsid w:val="00C26F84"/>
    <w:rsid w:val="00C31234"/>
    <w:rsid w:val="00C3672D"/>
    <w:rsid w:val="00C37E9F"/>
    <w:rsid w:val="00C46AC8"/>
    <w:rsid w:val="00C64521"/>
    <w:rsid w:val="00C723E0"/>
    <w:rsid w:val="00C758BF"/>
    <w:rsid w:val="00C805C7"/>
    <w:rsid w:val="00C81BE5"/>
    <w:rsid w:val="00C82BAA"/>
    <w:rsid w:val="00C83B1A"/>
    <w:rsid w:val="00C84645"/>
    <w:rsid w:val="00C846CD"/>
    <w:rsid w:val="00C875A7"/>
    <w:rsid w:val="00C9146C"/>
    <w:rsid w:val="00C93937"/>
    <w:rsid w:val="00C9450B"/>
    <w:rsid w:val="00C9622A"/>
    <w:rsid w:val="00CA5FDD"/>
    <w:rsid w:val="00CA7373"/>
    <w:rsid w:val="00CB0582"/>
    <w:rsid w:val="00CB1853"/>
    <w:rsid w:val="00CB5D83"/>
    <w:rsid w:val="00CC7F5C"/>
    <w:rsid w:val="00CD16B1"/>
    <w:rsid w:val="00CD1E6C"/>
    <w:rsid w:val="00CD36C1"/>
    <w:rsid w:val="00CD6546"/>
    <w:rsid w:val="00CD6A0E"/>
    <w:rsid w:val="00CE5586"/>
    <w:rsid w:val="00CF791B"/>
    <w:rsid w:val="00CF79FA"/>
    <w:rsid w:val="00D03928"/>
    <w:rsid w:val="00D05EF6"/>
    <w:rsid w:val="00D121F3"/>
    <w:rsid w:val="00D1274B"/>
    <w:rsid w:val="00D209C1"/>
    <w:rsid w:val="00D21598"/>
    <w:rsid w:val="00D21DBC"/>
    <w:rsid w:val="00D232CC"/>
    <w:rsid w:val="00D27C3F"/>
    <w:rsid w:val="00D315ED"/>
    <w:rsid w:val="00D31FE1"/>
    <w:rsid w:val="00D33C22"/>
    <w:rsid w:val="00D34759"/>
    <w:rsid w:val="00D3490E"/>
    <w:rsid w:val="00D3623C"/>
    <w:rsid w:val="00D424F2"/>
    <w:rsid w:val="00D44B93"/>
    <w:rsid w:val="00D474F0"/>
    <w:rsid w:val="00D5414B"/>
    <w:rsid w:val="00D55634"/>
    <w:rsid w:val="00D57CB5"/>
    <w:rsid w:val="00D60719"/>
    <w:rsid w:val="00D6084E"/>
    <w:rsid w:val="00D60F01"/>
    <w:rsid w:val="00D63C05"/>
    <w:rsid w:val="00D64963"/>
    <w:rsid w:val="00D652E1"/>
    <w:rsid w:val="00D665AF"/>
    <w:rsid w:val="00D673D1"/>
    <w:rsid w:val="00D70B95"/>
    <w:rsid w:val="00D748C7"/>
    <w:rsid w:val="00D763F3"/>
    <w:rsid w:val="00D87A60"/>
    <w:rsid w:val="00D87E39"/>
    <w:rsid w:val="00D92A57"/>
    <w:rsid w:val="00D92CE3"/>
    <w:rsid w:val="00DA018A"/>
    <w:rsid w:val="00DA1C48"/>
    <w:rsid w:val="00DA4062"/>
    <w:rsid w:val="00DA4A47"/>
    <w:rsid w:val="00DB1B5E"/>
    <w:rsid w:val="00DC0BB2"/>
    <w:rsid w:val="00DC1027"/>
    <w:rsid w:val="00DC1E31"/>
    <w:rsid w:val="00DC44AD"/>
    <w:rsid w:val="00DD0BB9"/>
    <w:rsid w:val="00DD0C0E"/>
    <w:rsid w:val="00DD29AA"/>
    <w:rsid w:val="00DD3AF3"/>
    <w:rsid w:val="00DD3D29"/>
    <w:rsid w:val="00DD6180"/>
    <w:rsid w:val="00DD79FD"/>
    <w:rsid w:val="00DE066B"/>
    <w:rsid w:val="00DE3280"/>
    <w:rsid w:val="00DE48AF"/>
    <w:rsid w:val="00DF1F52"/>
    <w:rsid w:val="00DF447E"/>
    <w:rsid w:val="00DF58AA"/>
    <w:rsid w:val="00DF679C"/>
    <w:rsid w:val="00E03B23"/>
    <w:rsid w:val="00E04A79"/>
    <w:rsid w:val="00E058F6"/>
    <w:rsid w:val="00E07E82"/>
    <w:rsid w:val="00E10997"/>
    <w:rsid w:val="00E10D40"/>
    <w:rsid w:val="00E12787"/>
    <w:rsid w:val="00E1291D"/>
    <w:rsid w:val="00E13099"/>
    <w:rsid w:val="00E14328"/>
    <w:rsid w:val="00E1702C"/>
    <w:rsid w:val="00E22155"/>
    <w:rsid w:val="00E24A6E"/>
    <w:rsid w:val="00E2670F"/>
    <w:rsid w:val="00E26DF1"/>
    <w:rsid w:val="00E32CC7"/>
    <w:rsid w:val="00E33556"/>
    <w:rsid w:val="00E34A7D"/>
    <w:rsid w:val="00E35141"/>
    <w:rsid w:val="00E37CE4"/>
    <w:rsid w:val="00E37E81"/>
    <w:rsid w:val="00E52347"/>
    <w:rsid w:val="00E53A8A"/>
    <w:rsid w:val="00E53BAA"/>
    <w:rsid w:val="00E5477B"/>
    <w:rsid w:val="00E55314"/>
    <w:rsid w:val="00E557AB"/>
    <w:rsid w:val="00E57A1B"/>
    <w:rsid w:val="00E57CC9"/>
    <w:rsid w:val="00E621B1"/>
    <w:rsid w:val="00E62767"/>
    <w:rsid w:val="00E63A6B"/>
    <w:rsid w:val="00E643A4"/>
    <w:rsid w:val="00E65EDF"/>
    <w:rsid w:val="00E67F9B"/>
    <w:rsid w:val="00E70056"/>
    <w:rsid w:val="00E7234C"/>
    <w:rsid w:val="00E76F55"/>
    <w:rsid w:val="00E80644"/>
    <w:rsid w:val="00E80AEC"/>
    <w:rsid w:val="00E84CC8"/>
    <w:rsid w:val="00E86BA3"/>
    <w:rsid w:val="00E91D95"/>
    <w:rsid w:val="00E92370"/>
    <w:rsid w:val="00E9394E"/>
    <w:rsid w:val="00E94B8E"/>
    <w:rsid w:val="00E977D9"/>
    <w:rsid w:val="00E97D04"/>
    <w:rsid w:val="00E97EF4"/>
    <w:rsid w:val="00EA010C"/>
    <w:rsid w:val="00EA046B"/>
    <w:rsid w:val="00EA094A"/>
    <w:rsid w:val="00EA127B"/>
    <w:rsid w:val="00EA229C"/>
    <w:rsid w:val="00EA30F0"/>
    <w:rsid w:val="00EA6285"/>
    <w:rsid w:val="00EA6A97"/>
    <w:rsid w:val="00EB280C"/>
    <w:rsid w:val="00EB4BC7"/>
    <w:rsid w:val="00EB548F"/>
    <w:rsid w:val="00EC0773"/>
    <w:rsid w:val="00EC08EB"/>
    <w:rsid w:val="00EC157F"/>
    <w:rsid w:val="00EC1AE9"/>
    <w:rsid w:val="00EC300B"/>
    <w:rsid w:val="00EC6EEA"/>
    <w:rsid w:val="00ED03D8"/>
    <w:rsid w:val="00ED0878"/>
    <w:rsid w:val="00ED0F45"/>
    <w:rsid w:val="00ED2001"/>
    <w:rsid w:val="00ED2E06"/>
    <w:rsid w:val="00ED396A"/>
    <w:rsid w:val="00ED51F4"/>
    <w:rsid w:val="00ED5CD3"/>
    <w:rsid w:val="00EE5E39"/>
    <w:rsid w:val="00EE6331"/>
    <w:rsid w:val="00EF3501"/>
    <w:rsid w:val="00EF50A9"/>
    <w:rsid w:val="00EF522C"/>
    <w:rsid w:val="00EF5853"/>
    <w:rsid w:val="00EF593A"/>
    <w:rsid w:val="00EF696B"/>
    <w:rsid w:val="00EF75D1"/>
    <w:rsid w:val="00EF7BB2"/>
    <w:rsid w:val="00F023BC"/>
    <w:rsid w:val="00F02ED9"/>
    <w:rsid w:val="00F0310A"/>
    <w:rsid w:val="00F075AE"/>
    <w:rsid w:val="00F12219"/>
    <w:rsid w:val="00F129F1"/>
    <w:rsid w:val="00F14621"/>
    <w:rsid w:val="00F14948"/>
    <w:rsid w:val="00F20256"/>
    <w:rsid w:val="00F235F1"/>
    <w:rsid w:val="00F25D9A"/>
    <w:rsid w:val="00F2724E"/>
    <w:rsid w:val="00F40371"/>
    <w:rsid w:val="00F42E3C"/>
    <w:rsid w:val="00F4384F"/>
    <w:rsid w:val="00F468CB"/>
    <w:rsid w:val="00F504A1"/>
    <w:rsid w:val="00F50A64"/>
    <w:rsid w:val="00F50C08"/>
    <w:rsid w:val="00F51B0D"/>
    <w:rsid w:val="00F53AE3"/>
    <w:rsid w:val="00F55253"/>
    <w:rsid w:val="00F55EB5"/>
    <w:rsid w:val="00F57A3F"/>
    <w:rsid w:val="00F61FDE"/>
    <w:rsid w:val="00F62019"/>
    <w:rsid w:val="00F62E59"/>
    <w:rsid w:val="00F63619"/>
    <w:rsid w:val="00F70945"/>
    <w:rsid w:val="00F75BAD"/>
    <w:rsid w:val="00F773A9"/>
    <w:rsid w:val="00F8117D"/>
    <w:rsid w:val="00F81AC4"/>
    <w:rsid w:val="00F82722"/>
    <w:rsid w:val="00F8401F"/>
    <w:rsid w:val="00F854BB"/>
    <w:rsid w:val="00F87DE0"/>
    <w:rsid w:val="00F90308"/>
    <w:rsid w:val="00F906DC"/>
    <w:rsid w:val="00F93454"/>
    <w:rsid w:val="00FA13EB"/>
    <w:rsid w:val="00FA144B"/>
    <w:rsid w:val="00FA2133"/>
    <w:rsid w:val="00FA2B64"/>
    <w:rsid w:val="00FA459C"/>
    <w:rsid w:val="00FA4E9A"/>
    <w:rsid w:val="00FA76A7"/>
    <w:rsid w:val="00FA7B64"/>
    <w:rsid w:val="00FB4E69"/>
    <w:rsid w:val="00FC0723"/>
    <w:rsid w:val="00FC36BA"/>
    <w:rsid w:val="00FC44A5"/>
    <w:rsid w:val="00FC5FFF"/>
    <w:rsid w:val="00FC796C"/>
    <w:rsid w:val="00FD18A0"/>
    <w:rsid w:val="00FD4BB5"/>
    <w:rsid w:val="00FD51B6"/>
    <w:rsid w:val="00FD71C9"/>
    <w:rsid w:val="00FE040D"/>
    <w:rsid w:val="00FE0B64"/>
    <w:rsid w:val="00FE1EE1"/>
    <w:rsid w:val="00FE2244"/>
    <w:rsid w:val="00FE359C"/>
    <w:rsid w:val="00FE3936"/>
    <w:rsid w:val="00FE45D8"/>
    <w:rsid w:val="00FE4F42"/>
    <w:rsid w:val="00FE549E"/>
    <w:rsid w:val="00FF08BE"/>
    <w:rsid w:val="00FF5A8F"/>
    <w:rsid w:val="00FF5C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EC09DB"/>
  <w15:chartTrackingRefBased/>
  <w15:docId w15:val="{C3B61BD1-FC7E-4FD5-A7E6-FD6E09F9A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605"/>
  </w:style>
  <w:style w:type="paragraph" w:styleId="Heading1">
    <w:name w:val="heading 1"/>
    <w:basedOn w:val="Normal"/>
    <w:next w:val="Normal"/>
    <w:link w:val="Heading1Char"/>
    <w:uiPriority w:val="9"/>
    <w:qFormat/>
    <w:rsid w:val="004B73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3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73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3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3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3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3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73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3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3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38D"/>
    <w:rPr>
      <w:rFonts w:eastAsiaTheme="majorEastAsia" w:cstheme="majorBidi"/>
      <w:color w:val="272727" w:themeColor="text1" w:themeTint="D8"/>
    </w:rPr>
  </w:style>
  <w:style w:type="paragraph" w:styleId="Title">
    <w:name w:val="Title"/>
    <w:basedOn w:val="Normal"/>
    <w:next w:val="Normal"/>
    <w:link w:val="TitleChar"/>
    <w:uiPriority w:val="10"/>
    <w:qFormat/>
    <w:rsid w:val="004B7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3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3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38D"/>
    <w:pPr>
      <w:spacing w:before="160"/>
      <w:jc w:val="center"/>
    </w:pPr>
    <w:rPr>
      <w:i/>
      <w:iCs/>
      <w:color w:val="404040" w:themeColor="text1" w:themeTint="BF"/>
    </w:rPr>
  </w:style>
  <w:style w:type="character" w:customStyle="1" w:styleId="QuoteChar">
    <w:name w:val="Quote Char"/>
    <w:basedOn w:val="DefaultParagraphFont"/>
    <w:link w:val="Quote"/>
    <w:uiPriority w:val="29"/>
    <w:rsid w:val="004B738D"/>
    <w:rPr>
      <w:i/>
      <w:iCs/>
      <w:color w:val="404040" w:themeColor="text1" w:themeTint="BF"/>
    </w:rPr>
  </w:style>
  <w:style w:type="paragraph" w:styleId="ListParagraph">
    <w:name w:val="List Paragraph"/>
    <w:basedOn w:val="Normal"/>
    <w:uiPriority w:val="34"/>
    <w:qFormat/>
    <w:rsid w:val="004B738D"/>
    <w:pPr>
      <w:ind w:left="720"/>
      <w:contextualSpacing/>
    </w:pPr>
  </w:style>
  <w:style w:type="character" w:styleId="IntenseEmphasis">
    <w:name w:val="Intense Emphasis"/>
    <w:basedOn w:val="DefaultParagraphFont"/>
    <w:uiPriority w:val="21"/>
    <w:qFormat/>
    <w:rsid w:val="004B738D"/>
    <w:rPr>
      <w:i/>
      <w:iCs/>
      <w:color w:val="0F4761" w:themeColor="accent1" w:themeShade="BF"/>
    </w:rPr>
  </w:style>
  <w:style w:type="paragraph" w:styleId="IntenseQuote">
    <w:name w:val="Intense Quote"/>
    <w:basedOn w:val="Normal"/>
    <w:next w:val="Normal"/>
    <w:link w:val="IntenseQuoteChar"/>
    <w:uiPriority w:val="30"/>
    <w:qFormat/>
    <w:rsid w:val="004B73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38D"/>
    <w:rPr>
      <w:i/>
      <w:iCs/>
      <w:color w:val="0F4761" w:themeColor="accent1" w:themeShade="BF"/>
    </w:rPr>
  </w:style>
  <w:style w:type="character" w:styleId="IntenseReference">
    <w:name w:val="Intense Reference"/>
    <w:basedOn w:val="DefaultParagraphFont"/>
    <w:uiPriority w:val="32"/>
    <w:qFormat/>
    <w:rsid w:val="004B738D"/>
    <w:rPr>
      <w:b/>
      <w:bCs/>
      <w:smallCaps/>
      <w:color w:val="0F4761" w:themeColor="accent1" w:themeShade="BF"/>
      <w:spacing w:val="5"/>
    </w:rPr>
  </w:style>
  <w:style w:type="table" w:styleId="TableGrid">
    <w:name w:val="Table Grid"/>
    <w:basedOn w:val="TableNormal"/>
    <w:uiPriority w:val="39"/>
    <w:rsid w:val="00CD65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D6546"/>
    <w:rPr>
      <w:color w:val="467886" w:themeColor="hyperlink"/>
      <w:u w:val="single"/>
    </w:rPr>
  </w:style>
  <w:style w:type="character" w:styleId="UnresolvedMention">
    <w:name w:val="Unresolved Mention"/>
    <w:basedOn w:val="DefaultParagraphFont"/>
    <w:uiPriority w:val="99"/>
    <w:semiHidden/>
    <w:unhideWhenUsed/>
    <w:rsid w:val="00456DD9"/>
    <w:rPr>
      <w:color w:val="605E5C"/>
      <w:shd w:val="clear" w:color="auto" w:fill="E1DFDD"/>
    </w:rPr>
  </w:style>
  <w:style w:type="paragraph" w:styleId="FootnoteText">
    <w:name w:val="footnote text"/>
    <w:basedOn w:val="Normal"/>
    <w:link w:val="FootnoteTextChar"/>
    <w:uiPriority w:val="99"/>
    <w:unhideWhenUsed/>
    <w:rsid w:val="003336FC"/>
    <w:pPr>
      <w:spacing w:after="0" w:line="240" w:lineRule="auto"/>
    </w:pPr>
    <w:rPr>
      <w:sz w:val="20"/>
      <w:szCs w:val="20"/>
    </w:rPr>
  </w:style>
  <w:style w:type="character" w:customStyle="1" w:styleId="FootnoteTextChar">
    <w:name w:val="Footnote Text Char"/>
    <w:basedOn w:val="DefaultParagraphFont"/>
    <w:link w:val="FootnoteText"/>
    <w:uiPriority w:val="99"/>
    <w:rsid w:val="003336FC"/>
    <w:rPr>
      <w:sz w:val="20"/>
      <w:szCs w:val="20"/>
    </w:rPr>
  </w:style>
  <w:style w:type="character" w:styleId="FootnoteReference">
    <w:name w:val="footnote reference"/>
    <w:basedOn w:val="DefaultParagraphFont"/>
    <w:uiPriority w:val="99"/>
    <w:semiHidden/>
    <w:unhideWhenUsed/>
    <w:rsid w:val="003336FC"/>
    <w:rPr>
      <w:vertAlign w:val="superscript"/>
    </w:rPr>
  </w:style>
  <w:style w:type="character" w:styleId="FollowedHyperlink">
    <w:name w:val="FollowedHyperlink"/>
    <w:basedOn w:val="DefaultParagraphFont"/>
    <w:uiPriority w:val="99"/>
    <w:semiHidden/>
    <w:unhideWhenUsed/>
    <w:rsid w:val="00D21DB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kwm.com/au/en/insights/latest-thinking/report-of-the-statutory-review-of-the-online-safety-act-2021-released.html" TargetMode="External"/><Relationship Id="rId13" Type="http://schemas.openxmlformats.org/officeDocument/2006/relationships/hyperlink" Target="https://www.minterellison.com/articles/online-safety-act-2021-statutory-review-released" TargetMode="External"/><Relationship Id="rId18" Type="http://schemas.openxmlformats.org/officeDocument/2006/relationships/hyperlink" Target="https://elitlaw.com.au/online-safety-act-2021-statutory-review/" TargetMode="External"/><Relationship Id="rId3" Type="http://schemas.openxmlformats.org/officeDocument/2006/relationships/hyperlink" Target="https://www.infrastructure.gov.au/have-your-say/statutory-review-online-safety-act-2021" TargetMode="External"/><Relationship Id="rId21" Type="http://schemas.openxmlformats.org/officeDocument/2006/relationships/hyperlink" Target="https://www.infrastructure.gov.au/sites/default/files/documents/report-of-the-statutory-review-of-the-online-safety-act-2021-february-2025.pdf" TargetMode="External"/><Relationship Id="rId7" Type="http://schemas.openxmlformats.org/officeDocument/2006/relationships/hyperlink" Target="https://www.infrastructure.gov.au/sites/default/files/documents/report-of-the-statutory-review-of-the-online-safety-act-2021-february-2025.pdf" TargetMode="External"/><Relationship Id="rId12" Type="http://schemas.openxmlformats.org/officeDocument/2006/relationships/hyperlink" Target="https://www.infrastructure.gov.au/sites/default/files/documents/report-of-the-statutory-review-of-the-online-safety-act-2021-february-2025.pdf" TargetMode="External"/><Relationship Id="rId17" Type="http://schemas.openxmlformats.org/officeDocument/2006/relationships/hyperlink" Target="https://www.infrastructure.gov.au/sites/default/files/documents/report-of-the-statutory-review-of-the-online-safety-act-2021-february-2025.pdf" TargetMode="External"/><Relationship Id="rId2" Type="http://schemas.openxmlformats.org/officeDocument/2006/relationships/hyperlink" Target="https://www.infrastructure.gov.au/department/media/publications/report-statutory-review-online-safety-act-2021" TargetMode="External"/><Relationship Id="rId16" Type="http://schemas.openxmlformats.org/officeDocument/2006/relationships/hyperlink" Target="https://www.infrastructure.gov.au/sites/default/files/documents/report-of-the-statutory-review-of-the-online-safety-act-2021-february-2025.pdf" TargetMode="External"/><Relationship Id="rId20" Type="http://schemas.openxmlformats.org/officeDocument/2006/relationships/hyperlink" Target="https://www.infrastructure.gov.au/sites/default/files/documents/report-of-the-statutory-review-of-the-online-safety-act-2021-february-2025.pdf" TargetMode="External"/><Relationship Id="rId1" Type="http://schemas.openxmlformats.org/officeDocument/2006/relationships/hyperlink" Target="https://www.esafety.gov.au/about-us/what-we-do" TargetMode="External"/><Relationship Id="rId6" Type="http://schemas.openxmlformats.org/officeDocument/2006/relationships/hyperlink" Target="https://minister.infrastructure.gov.au/rowland/media-release/report-online-safety-act-review-released" TargetMode="External"/><Relationship Id="rId11" Type="http://schemas.openxmlformats.org/officeDocument/2006/relationships/hyperlink" Target="https://minister.infrastructure.gov.au/rowland/media-release/new-duty-care-obligations-platforms-will-keep-australians-safer-online" TargetMode="External"/><Relationship Id="rId24" Type="http://schemas.openxmlformats.org/officeDocument/2006/relationships/hyperlink" Target="https://www.kwm.com/au/en/insights/latest-thinking/report-of-the-statutory-review-of-the-online-safety-act-2021-released.html" TargetMode="External"/><Relationship Id="rId5" Type="http://schemas.openxmlformats.org/officeDocument/2006/relationships/hyperlink" Target="https://minister.infrastructure.gov.au/rowland/media-release/report-online-safety-act-review-released" TargetMode="External"/><Relationship Id="rId15" Type="http://schemas.openxmlformats.org/officeDocument/2006/relationships/hyperlink" Target="https://www.kwm.com/au/en/insights/latest-thinking/report-of-the-statutory-review-of-the-online-safety-act-2021-released.html" TargetMode="External"/><Relationship Id="rId23" Type="http://schemas.openxmlformats.org/officeDocument/2006/relationships/hyperlink" Target="https://www.kwm.com/au/en/insights/latest-thinking/report-of-the-statutory-review-of-the-online-safety-act-2021-released.html" TargetMode="External"/><Relationship Id="rId10" Type="http://schemas.openxmlformats.org/officeDocument/2006/relationships/hyperlink" Target="https://elitlaw.com.au/online-safety-act-2021-statutory-review/" TargetMode="External"/><Relationship Id="rId19" Type="http://schemas.openxmlformats.org/officeDocument/2006/relationships/hyperlink" Target="https://www.infrastructure.gov.au/sites/default/files/documents/report-of-the-statutory-review-of-the-online-safety-act-2021-february-2025.pdf" TargetMode="External"/><Relationship Id="rId4" Type="http://schemas.openxmlformats.org/officeDocument/2006/relationships/hyperlink" Target="https://www.infrastructure.gov.au/have-your-say/statutory-review-online-safety-act-2021" TargetMode="External"/><Relationship Id="rId9" Type="http://schemas.openxmlformats.org/officeDocument/2006/relationships/hyperlink" Target="https://www.kwm.com/au/en/insights/latest-thinking/report-of-the-statutory-review-of-the-online-safety-act-2021-released.html" TargetMode="External"/><Relationship Id="rId14" Type="http://schemas.openxmlformats.org/officeDocument/2006/relationships/hyperlink" Target="https://www.kwm.com/au/en/insights/latest-thinking/report-of-the-statutory-review-of-the-online-safety-act-2021-released.html" TargetMode="External"/><Relationship Id="rId22" Type="http://schemas.openxmlformats.org/officeDocument/2006/relationships/hyperlink" Target="https://www.kwm.com/au/en/insights/latest-thinking/report-of-the-statutory-review-of-the-online-safety-act-2021-releas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552DCD-884E-4BBE-9816-93D6059A4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1161</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FISHCAKE074 .</dc:creator>
  <cp:keywords/>
  <dc:description/>
  <cp:lastModifiedBy>Marie Hadley</cp:lastModifiedBy>
  <cp:revision>4</cp:revision>
  <cp:lastPrinted>2025-08-31T23:14:00Z</cp:lastPrinted>
  <dcterms:created xsi:type="dcterms:W3CDTF">2026-08-17T08:59:00Z</dcterms:created>
  <dcterms:modified xsi:type="dcterms:W3CDTF">2026-08-17T09:00:00Z</dcterms:modified>
</cp:coreProperties>
</file>