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D883E" w14:textId="52380514" w:rsidR="00C12489" w:rsidRPr="00C12489" w:rsidRDefault="00D840DC" w:rsidP="00C12489">
      <w:r>
        <w:rPr>
          <w:b/>
          <w:bCs/>
        </w:rPr>
        <w:t xml:space="preserve">5 </w:t>
      </w:r>
      <w:r w:rsidR="00C12489" w:rsidRPr="00C12489">
        <w:rPr>
          <w:b/>
          <w:bCs/>
        </w:rPr>
        <w:t>Decentrali</w:t>
      </w:r>
      <w:r w:rsidR="00126834">
        <w:rPr>
          <w:b/>
          <w:bCs/>
        </w:rPr>
        <w:t>s</w:t>
      </w:r>
      <w:r w:rsidR="00C12489" w:rsidRPr="00C12489">
        <w:rPr>
          <w:b/>
          <w:bCs/>
        </w:rPr>
        <w:t>ed Networks</w:t>
      </w:r>
      <w:r w:rsidR="00126834">
        <w:rPr>
          <w:b/>
          <w:bCs/>
        </w:rPr>
        <w:t xml:space="preserve"> </w:t>
      </w:r>
      <w:r w:rsidR="005F0EE8">
        <w:rPr>
          <w:b/>
          <w:bCs/>
        </w:rPr>
        <w:t xml:space="preserve">&amp; Internet Governance </w:t>
      </w:r>
    </w:p>
    <w:p w14:paraId="395E17B6" w14:textId="2D23C5CF" w:rsidR="00C12489" w:rsidRPr="00C12489" w:rsidRDefault="00C12489" w:rsidP="00C12489">
      <w:r>
        <w:t xml:space="preserve">The internet was </w:t>
      </w:r>
      <w:r w:rsidR="3FB4FFC0">
        <w:t xml:space="preserve">initially </w:t>
      </w:r>
      <w:r>
        <w:t>decentrali</w:t>
      </w:r>
      <w:r w:rsidR="00126834">
        <w:t>s</w:t>
      </w:r>
      <w:r>
        <w:t>ed to facilitate an equal and transparent interchange of information</w:t>
      </w:r>
      <w:r w:rsidR="00126834">
        <w:t xml:space="preserve">. However, </w:t>
      </w:r>
      <w:r w:rsidR="000E33A5">
        <w:t xml:space="preserve">recently there has been </w:t>
      </w:r>
      <w:r w:rsidR="00126834">
        <w:t xml:space="preserve">a concentration of power in the </w:t>
      </w:r>
      <w:r w:rsidR="00D21BDD">
        <w:t>ha</w:t>
      </w:r>
      <w:r w:rsidR="00126834">
        <w:t xml:space="preserve">nds of a small number of </w:t>
      </w:r>
      <w:r w:rsidR="00D21BDD">
        <w:t xml:space="preserve">large corporations. </w:t>
      </w:r>
      <w:r w:rsidR="00126834">
        <w:t xml:space="preserve">This </w:t>
      </w:r>
      <w:r w:rsidR="00D21BDD">
        <w:t xml:space="preserve">raises concerns around accountability </w:t>
      </w:r>
      <w:r w:rsidR="007976CE">
        <w:t>because c</w:t>
      </w:r>
      <w:r w:rsidR="00D21BDD">
        <w:t xml:space="preserve">entralised networks concentrate data ownership, meaning there is a greater chance of widespread data breaches and privacy violations. </w:t>
      </w:r>
      <w:r w:rsidR="0006115A">
        <w:t>In response, decentralised networks are gaining popularity once more</w:t>
      </w:r>
      <w:r w:rsidR="7E9620BE">
        <w:t>,</w:t>
      </w:r>
      <w:r w:rsidR="005F0EE8">
        <w:t xml:space="preserve"> highlighting new opportunities for regulation</w:t>
      </w:r>
      <w:r w:rsidR="008E7511">
        <w:t xml:space="preserve"> outside (or complementary to) the formal law</w:t>
      </w:r>
      <w:r w:rsidR="005F0EE8">
        <w:t xml:space="preserve">. </w:t>
      </w:r>
    </w:p>
    <w:p w14:paraId="69C07316" w14:textId="62A1C6E9" w:rsidR="00C12489" w:rsidRPr="00C12489" w:rsidRDefault="00C12489" w:rsidP="00C12489">
      <w:r w:rsidRPr="00C12489">
        <w:rPr>
          <w:b/>
          <w:bCs/>
        </w:rPr>
        <w:t>What is a decentrali</w:t>
      </w:r>
      <w:r w:rsidR="005F0EE8">
        <w:rPr>
          <w:b/>
          <w:bCs/>
        </w:rPr>
        <w:t>s</w:t>
      </w:r>
      <w:r w:rsidRPr="00C12489">
        <w:rPr>
          <w:b/>
          <w:bCs/>
        </w:rPr>
        <w:t xml:space="preserve">ed network? </w:t>
      </w:r>
    </w:p>
    <w:p w14:paraId="170C0842" w14:textId="60AB7837" w:rsidR="00C12489" w:rsidRPr="00C12489" w:rsidRDefault="00C12489" w:rsidP="00C12489">
      <w:r>
        <w:t>A decentrali</w:t>
      </w:r>
      <w:r w:rsidR="00862890">
        <w:t>s</w:t>
      </w:r>
      <w:r>
        <w:t>ed network distributes information processing across multiple machines. Each computing device acts as a separate processor that interacts with all the other devices in the network. This contrasts with a centrali</w:t>
      </w:r>
      <w:r w:rsidR="00862890">
        <w:t>s</w:t>
      </w:r>
      <w:r>
        <w:t xml:space="preserve">ed network, which is a single computer that handles all computing for a network. </w:t>
      </w:r>
      <w:r w:rsidR="0E183759">
        <w:t xml:space="preserve">A decentralised </w:t>
      </w:r>
      <w:r>
        <w:t xml:space="preserve">structure enhances security, reduces the risk of systemic failures, and promotes transparency. </w:t>
      </w:r>
    </w:p>
    <w:p w14:paraId="43A589B8" w14:textId="2D8071C4" w:rsidR="00C12489" w:rsidRPr="00C12489" w:rsidRDefault="00C12489" w:rsidP="00C12489">
      <w:r w:rsidRPr="00C12489">
        <w:t>Computing devices today have significant computing power. Decentrali</w:t>
      </w:r>
      <w:r w:rsidR="00A07EF4">
        <w:t>s</w:t>
      </w:r>
      <w:r w:rsidRPr="00C12489">
        <w:t>ed networks take advantage of this computing capability and pair it with networking technology that can help devices quickly interact with each other and coordinate activity. Some decentrali</w:t>
      </w:r>
      <w:r w:rsidR="00A07EF4">
        <w:t>s</w:t>
      </w:r>
      <w:r w:rsidRPr="00C12489">
        <w:t>ed networks may still rely on a central computing infrastructure for things like data storage. However, a fully distributed and decentrali</w:t>
      </w:r>
      <w:r w:rsidR="00A07EF4">
        <w:t>s</w:t>
      </w:r>
      <w:r w:rsidRPr="00C12489">
        <w:t xml:space="preserve">ed network has no singular computing unit controlling any process. </w:t>
      </w:r>
    </w:p>
    <w:p w14:paraId="40A12518" w14:textId="238CD4C3" w:rsidR="00C12489" w:rsidRPr="00C12489" w:rsidRDefault="00C12489" w:rsidP="00C12489">
      <w:r w:rsidRPr="00C12489">
        <w:rPr>
          <w:b/>
          <w:bCs/>
        </w:rPr>
        <w:t>Governance of Decentrali</w:t>
      </w:r>
      <w:r w:rsidR="00A07EF4">
        <w:rPr>
          <w:b/>
          <w:bCs/>
        </w:rPr>
        <w:t>s</w:t>
      </w:r>
      <w:r w:rsidRPr="00C12489">
        <w:rPr>
          <w:b/>
          <w:bCs/>
        </w:rPr>
        <w:t>ed Networks</w:t>
      </w:r>
    </w:p>
    <w:p w14:paraId="0118EDFA" w14:textId="493B2797" w:rsidR="00C12489" w:rsidRPr="00C12489" w:rsidRDefault="00C12489" w:rsidP="00C12489">
      <w:pPr>
        <w:numPr>
          <w:ilvl w:val="0"/>
          <w:numId w:val="1"/>
        </w:numPr>
      </w:pPr>
      <w:r w:rsidRPr="00C12489">
        <w:rPr>
          <w:b/>
          <w:bCs/>
        </w:rPr>
        <w:t>Decentrali</w:t>
      </w:r>
      <w:r w:rsidR="006E0036">
        <w:rPr>
          <w:b/>
          <w:bCs/>
        </w:rPr>
        <w:t>s</w:t>
      </w:r>
      <w:r w:rsidRPr="00C12489">
        <w:rPr>
          <w:b/>
          <w:bCs/>
        </w:rPr>
        <w:t>ed Autonomous Organizations (DAOs)</w:t>
      </w:r>
      <w:r w:rsidRPr="00C12489">
        <w:t>: DAOs are a prime example of decentrali</w:t>
      </w:r>
      <w:r w:rsidR="00F0151B">
        <w:t>s</w:t>
      </w:r>
      <w:r w:rsidRPr="00C12489">
        <w:t>ed governance. They use blockchain technology and smart contracts to automate decision-making processes, allowing for democratic participation without the need for a central authority. Members of a DAO can vote on proposals and changes, ensuring that governance is transparent and community-driven based in the geographical location. This</w:t>
      </w:r>
      <w:r w:rsidR="00F0151B">
        <w:t xml:space="preserve"> enhances </w:t>
      </w:r>
      <w:r w:rsidR="00110EB0">
        <w:t xml:space="preserve">compliance with local laws. </w:t>
      </w:r>
      <w:r w:rsidRPr="00C12489">
        <w:t xml:space="preserve"> </w:t>
      </w:r>
    </w:p>
    <w:p w14:paraId="346E44A5" w14:textId="14D5BD63" w:rsidR="00C12489" w:rsidRPr="00C12489" w:rsidRDefault="00C12489" w:rsidP="00C12489">
      <w:pPr>
        <w:numPr>
          <w:ilvl w:val="0"/>
          <w:numId w:val="1"/>
        </w:numPr>
      </w:pPr>
      <w:r w:rsidRPr="00C12489">
        <w:rPr>
          <w:b/>
          <w:bCs/>
        </w:rPr>
        <w:t>Collaborative and regulatory decision-</w:t>
      </w:r>
      <w:r w:rsidR="00774AF5">
        <w:rPr>
          <w:b/>
          <w:bCs/>
        </w:rPr>
        <w:t>m</w:t>
      </w:r>
      <w:r w:rsidRPr="00C12489">
        <w:rPr>
          <w:b/>
          <w:bCs/>
        </w:rPr>
        <w:t>aking</w:t>
      </w:r>
      <w:r w:rsidRPr="00C12489">
        <w:t>: In decentrali</w:t>
      </w:r>
      <w:r w:rsidR="00496739">
        <w:t>s</w:t>
      </w:r>
      <w:r w:rsidRPr="00C12489">
        <w:t xml:space="preserve">ed networks, decisions are made collaboratively by the network participants. This can involve voting mechanisms, consensus algorithms, or other methods that ensure </w:t>
      </w:r>
      <w:r w:rsidR="00496739">
        <w:t xml:space="preserve">that the voices of a wide variety of stakeholders are heard. </w:t>
      </w:r>
      <w:r w:rsidRPr="00C12489">
        <w:t xml:space="preserve"> </w:t>
      </w:r>
    </w:p>
    <w:p w14:paraId="5ABDFD14" w14:textId="7B27F4B0" w:rsidR="00C12489" w:rsidRDefault="00C12489" w:rsidP="00C12489">
      <w:pPr>
        <w:numPr>
          <w:ilvl w:val="0"/>
          <w:numId w:val="1"/>
        </w:numPr>
      </w:pPr>
      <w:r w:rsidRPr="00C12489">
        <w:rPr>
          <w:b/>
          <w:bCs/>
        </w:rPr>
        <w:t>Modularity</w:t>
      </w:r>
      <w:r w:rsidRPr="00C12489">
        <w:t>: Decentrali</w:t>
      </w:r>
      <w:r w:rsidR="005F0EE8">
        <w:t>s</w:t>
      </w:r>
      <w:r w:rsidRPr="00C12489">
        <w:t>ed governance often involves modular structures, where different parts of the network can operate semi-independently by smaller groups or individuals. This allows for flexibility and adaptability in governance</w:t>
      </w:r>
      <w:r w:rsidR="00927E5B">
        <w:t xml:space="preserve">, and enhanced oversight. </w:t>
      </w:r>
    </w:p>
    <w:p w14:paraId="62776A19" w14:textId="64E751D2" w:rsidR="00C12489" w:rsidRDefault="00C12489" w:rsidP="00C12489"/>
    <w:sectPr w:rsidR="00C12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C26924"/>
    <w:multiLevelType w:val="hybridMultilevel"/>
    <w:tmpl w:val="984AD886"/>
    <w:lvl w:ilvl="0" w:tplc="1526DAC2">
      <w:start w:val="1"/>
      <w:numFmt w:val="decimal"/>
      <w:lvlText w:val="%1."/>
      <w:lvlJc w:val="left"/>
      <w:rPr>
        <w:b/>
        <w:bCs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17FDF71"/>
    <w:multiLevelType w:val="hybridMultilevel"/>
    <w:tmpl w:val="48D8F2BE"/>
    <w:lvl w:ilvl="0" w:tplc="27B82240">
      <w:start w:val="1"/>
      <w:numFmt w:val="decimal"/>
      <w:lvlText w:val="%1."/>
      <w:lvlJc w:val="left"/>
      <w:rPr>
        <w:b/>
        <w:bCs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E5E87E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18164019">
    <w:abstractNumId w:val="1"/>
  </w:num>
  <w:num w:numId="2" w16cid:durableId="1821995016">
    <w:abstractNumId w:val="0"/>
  </w:num>
  <w:num w:numId="3" w16cid:durableId="1166557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89"/>
    <w:rsid w:val="0006115A"/>
    <w:rsid w:val="000E33A5"/>
    <w:rsid w:val="00110EB0"/>
    <w:rsid w:val="00126834"/>
    <w:rsid w:val="00496739"/>
    <w:rsid w:val="004F094D"/>
    <w:rsid w:val="005F0EE8"/>
    <w:rsid w:val="006E0036"/>
    <w:rsid w:val="00774AF5"/>
    <w:rsid w:val="00796ADF"/>
    <w:rsid w:val="007976CE"/>
    <w:rsid w:val="00862890"/>
    <w:rsid w:val="008A7D7B"/>
    <w:rsid w:val="008E7511"/>
    <w:rsid w:val="00910349"/>
    <w:rsid w:val="00927E5B"/>
    <w:rsid w:val="0098188D"/>
    <w:rsid w:val="009836CC"/>
    <w:rsid w:val="009F5C08"/>
    <w:rsid w:val="00A07EF4"/>
    <w:rsid w:val="00C12489"/>
    <w:rsid w:val="00C35CDE"/>
    <w:rsid w:val="00C54730"/>
    <w:rsid w:val="00D21BDD"/>
    <w:rsid w:val="00D51FEC"/>
    <w:rsid w:val="00D840DC"/>
    <w:rsid w:val="00DF75DF"/>
    <w:rsid w:val="00DF7AFF"/>
    <w:rsid w:val="00E473C8"/>
    <w:rsid w:val="00F0151B"/>
    <w:rsid w:val="00F21178"/>
    <w:rsid w:val="00F31719"/>
    <w:rsid w:val="00F505D2"/>
    <w:rsid w:val="0E183759"/>
    <w:rsid w:val="3490AB9E"/>
    <w:rsid w:val="3FB4FFC0"/>
    <w:rsid w:val="6832B789"/>
    <w:rsid w:val="725A9F82"/>
    <w:rsid w:val="7E96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FEB0"/>
  <w15:chartTrackingRefBased/>
  <w15:docId w15:val="{632FAD76-0DAA-4C8F-81EA-87881C7A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4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4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4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4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4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Hadley</dc:creator>
  <cp:keywords/>
  <dc:description/>
  <cp:lastModifiedBy>Marie Hadley</cp:lastModifiedBy>
  <cp:revision>33</cp:revision>
  <dcterms:created xsi:type="dcterms:W3CDTF">2025-01-11T00:40:00Z</dcterms:created>
  <dcterms:modified xsi:type="dcterms:W3CDTF">2025-01-14T02:44:00Z</dcterms:modified>
</cp:coreProperties>
</file>