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63FA" w14:textId="77777777" w:rsidR="00246306" w:rsidRDefault="006F49D9" w:rsidP="007A3C29">
      <w:pPr>
        <w:spacing w:before="240"/>
        <w:rPr>
          <w:rFonts w:ascii="Segoe UI" w:hAnsi="Segoe UI" w:cs="Segoe UI"/>
          <w:b/>
          <w:bCs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AI and Copyright</w:t>
      </w:r>
    </w:p>
    <w:p w14:paraId="546B41AF" w14:textId="6E2499C7" w:rsidR="007A3C29" w:rsidRPr="001D3B08" w:rsidRDefault="007A3C29" w:rsidP="007A3C29">
      <w:pPr>
        <w:spacing w:before="240"/>
        <w:rPr>
          <w:rFonts w:ascii="Segoe UI" w:hAnsi="Segoe UI" w:cs="Segoe UI"/>
          <w:b/>
          <w:bCs/>
          <w:sz w:val="27"/>
          <w:szCs w:val="27"/>
        </w:rPr>
      </w:pPr>
      <w:r w:rsidRPr="001D3B08">
        <w:rPr>
          <w:rFonts w:ascii="Segoe UI" w:hAnsi="Segoe UI" w:cs="Segoe UI"/>
          <w:b/>
          <w:bCs/>
          <w:sz w:val="27"/>
          <w:szCs w:val="27"/>
        </w:rPr>
        <w:t>Overview</w:t>
      </w:r>
    </w:p>
    <w:p w14:paraId="3F41B6EA" w14:textId="7F3D3F3F" w:rsidR="007A3C29" w:rsidRPr="001E2CCF" w:rsidRDefault="007A3C29" w:rsidP="007A3C29">
      <w:pPr>
        <w:spacing w:before="240"/>
        <w:rPr>
          <w:rFonts w:ascii="Segoe UI" w:hAnsi="Segoe UI" w:cs="Segoe UI"/>
          <w:sz w:val="24"/>
          <w:szCs w:val="24"/>
        </w:rPr>
      </w:pPr>
      <w:r w:rsidRPr="001E2CCF">
        <w:rPr>
          <w:rFonts w:ascii="Segoe UI" w:hAnsi="Segoe UI" w:cs="Segoe UI"/>
          <w:sz w:val="24"/>
          <w:szCs w:val="24"/>
        </w:rPr>
        <w:t>Artificial intelligence is a type of technology that simulates human behaviour and creativity to perform tasks, mimicking human intelligence. Examples of Artificial intelligence include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3"/>
        <w:gridCol w:w="3095"/>
        <w:gridCol w:w="2688"/>
      </w:tblGrid>
      <w:tr w:rsidR="007A3C29" w:rsidRPr="001E2CCF" w14:paraId="72EF9864" w14:textId="77777777" w:rsidTr="00C3136D">
        <w:tc>
          <w:tcPr>
            <w:tcW w:w="3233" w:type="dxa"/>
          </w:tcPr>
          <w:p w14:paraId="571317D5" w14:textId="77777777" w:rsidR="007A3C29" w:rsidRPr="001E2CCF" w:rsidRDefault="007A3C29" w:rsidP="007A3C29">
            <w:pPr>
              <w:spacing w:after="24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b/>
                <w:bCs/>
                <w:sz w:val="24"/>
                <w:szCs w:val="24"/>
              </w:rPr>
              <w:t>Type of Artificial Intelligence</w:t>
            </w:r>
          </w:p>
        </w:tc>
        <w:tc>
          <w:tcPr>
            <w:tcW w:w="3095" w:type="dxa"/>
          </w:tcPr>
          <w:p w14:paraId="128624A4" w14:textId="77777777" w:rsidR="007A3C29" w:rsidRPr="001E2CCF" w:rsidRDefault="007A3C29" w:rsidP="007A3C29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688" w:type="dxa"/>
          </w:tcPr>
          <w:p w14:paraId="3F386E63" w14:textId="77777777" w:rsidR="007A3C29" w:rsidRPr="001E2CCF" w:rsidRDefault="007A3C29" w:rsidP="007A3C29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b/>
                <w:bCs/>
                <w:sz w:val="24"/>
                <w:szCs w:val="24"/>
              </w:rPr>
              <w:t>Examples</w:t>
            </w:r>
          </w:p>
        </w:tc>
      </w:tr>
      <w:tr w:rsidR="007A3C29" w:rsidRPr="001E2CCF" w14:paraId="1E434097" w14:textId="77777777" w:rsidTr="00C3136D">
        <w:tc>
          <w:tcPr>
            <w:tcW w:w="3233" w:type="dxa"/>
          </w:tcPr>
          <w:p w14:paraId="6CB618A8" w14:textId="77777777" w:rsidR="007A3C29" w:rsidRPr="001E2CCF" w:rsidRDefault="007A3C29" w:rsidP="007A3C29">
            <w:pPr>
              <w:rPr>
                <w:rFonts w:ascii="Segoe UI" w:hAnsi="Segoe UI" w:cs="Segoe UI"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sz w:val="24"/>
                <w:szCs w:val="24"/>
              </w:rPr>
              <w:t>Generative AI</w:t>
            </w:r>
          </w:p>
        </w:tc>
        <w:tc>
          <w:tcPr>
            <w:tcW w:w="3095" w:type="dxa"/>
          </w:tcPr>
          <w:p w14:paraId="20DCC744" w14:textId="77777777" w:rsidR="007A3C29" w:rsidRPr="001E2CCF" w:rsidRDefault="007A3C29" w:rsidP="007A3C29">
            <w:pPr>
              <w:rPr>
                <w:rFonts w:ascii="Segoe UI" w:hAnsi="Segoe UI" w:cs="Segoe UI"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sz w:val="24"/>
                <w:szCs w:val="24"/>
              </w:rPr>
              <w:t xml:space="preserve">Generates content through analysing existing data and patterns to create complex material.  </w:t>
            </w:r>
          </w:p>
        </w:tc>
        <w:tc>
          <w:tcPr>
            <w:tcW w:w="2688" w:type="dxa"/>
          </w:tcPr>
          <w:p w14:paraId="50D53446" w14:textId="77777777" w:rsidR="007A3C29" w:rsidRPr="001E2CCF" w:rsidRDefault="007A3C29" w:rsidP="007A3C29">
            <w:pPr>
              <w:rPr>
                <w:rFonts w:ascii="Segoe UI" w:hAnsi="Segoe UI" w:cs="Segoe UI"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sz w:val="24"/>
                <w:szCs w:val="24"/>
              </w:rPr>
              <w:t>ChatGPT and Microsoft Copilot</w:t>
            </w:r>
          </w:p>
        </w:tc>
      </w:tr>
      <w:tr w:rsidR="007A3C29" w:rsidRPr="001E2CCF" w14:paraId="3BCC303B" w14:textId="77777777" w:rsidTr="00C3136D">
        <w:tc>
          <w:tcPr>
            <w:tcW w:w="3233" w:type="dxa"/>
          </w:tcPr>
          <w:p w14:paraId="1511AE8F" w14:textId="77777777" w:rsidR="007A3C29" w:rsidRPr="001E2CCF" w:rsidRDefault="007A3C29" w:rsidP="007A3C29">
            <w:pPr>
              <w:rPr>
                <w:rFonts w:ascii="Segoe UI" w:hAnsi="Segoe UI" w:cs="Segoe UI"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sz w:val="24"/>
                <w:szCs w:val="24"/>
              </w:rPr>
              <w:t xml:space="preserve">Machine Learning </w:t>
            </w:r>
          </w:p>
        </w:tc>
        <w:tc>
          <w:tcPr>
            <w:tcW w:w="3095" w:type="dxa"/>
          </w:tcPr>
          <w:p w14:paraId="62626549" w14:textId="77777777" w:rsidR="007A3C29" w:rsidRPr="001E2CCF" w:rsidRDefault="007A3C29" w:rsidP="007A3C29">
            <w:pPr>
              <w:rPr>
                <w:rFonts w:ascii="Segoe UI" w:hAnsi="Segoe UI" w:cs="Segoe UI"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sz w:val="24"/>
                <w:szCs w:val="24"/>
              </w:rPr>
              <w:t xml:space="preserve">Improves accuracy of decision-making processes by analysing datasets, requiring human input </w:t>
            </w:r>
          </w:p>
        </w:tc>
        <w:tc>
          <w:tcPr>
            <w:tcW w:w="2688" w:type="dxa"/>
          </w:tcPr>
          <w:p w14:paraId="73D48A57" w14:textId="77777777" w:rsidR="007A3C29" w:rsidRPr="001E2CCF" w:rsidRDefault="007A3C29" w:rsidP="007A3C29">
            <w:pPr>
              <w:rPr>
                <w:rFonts w:ascii="Segoe UI" w:hAnsi="Segoe UI" w:cs="Segoe UI"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sz w:val="24"/>
                <w:szCs w:val="24"/>
              </w:rPr>
              <w:t>Facial recognition in smartphone technology</w:t>
            </w:r>
          </w:p>
        </w:tc>
      </w:tr>
      <w:tr w:rsidR="007A3C29" w:rsidRPr="001E2CCF" w14:paraId="6815FE76" w14:textId="77777777" w:rsidTr="00C3136D">
        <w:tc>
          <w:tcPr>
            <w:tcW w:w="3233" w:type="dxa"/>
          </w:tcPr>
          <w:p w14:paraId="23630E3E" w14:textId="77777777" w:rsidR="007A3C29" w:rsidRPr="001E2CCF" w:rsidRDefault="007A3C29" w:rsidP="007A3C29">
            <w:pPr>
              <w:rPr>
                <w:rFonts w:ascii="Segoe UI" w:hAnsi="Segoe UI" w:cs="Segoe UI"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sz w:val="24"/>
                <w:szCs w:val="24"/>
              </w:rPr>
              <w:t xml:space="preserve">Deep Learning </w:t>
            </w:r>
          </w:p>
        </w:tc>
        <w:tc>
          <w:tcPr>
            <w:tcW w:w="3095" w:type="dxa"/>
          </w:tcPr>
          <w:p w14:paraId="2A262CF4" w14:textId="77777777" w:rsidR="007A3C29" w:rsidRPr="001E2CCF" w:rsidRDefault="007A3C29" w:rsidP="007A3C29">
            <w:pPr>
              <w:rPr>
                <w:rFonts w:ascii="Segoe UI" w:hAnsi="Segoe UI" w:cs="Segoe UI"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sz w:val="24"/>
                <w:szCs w:val="24"/>
              </w:rPr>
              <w:t>Advanced form of machine learning, utilising neural networks when analysing data to make independent decisions in the absence of human input</w:t>
            </w:r>
          </w:p>
        </w:tc>
        <w:tc>
          <w:tcPr>
            <w:tcW w:w="2688" w:type="dxa"/>
          </w:tcPr>
          <w:p w14:paraId="15974A9C" w14:textId="77777777" w:rsidR="007A3C29" w:rsidRPr="001E2CCF" w:rsidRDefault="007A3C29" w:rsidP="007A3C29">
            <w:pPr>
              <w:rPr>
                <w:rFonts w:ascii="Segoe UI" w:hAnsi="Segoe UI" w:cs="Segoe UI"/>
                <w:sz w:val="24"/>
                <w:szCs w:val="24"/>
              </w:rPr>
            </w:pPr>
            <w:r w:rsidRPr="001E2CCF">
              <w:rPr>
                <w:rFonts w:ascii="Segoe UI" w:hAnsi="Segoe UI" w:cs="Segoe UI"/>
                <w:sz w:val="24"/>
                <w:szCs w:val="24"/>
              </w:rPr>
              <w:t xml:space="preserve">Chatbots and virtual assistants </w:t>
            </w:r>
          </w:p>
        </w:tc>
      </w:tr>
    </w:tbl>
    <w:p w14:paraId="1E5180DA" w14:textId="4733F7A3" w:rsidR="007A3C29" w:rsidRPr="001E2CCF" w:rsidRDefault="00F12BA7" w:rsidP="007A3C29">
      <w:pPr>
        <w:spacing w:before="240"/>
        <w:rPr>
          <w:rFonts w:ascii="Segoe UI" w:hAnsi="Segoe UI" w:cs="Segoe UI"/>
          <w:b/>
          <w:bCs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Source code</w:t>
      </w:r>
      <w:r w:rsidR="00F733B7">
        <w:rPr>
          <w:rFonts w:ascii="Segoe UI" w:hAnsi="Segoe UI" w:cs="Segoe UI"/>
          <w:b/>
          <w:bCs/>
          <w:sz w:val="27"/>
          <w:szCs w:val="27"/>
        </w:rPr>
        <w:t xml:space="preserve"> as a copyright work</w:t>
      </w:r>
    </w:p>
    <w:p w14:paraId="37C8EFC1" w14:textId="7B042AE2" w:rsidR="007A3C29" w:rsidRPr="001E2CCF" w:rsidRDefault="007A3C29" w:rsidP="007A3C29">
      <w:pPr>
        <w:spacing w:before="240"/>
        <w:rPr>
          <w:rFonts w:ascii="Segoe UI" w:hAnsi="Segoe UI" w:cs="Segoe UI"/>
          <w:sz w:val="24"/>
          <w:szCs w:val="24"/>
        </w:rPr>
      </w:pPr>
      <w:r w:rsidRPr="001E2CCF">
        <w:rPr>
          <w:rFonts w:ascii="Segoe UI" w:hAnsi="Segoe UI" w:cs="Segoe UI"/>
          <w:sz w:val="24"/>
          <w:szCs w:val="24"/>
        </w:rPr>
        <w:t xml:space="preserve">Under the </w:t>
      </w:r>
      <w:r w:rsidRPr="001E2CCF">
        <w:rPr>
          <w:rFonts w:ascii="Segoe UI" w:hAnsi="Segoe UI" w:cs="Segoe UI"/>
          <w:i/>
          <w:iCs/>
          <w:sz w:val="24"/>
          <w:szCs w:val="24"/>
        </w:rPr>
        <w:t>Copyright Act 1968</w:t>
      </w:r>
      <w:r w:rsidRPr="001E2CCF">
        <w:rPr>
          <w:rFonts w:ascii="Segoe UI" w:hAnsi="Segoe UI" w:cs="Segoe UI"/>
          <w:sz w:val="24"/>
          <w:szCs w:val="24"/>
        </w:rPr>
        <w:t> (</w:t>
      </w:r>
      <w:proofErr w:type="spellStart"/>
      <w:r w:rsidRPr="001E2CCF">
        <w:rPr>
          <w:rFonts w:ascii="Segoe UI" w:hAnsi="Segoe UI" w:cs="Segoe UI"/>
          <w:sz w:val="24"/>
          <w:szCs w:val="24"/>
        </w:rPr>
        <w:t>Cth</w:t>
      </w:r>
      <w:proofErr w:type="spellEnd"/>
      <w:r w:rsidRPr="001E2CCF">
        <w:rPr>
          <w:rFonts w:ascii="Segoe UI" w:hAnsi="Segoe UI" w:cs="Segoe UI"/>
          <w:sz w:val="24"/>
          <w:szCs w:val="24"/>
        </w:rPr>
        <w:t>), computer programs are recognised as literary work.</w:t>
      </w:r>
      <w:r w:rsidRPr="001E2CCF">
        <w:rPr>
          <w:rStyle w:val="FootnoteReference"/>
          <w:rFonts w:ascii="Segoe UI" w:hAnsi="Segoe UI" w:cs="Segoe UI"/>
          <w:sz w:val="24"/>
          <w:szCs w:val="24"/>
        </w:rPr>
        <w:footnoteReference w:id="1"/>
      </w:r>
      <w:r w:rsidRPr="001E2CCF">
        <w:rPr>
          <w:rFonts w:ascii="Segoe UI" w:hAnsi="Segoe UI" w:cs="Segoe UI"/>
          <w:sz w:val="24"/>
          <w:szCs w:val="24"/>
        </w:rPr>
        <w:t xml:space="preserve"> A computer program is defined as ‘a set of statements or instructions to be used directly or indirectly in a computer in order to bring about a certain result’.</w:t>
      </w:r>
      <w:r w:rsidRPr="001E2CCF">
        <w:rPr>
          <w:rStyle w:val="FootnoteReference"/>
          <w:rFonts w:ascii="Segoe UI" w:hAnsi="Segoe UI" w:cs="Segoe UI"/>
          <w:sz w:val="24"/>
          <w:szCs w:val="24"/>
        </w:rPr>
        <w:footnoteReference w:id="2"/>
      </w:r>
      <w:r w:rsidRPr="001E2CCF">
        <w:rPr>
          <w:rFonts w:ascii="Segoe UI" w:hAnsi="Segoe UI" w:cs="Segoe UI"/>
          <w:sz w:val="24"/>
          <w:szCs w:val="24"/>
        </w:rPr>
        <w:t xml:space="preserve"> Under this definition, the source code of artificial intelligence technology is a literary work</w:t>
      </w:r>
      <w:r w:rsidR="00B5311C">
        <w:rPr>
          <w:rFonts w:ascii="Segoe UI" w:hAnsi="Segoe UI" w:cs="Segoe UI"/>
          <w:sz w:val="24"/>
          <w:szCs w:val="24"/>
        </w:rPr>
        <w:t xml:space="preserve"> where the other subsistence criteria are met.</w:t>
      </w:r>
      <w:r w:rsidRPr="001E2CCF">
        <w:rPr>
          <w:rStyle w:val="FootnoteReference"/>
          <w:rFonts w:ascii="Segoe UI" w:hAnsi="Segoe UI" w:cs="Segoe UI"/>
          <w:sz w:val="24"/>
          <w:szCs w:val="24"/>
        </w:rPr>
        <w:footnoteReference w:id="3"/>
      </w:r>
      <w:r w:rsidRPr="001E2CCF">
        <w:rPr>
          <w:rFonts w:ascii="Segoe UI" w:hAnsi="Segoe UI" w:cs="Segoe UI"/>
          <w:sz w:val="24"/>
          <w:szCs w:val="24"/>
        </w:rPr>
        <w:t xml:space="preserve"> </w:t>
      </w:r>
    </w:p>
    <w:p w14:paraId="32A2A0AC" w14:textId="77777777" w:rsidR="007A3C29" w:rsidRPr="001E2CCF" w:rsidRDefault="007A3C29" w:rsidP="007A3C29">
      <w:pPr>
        <w:spacing w:before="240"/>
        <w:rPr>
          <w:rFonts w:ascii="Segoe UI" w:hAnsi="Segoe UI" w:cs="Segoe UI"/>
          <w:b/>
          <w:bCs/>
          <w:sz w:val="27"/>
          <w:szCs w:val="27"/>
        </w:rPr>
      </w:pPr>
      <w:r w:rsidRPr="001E2CCF">
        <w:rPr>
          <w:rFonts w:ascii="Segoe UI" w:hAnsi="Segoe UI" w:cs="Segoe UI"/>
          <w:b/>
          <w:bCs/>
          <w:sz w:val="27"/>
          <w:szCs w:val="27"/>
        </w:rPr>
        <w:t xml:space="preserve">A ‘Qualified Person’ </w:t>
      </w:r>
    </w:p>
    <w:p w14:paraId="23FAACFE" w14:textId="38EB221E" w:rsidR="007A3C29" w:rsidRPr="001E2CCF" w:rsidRDefault="007A3C29" w:rsidP="007A3C29">
      <w:pPr>
        <w:spacing w:before="240"/>
        <w:rPr>
          <w:rFonts w:ascii="Segoe UI" w:hAnsi="Segoe UI" w:cs="Segoe UI"/>
          <w:sz w:val="24"/>
          <w:szCs w:val="24"/>
        </w:rPr>
      </w:pPr>
      <w:r w:rsidRPr="001E2CCF">
        <w:rPr>
          <w:rFonts w:ascii="Segoe UI" w:hAnsi="Segoe UI" w:cs="Segoe UI"/>
          <w:sz w:val="24"/>
          <w:szCs w:val="24"/>
        </w:rPr>
        <w:t xml:space="preserve">For copyright to subsist in relation to work under the </w:t>
      </w:r>
      <w:r w:rsidRPr="001E2CCF">
        <w:rPr>
          <w:rFonts w:ascii="Segoe UI" w:hAnsi="Segoe UI" w:cs="Segoe UI"/>
          <w:i/>
          <w:iCs/>
          <w:sz w:val="24"/>
          <w:szCs w:val="24"/>
        </w:rPr>
        <w:t>Copyright Act 1968</w:t>
      </w:r>
      <w:r w:rsidRPr="001E2CCF">
        <w:rPr>
          <w:rFonts w:ascii="Segoe UI" w:hAnsi="Segoe UI" w:cs="Segoe UI"/>
          <w:sz w:val="24"/>
          <w:szCs w:val="24"/>
        </w:rPr>
        <w:t> (</w:t>
      </w:r>
      <w:proofErr w:type="spellStart"/>
      <w:r w:rsidRPr="001E2CCF">
        <w:rPr>
          <w:rFonts w:ascii="Segoe UI" w:hAnsi="Segoe UI" w:cs="Segoe UI"/>
          <w:sz w:val="24"/>
          <w:szCs w:val="24"/>
        </w:rPr>
        <w:t>Cth</w:t>
      </w:r>
      <w:proofErr w:type="spellEnd"/>
      <w:r w:rsidRPr="001E2CCF">
        <w:rPr>
          <w:rFonts w:ascii="Segoe UI" w:hAnsi="Segoe UI" w:cs="Segoe UI"/>
          <w:sz w:val="24"/>
          <w:szCs w:val="24"/>
        </w:rPr>
        <w:t xml:space="preserve">) the work must be authored by a qualified person, being ‘an Australian citizen or a person </w:t>
      </w:r>
      <w:r w:rsidRPr="001E2CCF">
        <w:rPr>
          <w:rFonts w:ascii="Segoe UI" w:hAnsi="Segoe UI" w:cs="Segoe UI"/>
          <w:sz w:val="24"/>
          <w:szCs w:val="24"/>
        </w:rPr>
        <w:lastRenderedPageBreak/>
        <w:t>resident in Australia’.</w:t>
      </w:r>
      <w:r w:rsidRPr="001E2CCF">
        <w:rPr>
          <w:rStyle w:val="FootnoteReference"/>
          <w:rFonts w:ascii="Segoe UI" w:hAnsi="Segoe UI" w:cs="Segoe UI"/>
          <w:sz w:val="24"/>
          <w:szCs w:val="24"/>
        </w:rPr>
        <w:footnoteReference w:id="4"/>
      </w:r>
      <w:r w:rsidRPr="001E2CCF">
        <w:rPr>
          <w:rFonts w:ascii="Segoe UI" w:hAnsi="Segoe UI" w:cs="Segoe UI"/>
          <w:sz w:val="24"/>
          <w:szCs w:val="24"/>
        </w:rPr>
        <w:t xml:space="preserve"> This disqualifies artificial intelligence </w:t>
      </w:r>
      <w:r w:rsidR="002454E5">
        <w:rPr>
          <w:rFonts w:ascii="Segoe UI" w:hAnsi="Segoe UI" w:cs="Segoe UI"/>
          <w:sz w:val="24"/>
          <w:szCs w:val="24"/>
        </w:rPr>
        <w:t>from holding the status of</w:t>
      </w:r>
      <w:r w:rsidRPr="001E2CCF">
        <w:rPr>
          <w:rFonts w:ascii="Segoe UI" w:hAnsi="Segoe UI" w:cs="Segoe UI"/>
          <w:sz w:val="24"/>
          <w:szCs w:val="24"/>
        </w:rPr>
        <w:t xml:space="preserve"> an author.</w:t>
      </w:r>
      <w:r w:rsidR="003D2710">
        <w:rPr>
          <w:rFonts w:ascii="Segoe UI" w:hAnsi="Segoe UI" w:cs="Segoe UI"/>
          <w:sz w:val="24"/>
          <w:szCs w:val="24"/>
        </w:rPr>
        <w:t xml:space="preserve"> </w:t>
      </w:r>
    </w:p>
    <w:p w14:paraId="62CB6330" w14:textId="77777777" w:rsidR="007A3C29" w:rsidRPr="001E2CCF" w:rsidRDefault="007A3C29" w:rsidP="007A3C29">
      <w:pPr>
        <w:spacing w:before="240"/>
        <w:rPr>
          <w:rFonts w:ascii="Segoe UI" w:hAnsi="Segoe UI" w:cs="Segoe UI"/>
          <w:b/>
          <w:bCs/>
          <w:sz w:val="27"/>
          <w:szCs w:val="27"/>
        </w:rPr>
      </w:pPr>
      <w:r w:rsidRPr="001E2CCF">
        <w:rPr>
          <w:rFonts w:ascii="Segoe UI" w:hAnsi="Segoe UI" w:cs="Segoe UI"/>
          <w:b/>
          <w:bCs/>
          <w:sz w:val="27"/>
          <w:szCs w:val="27"/>
        </w:rPr>
        <w:t>Originality</w:t>
      </w:r>
    </w:p>
    <w:p w14:paraId="7969A12B" w14:textId="1E5CB9E5" w:rsidR="00C40057" w:rsidRDefault="000F741B" w:rsidP="003F0D31">
      <w:pPr>
        <w:spacing w:before="240"/>
        <w:rPr>
          <w:rFonts w:ascii="Segoe UI" w:hAnsi="Segoe UI" w:cs="Segoe UI"/>
          <w:color w:val="767171" w:themeColor="background2" w:themeShade="80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Where a human being uses an AI tool or program to create or enhance the creation of an original work, the issue will turn to originality, </w:t>
      </w:r>
      <w:r w:rsidRPr="001E2CCF">
        <w:rPr>
          <w:rFonts w:ascii="Segoe UI" w:hAnsi="Segoe UI" w:cs="Segoe UI"/>
          <w:sz w:val="24"/>
          <w:szCs w:val="24"/>
        </w:rPr>
        <w:t xml:space="preserve">where the test formulated in </w:t>
      </w:r>
      <w:proofErr w:type="spellStart"/>
      <w:r w:rsidRPr="001E2CCF">
        <w:rPr>
          <w:rFonts w:ascii="Segoe UI" w:hAnsi="Segoe UI" w:cs="Segoe UI"/>
          <w:i/>
          <w:iCs/>
          <w:sz w:val="24"/>
          <w:szCs w:val="24"/>
        </w:rPr>
        <w:t>IceTV</w:t>
      </w:r>
      <w:proofErr w:type="spellEnd"/>
      <w:r w:rsidRPr="001E2CCF">
        <w:rPr>
          <w:rFonts w:ascii="Segoe UI" w:hAnsi="Segoe UI" w:cs="Segoe UI"/>
          <w:i/>
          <w:iCs/>
          <w:sz w:val="24"/>
          <w:szCs w:val="24"/>
        </w:rPr>
        <w:t xml:space="preserve"> Pty Ltd v Nine Network Australia Pty Ltd </w:t>
      </w:r>
      <w:r w:rsidRPr="001E2CCF">
        <w:rPr>
          <w:rFonts w:ascii="Segoe UI" w:hAnsi="Segoe UI" w:cs="Segoe UI"/>
          <w:sz w:val="24"/>
          <w:szCs w:val="24"/>
        </w:rPr>
        <w:t>is relevant.</w:t>
      </w:r>
      <w:r w:rsidRPr="001E2CCF">
        <w:rPr>
          <w:rStyle w:val="FootnoteReference"/>
          <w:rFonts w:ascii="Segoe UI" w:hAnsi="Segoe UI" w:cs="Segoe UI"/>
          <w:sz w:val="24"/>
          <w:szCs w:val="24"/>
        </w:rPr>
        <w:footnoteReference w:id="5"/>
      </w:r>
      <w:r w:rsidR="007A3C29" w:rsidRPr="001E2CCF">
        <w:rPr>
          <w:rFonts w:ascii="Segoe UI" w:hAnsi="Segoe UI" w:cs="Segoe UI"/>
          <w:sz w:val="24"/>
          <w:szCs w:val="24"/>
        </w:rPr>
        <w:t xml:space="preserve"> </w:t>
      </w:r>
      <w:r w:rsidR="002E09FC">
        <w:rPr>
          <w:rFonts w:ascii="Segoe UI" w:hAnsi="Segoe UI" w:cs="Segoe UI"/>
          <w:sz w:val="24"/>
          <w:szCs w:val="24"/>
        </w:rPr>
        <w:t>Is the work the product of sufficient independent intellectual effort</w:t>
      </w:r>
      <w:r w:rsidR="00C37082">
        <w:rPr>
          <w:rFonts w:ascii="Segoe UI" w:hAnsi="Segoe UI" w:cs="Segoe UI"/>
          <w:sz w:val="24"/>
          <w:szCs w:val="24"/>
        </w:rPr>
        <w:t xml:space="preserve"> of a literary nature</w:t>
      </w:r>
      <w:r w:rsidR="002E09FC">
        <w:rPr>
          <w:rFonts w:ascii="Segoe UI" w:hAnsi="Segoe UI" w:cs="Segoe UI"/>
          <w:sz w:val="24"/>
          <w:szCs w:val="24"/>
        </w:rPr>
        <w:t>?</w:t>
      </w:r>
      <w:r w:rsidR="003F0D31" w:rsidRPr="003F0D31">
        <w:rPr>
          <w:rFonts w:ascii="Segoe UI" w:hAnsi="Segoe UI" w:cs="Segoe UI"/>
          <w:color w:val="767171" w:themeColor="background2" w:themeShade="80"/>
          <w:sz w:val="24"/>
          <w:szCs w:val="24"/>
        </w:rPr>
        <w:t xml:space="preserve"> </w:t>
      </w:r>
    </w:p>
    <w:p w14:paraId="0850A5DD" w14:textId="6458DE6A" w:rsidR="003F0D31" w:rsidRPr="00B26F77" w:rsidRDefault="003F0D31" w:rsidP="00C40057">
      <w:pPr>
        <w:spacing w:before="240"/>
        <w:ind w:left="720"/>
        <w:rPr>
          <w:rFonts w:ascii="Segoe UI" w:hAnsi="Segoe UI" w:cs="Segoe UI"/>
          <w:sz w:val="24"/>
          <w:szCs w:val="24"/>
        </w:rPr>
      </w:pPr>
      <w:r w:rsidRPr="00B26F77">
        <w:rPr>
          <w:rFonts w:ascii="Segoe UI" w:hAnsi="Segoe UI" w:cs="Segoe UI"/>
          <w:sz w:val="24"/>
          <w:szCs w:val="24"/>
        </w:rPr>
        <w:t xml:space="preserve">“Where a literary work is brought into such existence by the efforts of more than one individual, it will be a question of fact and degree which one or more of them have expended sufficient effort of a literary nature to be considered an author of that work within the meaning of the Act” (French CJ, Crennan and Kiefel JJ, [99]).  </w:t>
      </w:r>
    </w:p>
    <w:p w14:paraId="7D8F4B0D" w14:textId="77777777" w:rsidR="007A3C29" w:rsidRPr="001E2CCF" w:rsidRDefault="007A3C29" w:rsidP="007A3C29">
      <w:pPr>
        <w:spacing w:before="240"/>
        <w:rPr>
          <w:rFonts w:ascii="Segoe UI" w:hAnsi="Segoe UI" w:cs="Segoe UI"/>
          <w:b/>
          <w:bCs/>
          <w:sz w:val="27"/>
          <w:szCs w:val="27"/>
        </w:rPr>
      </w:pPr>
      <w:r w:rsidRPr="001E2CCF">
        <w:rPr>
          <w:rFonts w:ascii="Segoe UI" w:hAnsi="Segoe UI" w:cs="Segoe UI"/>
          <w:b/>
          <w:bCs/>
          <w:sz w:val="27"/>
          <w:szCs w:val="27"/>
        </w:rPr>
        <w:t xml:space="preserve">Copyright infringement litigation </w:t>
      </w:r>
    </w:p>
    <w:p w14:paraId="6661E926" w14:textId="7A159E59" w:rsidR="00D5275D" w:rsidRPr="001E2CCF" w:rsidRDefault="007A3C29" w:rsidP="007A3C29">
      <w:pPr>
        <w:spacing w:before="240"/>
        <w:rPr>
          <w:rFonts w:ascii="Segoe UI" w:hAnsi="Segoe UI" w:cs="Segoe UI"/>
          <w:sz w:val="24"/>
          <w:szCs w:val="24"/>
        </w:rPr>
      </w:pPr>
      <w:r w:rsidRPr="001E2CCF">
        <w:rPr>
          <w:rFonts w:ascii="Segoe UI" w:hAnsi="Segoe UI" w:cs="Segoe UI"/>
          <w:sz w:val="24"/>
          <w:szCs w:val="24"/>
        </w:rPr>
        <w:t>Generative artificial intelligence</w:t>
      </w:r>
      <w:r w:rsidR="006F1327">
        <w:rPr>
          <w:rFonts w:ascii="Segoe UI" w:hAnsi="Segoe UI" w:cs="Segoe UI"/>
          <w:sz w:val="24"/>
          <w:szCs w:val="24"/>
        </w:rPr>
        <w:t xml:space="preserve"> </w:t>
      </w:r>
      <w:r w:rsidRPr="001E2CCF">
        <w:rPr>
          <w:rFonts w:ascii="Segoe UI" w:hAnsi="Segoe UI" w:cs="Segoe UI"/>
          <w:sz w:val="24"/>
          <w:szCs w:val="24"/>
        </w:rPr>
        <w:t>collects information from a variety of sources</w:t>
      </w:r>
      <w:r w:rsidR="00C74587">
        <w:rPr>
          <w:rFonts w:ascii="Segoe UI" w:hAnsi="Segoe UI" w:cs="Segoe UI"/>
          <w:sz w:val="24"/>
          <w:szCs w:val="24"/>
        </w:rPr>
        <w:t xml:space="preserve"> to train its model</w:t>
      </w:r>
      <w:r w:rsidRPr="001E2CCF">
        <w:rPr>
          <w:rFonts w:ascii="Segoe UI" w:hAnsi="Segoe UI" w:cs="Segoe UI"/>
          <w:sz w:val="24"/>
          <w:szCs w:val="24"/>
        </w:rPr>
        <w:t>, which has consequently led to frequent occurrence</w:t>
      </w:r>
      <w:r w:rsidR="00E76366" w:rsidRPr="001E2CCF">
        <w:rPr>
          <w:rFonts w:ascii="Segoe UI" w:hAnsi="Segoe UI" w:cs="Segoe UI"/>
          <w:sz w:val="24"/>
          <w:szCs w:val="24"/>
        </w:rPr>
        <w:t>s</w:t>
      </w:r>
      <w:r w:rsidRPr="001E2CCF">
        <w:rPr>
          <w:rFonts w:ascii="Segoe UI" w:hAnsi="Segoe UI" w:cs="Segoe UI"/>
          <w:sz w:val="24"/>
          <w:szCs w:val="24"/>
        </w:rPr>
        <w:t xml:space="preserve"> of </w:t>
      </w:r>
      <w:r w:rsidR="001603BF">
        <w:rPr>
          <w:rFonts w:ascii="Segoe UI" w:hAnsi="Segoe UI" w:cs="Segoe UI"/>
          <w:sz w:val="24"/>
          <w:szCs w:val="24"/>
        </w:rPr>
        <w:t>Gen</w:t>
      </w:r>
      <w:r w:rsidRPr="001E2CCF">
        <w:rPr>
          <w:rFonts w:ascii="Segoe UI" w:hAnsi="Segoe UI" w:cs="Segoe UI"/>
          <w:sz w:val="24"/>
          <w:szCs w:val="24"/>
        </w:rPr>
        <w:t xml:space="preserve">AI </w:t>
      </w:r>
      <w:r w:rsidR="00C74587">
        <w:rPr>
          <w:rFonts w:ascii="Segoe UI" w:hAnsi="Segoe UI" w:cs="Segoe UI"/>
          <w:sz w:val="24"/>
          <w:szCs w:val="24"/>
        </w:rPr>
        <w:t>being trained on</w:t>
      </w:r>
      <w:r w:rsidRPr="001E2CCF">
        <w:rPr>
          <w:rFonts w:ascii="Segoe UI" w:hAnsi="Segoe UI" w:cs="Segoe UI"/>
          <w:sz w:val="24"/>
          <w:szCs w:val="24"/>
        </w:rPr>
        <w:t xml:space="preserve"> copyrighted works. This has </w:t>
      </w:r>
      <w:r w:rsidR="00C74587">
        <w:rPr>
          <w:rFonts w:ascii="Segoe UI" w:hAnsi="Segoe UI" w:cs="Segoe UI"/>
          <w:sz w:val="24"/>
          <w:szCs w:val="24"/>
        </w:rPr>
        <w:t xml:space="preserve">led to much litigation </w:t>
      </w:r>
      <w:r w:rsidRPr="001E2CCF">
        <w:rPr>
          <w:rFonts w:ascii="Segoe UI" w:hAnsi="Segoe UI" w:cs="Segoe UI"/>
          <w:sz w:val="24"/>
          <w:szCs w:val="24"/>
        </w:rPr>
        <w:t xml:space="preserve">surrounding copyright infringement, as exemplified by US cases such as </w:t>
      </w:r>
      <w:hyperlink r:id="rId8" w:history="1">
        <w:r w:rsidRPr="001E2CCF">
          <w:rPr>
            <w:rStyle w:val="Hyperlink"/>
            <w:rFonts w:ascii="Segoe UI" w:hAnsi="Segoe UI" w:cs="Segoe UI"/>
            <w:sz w:val="24"/>
            <w:szCs w:val="24"/>
          </w:rPr>
          <w:t>Image Generator Litigation</w:t>
        </w:r>
      </w:hyperlink>
      <w:r w:rsidRPr="001E2CCF">
        <w:rPr>
          <w:rFonts w:ascii="Segoe UI" w:hAnsi="Segoe UI" w:cs="Segoe UI"/>
          <w:sz w:val="24"/>
          <w:szCs w:val="24"/>
        </w:rPr>
        <w:t xml:space="preserve"> and </w:t>
      </w:r>
      <w:hyperlink r:id="rId9" w:history="1">
        <w:proofErr w:type="spellStart"/>
        <w:r w:rsidRPr="001E2CCF">
          <w:rPr>
            <w:rStyle w:val="Hyperlink"/>
            <w:rFonts w:ascii="Segoe UI" w:hAnsi="Segoe UI" w:cs="Segoe UI"/>
            <w:sz w:val="24"/>
            <w:szCs w:val="24"/>
          </w:rPr>
          <w:t>Github</w:t>
        </w:r>
        <w:proofErr w:type="spellEnd"/>
        <w:r w:rsidRPr="001E2CCF">
          <w:rPr>
            <w:rStyle w:val="Hyperlink"/>
            <w:rFonts w:ascii="Segoe UI" w:hAnsi="Segoe UI" w:cs="Segoe UI"/>
            <w:sz w:val="24"/>
            <w:szCs w:val="24"/>
          </w:rPr>
          <w:t xml:space="preserve"> Copilot litigation</w:t>
        </w:r>
      </w:hyperlink>
      <w:r w:rsidRPr="001E2CCF">
        <w:rPr>
          <w:rFonts w:ascii="Segoe UI" w:hAnsi="Segoe UI" w:cs="Segoe UI"/>
          <w:sz w:val="24"/>
          <w:szCs w:val="24"/>
        </w:rPr>
        <w:t xml:space="preserve">. </w:t>
      </w:r>
    </w:p>
    <w:p w14:paraId="01E6EF86" w14:textId="2D32A82D" w:rsidR="00973E56" w:rsidRDefault="00973E56">
      <w:pPr>
        <w:rPr>
          <w:lang w:val="en-US"/>
        </w:rPr>
      </w:pPr>
    </w:p>
    <w:sectPr w:rsidR="00973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A942F" w14:textId="77777777" w:rsidR="00FA655D" w:rsidRDefault="00FA655D" w:rsidP="007A3C29">
      <w:pPr>
        <w:spacing w:after="0" w:line="240" w:lineRule="auto"/>
      </w:pPr>
      <w:r>
        <w:separator/>
      </w:r>
    </w:p>
  </w:endnote>
  <w:endnote w:type="continuationSeparator" w:id="0">
    <w:p w14:paraId="4285C764" w14:textId="77777777" w:rsidR="00FA655D" w:rsidRDefault="00FA655D" w:rsidP="007A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0CB5D" w14:textId="77777777" w:rsidR="00FA655D" w:rsidRDefault="00FA655D" w:rsidP="007A3C29">
      <w:pPr>
        <w:spacing w:after="0" w:line="240" w:lineRule="auto"/>
      </w:pPr>
      <w:r>
        <w:separator/>
      </w:r>
    </w:p>
  </w:footnote>
  <w:footnote w:type="continuationSeparator" w:id="0">
    <w:p w14:paraId="1C6E4266" w14:textId="77777777" w:rsidR="00FA655D" w:rsidRDefault="00FA655D" w:rsidP="007A3C29">
      <w:pPr>
        <w:spacing w:after="0" w:line="240" w:lineRule="auto"/>
      </w:pPr>
      <w:r>
        <w:continuationSeparator/>
      </w:r>
    </w:p>
  </w:footnote>
  <w:footnote w:id="1">
    <w:p w14:paraId="6AB0D286" w14:textId="77777777" w:rsidR="007A3C29" w:rsidRPr="001E2CCF" w:rsidRDefault="007A3C29" w:rsidP="007A3C29">
      <w:pPr>
        <w:pStyle w:val="FootnoteText"/>
        <w:rPr>
          <w:rFonts w:ascii="Segoe UI" w:hAnsi="Segoe UI" w:cs="Segoe UI"/>
        </w:rPr>
      </w:pPr>
      <w:r w:rsidRPr="001E2CCF">
        <w:rPr>
          <w:rStyle w:val="FootnoteReference"/>
          <w:rFonts w:ascii="Segoe UI" w:hAnsi="Segoe UI" w:cs="Segoe UI"/>
        </w:rPr>
        <w:footnoteRef/>
      </w:r>
      <w:r w:rsidRPr="001E2CCF">
        <w:rPr>
          <w:rFonts w:ascii="Segoe UI" w:hAnsi="Segoe UI" w:cs="Segoe UI"/>
        </w:rPr>
        <w:t xml:space="preserve"> </w:t>
      </w:r>
      <w:r w:rsidRPr="001E2CCF">
        <w:rPr>
          <w:rFonts w:ascii="Segoe UI" w:hAnsi="Segoe UI" w:cs="Segoe UI"/>
          <w:i/>
          <w:iCs/>
        </w:rPr>
        <w:t>Copyright Act 1968</w:t>
      </w:r>
      <w:r w:rsidRPr="001E2CCF">
        <w:rPr>
          <w:rFonts w:ascii="Segoe UI" w:hAnsi="Segoe UI" w:cs="Segoe UI"/>
        </w:rPr>
        <w:t> (</w:t>
      </w:r>
      <w:proofErr w:type="spellStart"/>
      <w:r w:rsidRPr="001E2CCF">
        <w:rPr>
          <w:rFonts w:ascii="Segoe UI" w:hAnsi="Segoe UI" w:cs="Segoe UI"/>
        </w:rPr>
        <w:t>Cth</w:t>
      </w:r>
      <w:proofErr w:type="spellEnd"/>
      <w:r w:rsidRPr="001E2CCF">
        <w:rPr>
          <w:rFonts w:ascii="Segoe UI" w:hAnsi="Segoe UI" w:cs="Segoe UI"/>
        </w:rPr>
        <w:t xml:space="preserve">), s. 10. </w:t>
      </w:r>
    </w:p>
  </w:footnote>
  <w:footnote w:id="2">
    <w:p w14:paraId="1C8959DD" w14:textId="77777777" w:rsidR="007A3C29" w:rsidRPr="001E2CCF" w:rsidRDefault="007A3C29" w:rsidP="007A3C29">
      <w:pPr>
        <w:pStyle w:val="FootnoteText"/>
        <w:rPr>
          <w:rFonts w:ascii="Segoe UI" w:hAnsi="Segoe UI" w:cs="Segoe UI"/>
        </w:rPr>
      </w:pPr>
      <w:r w:rsidRPr="001E2CCF">
        <w:rPr>
          <w:rStyle w:val="FootnoteReference"/>
          <w:rFonts w:ascii="Segoe UI" w:hAnsi="Segoe UI" w:cs="Segoe UI"/>
        </w:rPr>
        <w:footnoteRef/>
      </w:r>
      <w:r w:rsidRPr="001E2CCF">
        <w:rPr>
          <w:rFonts w:ascii="Segoe UI" w:hAnsi="Segoe UI" w:cs="Segoe UI"/>
        </w:rPr>
        <w:t xml:space="preserve"> </w:t>
      </w:r>
      <w:r w:rsidRPr="001E2CCF">
        <w:rPr>
          <w:rFonts w:ascii="Segoe UI" w:hAnsi="Segoe UI" w:cs="Segoe UI"/>
          <w:i/>
          <w:iCs/>
        </w:rPr>
        <w:t>Copyright Act 1968</w:t>
      </w:r>
      <w:r w:rsidRPr="001E2CCF">
        <w:rPr>
          <w:rFonts w:ascii="Segoe UI" w:hAnsi="Segoe UI" w:cs="Segoe UI"/>
        </w:rPr>
        <w:t> (</w:t>
      </w:r>
      <w:proofErr w:type="spellStart"/>
      <w:r w:rsidRPr="001E2CCF">
        <w:rPr>
          <w:rFonts w:ascii="Segoe UI" w:hAnsi="Segoe UI" w:cs="Segoe UI"/>
        </w:rPr>
        <w:t>Cth</w:t>
      </w:r>
      <w:proofErr w:type="spellEnd"/>
      <w:r w:rsidRPr="001E2CCF">
        <w:rPr>
          <w:rFonts w:ascii="Segoe UI" w:hAnsi="Segoe UI" w:cs="Segoe UI"/>
        </w:rPr>
        <w:t>), s. 10.</w:t>
      </w:r>
    </w:p>
  </w:footnote>
  <w:footnote w:id="3">
    <w:p w14:paraId="5C493E70" w14:textId="77777777" w:rsidR="007A3C29" w:rsidRPr="001E2CCF" w:rsidRDefault="007A3C29" w:rsidP="007A3C29">
      <w:pPr>
        <w:spacing w:after="0"/>
        <w:rPr>
          <w:rFonts w:ascii="Segoe UI" w:hAnsi="Segoe UI" w:cs="Segoe UI"/>
          <w:sz w:val="20"/>
          <w:szCs w:val="20"/>
        </w:rPr>
      </w:pPr>
      <w:r w:rsidRPr="001E2CCF">
        <w:rPr>
          <w:rStyle w:val="FootnoteReference"/>
          <w:rFonts w:ascii="Segoe UI" w:hAnsi="Segoe UI" w:cs="Segoe UI"/>
        </w:rPr>
        <w:footnoteRef/>
      </w:r>
      <w:r w:rsidRPr="001E2CCF">
        <w:rPr>
          <w:rFonts w:ascii="Segoe UI" w:hAnsi="Segoe UI" w:cs="Segoe UI"/>
        </w:rPr>
        <w:t xml:space="preserve"> </w:t>
      </w:r>
      <w:proofErr w:type="spellStart"/>
      <w:r w:rsidRPr="001E2CCF">
        <w:rPr>
          <w:rFonts w:ascii="Segoe UI" w:hAnsi="Segoe UI" w:cs="Segoe UI"/>
          <w:sz w:val="20"/>
          <w:szCs w:val="20"/>
        </w:rPr>
        <w:t>Acohs</w:t>
      </w:r>
      <w:proofErr w:type="spellEnd"/>
      <w:r w:rsidRPr="001E2CCF">
        <w:rPr>
          <w:rFonts w:ascii="Segoe UI" w:hAnsi="Segoe UI" w:cs="Segoe UI"/>
          <w:sz w:val="20"/>
          <w:szCs w:val="20"/>
        </w:rPr>
        <w:t xml:space="preserve"> Pty Ltd v </w:t>
      </w:r>
      <w:proofErr w:type="spellStart"/>
      <w:r w:rsidRPr="001E2CCF">
        <w:rPr>
          <w:rFonts w:ascii="Segoe UI" w:hAnsi="Segoe UI" w:cs="Segoe UI"/>
          <w:sz w:val="20"/>
          <w:szCs w:val="20"/>
        </w:rPr>
        <w:t>Ucorp</w:t>
      </w:r>
      <w:proofErr w:type="spellEnd"/>
      <w:r w:rsidRPr="001E2CCF">
        <w:rPr>
          <w:rFonts w:ascii="Segoe UI" w:hAnsi="Segoe UI" w:cs="Segoe UI"/>
          <w:sz w:val="20"/>
          <w:szCs w:val="20"/>
        </w:rPr>
        <w:t xml:space="preserve"> Pty Ltd 273 ALR 725. </w:t>
      </w:r>
    </w:p>
  </w:footnote>
  <w:footnote w:id="4">
    <w:p w14:paraId="00ED2FA6" w14:textId="77777777" w:rsidR="007A3C29" w:rsidRPr="001E2CCF" w:rsidRDefault="007A3C29" w:rsidP="007A3C29">
      <w:pPr>
        <w:pStyle w:val="FootnoteText"/>
        <w:rPr>
          <w:rFonts w:ascii="Segoe UI" w:hAnsi="Segoe UI" w:cs="Segoe UI"/>
        </w:rPr>
      </w:pPr>
      <w:r w:rsidRPr="001E2CCF">
        <w:rPr>
          <w:rStyle w:val="FootnoteReference"/>
          <w:rFonts w:ascii="Segoe UI" w:hAnsi="Segoe UI" w:cs="Segoe UI"/>
        </w:rPr>
        <w:footnoteRef/>
      </w:r>
      <w:r w:rsidRPr="001E2CCF">
        <w:rPr>
          <w:rFonts w:ascii="Segoe UI" w:hAnsi="Segoe UI" w:cs="Segoe UI"/>
        </w:rPr>
        <w:t xml:space="preserve"> </w:t>
      </w:r>
      <w:r w:rsidRPr="001E2CCF">
        <w:rPr>
          <w:rFonts w:ascii="Segoe UI" w:hAnsi="Segoe UI" w:cs="Segoe UI"/>
          <w:i/>
          <w:iCs/>
        </w:rPr>
        <w:t>Copyright Act 1968</w:t>
      </w:r>
      <w:r w:rsidRPr="001E2CCF">
        <w:rPr>
          <w:rFonts w:ascii="Segoe UI" w:hAnsi="Segoe UI" w:cs="Segoe UI"/>
        </w:rPr>
        <w:t> (</w:t>
      </w:r>
      <w:proofErr w:type="spellStart"/>
      <w:r w:rsidRPr="001E2CCF">
        <w:rPr>
          <w:rFonts w:ascii="Segoe UI" w:hAnsi="Segoe UI" w:cs="Segoe UI"/>
        </w:rPr>
        <w:t>Cth</w:t>
      </w:r>
      <w:proofErr w:type="spellEnd"/>
      <w:r w:rsidRPr="001E2CCF">
        <w:rPr>
          <w:rFonts w:ascii="Segoe UI" w:hAnsi="Segoe UI" w:cs="Segoe UI"/>
        </w:rPr>
        <w:t>), s. 32.</w:t>
      </w:r>
    </w:p>
  </w:footnote>
  <w:footnote w:id="5">
    <w:p w14:paraId="29E1D279" w14:textId="77777777" w:rsidR="000F741B" w:rsidRDefault="000F741B" w:rsidP="000F741B">
      <w:pPr>
        <w:pStyle w:val="FootnoteText"/>
      </w:pPr>
      <w:r w:rsidRPr="001E2CCF">
        <w:rPr>
          <w:rStyle w:val="FootnoteReference"/>
          <w:rFonts w:ascii="Segoe UI" w:hAnsi="Segoe UI" w:cs="Segoe UI"/>
        </w:rPr>
        <w:footnoteRef/>
      </w:r>
      <w:r w:rsidRPr="001E2CCF">
        <w:rPr>
          <w:rFonts w:ascii="Segoe UI" w:hAnsi="Segoe UI" w:cs="Segoe UI"/>
        </w:rPr>
        <w:t xml:space="preserve"> </w:t>
      </w:r>
      <w:proofErr w:type="spellStart"/>
      <w:r w:rsidRPr="001E2CCF">
        <w:rPr>
          <w:rFonts w:ascii="Segoe UI" w:hAnsi="Segoe UI" w:cs="Segoe UI"/>
        </w:rPr>
        <w:t>IceTV</w:t>
      </w:r>
      <w:proofErr w:type="spellEnd"/>
      <w:r w:rsidRPr="001E2CCF">
        <w:rPr>
          <w:rFonts w:ascii="Segoe UI" w:hAnsi="Segoe UI" w:cs="Segoe UI"/>
        </w:rPr>
        <w:t xml:space="preserve"> Pty Ltd v Nine Network Australia Pty Ltd (2009) 239 CLR 458.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01C76"/>
    <w:multiLevelType w:val="hybridMultilevel"/>
    <w:tmpl w:val="AAA86C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84F4C"/>
    <w:multiLevelType w:val="hybridMultilevel"/>
    <w:tmpl w:val="959AB586"/>
    <w:lvl w:ilvl="0" w:tplc="E8EE7B2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94186">
    <w:abstractNumId w:val="0"/>
  </w:num>
  <w:num w:numId="2" w16cid:durableId="205661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AA"/>
    <w:rsid w:val="00002E90"/>
    <w:rsid w:val="000209E0"/>
    <w:rsid w:val="0002467D"/>
    <w:rsid w:val="00026834"/>
    <w:rsid w:val="0003456B"/>
    <w:rsid w:val="000549E1"/>
    <w:rsid w:val="0005660B"/>
    <w:rsid w:val="000C3F80"/>
    <w:rsid w:val="000F741B"/>
    <w:rsid w:val="001214CF"/>
    <w:rsid w:val="00154E93"/>
    <w:rsid w:val="001603BF"/>
    <w:rsid w:val="0018344A"/>
    <w:rsid w:val="001B7796"/>
    <w:rsid w:val="001D3B08"/>
    <w:rsid w:val="001E2CCF"/>
    <w:rsid w:val="0022155B"/>
    <w:rsid w:val="002454E5"/>
    <w:rsid w:val="00246306"/>
    <w:rsid w:val="00257D78"/>
    <w:rsid w:val="002606AA"/>
    <w:rsid w:val="002B6A5E"/>
    <w:rsid w:val="002D4836"/>
    <w:rsid w:val="002E09FC"/>
    <w:rsid w:val="00337259"/>
    <w:rsid w:val="00385AC6"/>
    <w:rsid w:val="003D2710"/>
    <w:rsid w:val="003F0D31"/>
    <w:rsid w:val="00423C70"/>
    <w:rsid w:val="00447249"/>
    <w:rsid w:val="00467250"/>
    <w:rsid w:val="00474407"/>
    <w:rsid w:val="004A7B15"/>
    <w:rsid w:val="004B74A4"/>
    <w:rsid w:val="00575BAC"/>
    <w:rsid w:val="005D1B62"/>
    <w:rsid w:val="005D22F2"/>
    <w:rsid w:val="005D3988"/>
    <w:rsid w:val="005E3590"/>
    <w:rsid w:val="005F680F"/>
    <w:rsid w:val="00617202"/>
    <w:rsid w:val="00643F15"/>
    <w:rsid w:val="006A089C"/>
    <w:rsid w:val="006A7195"/>
    <w:rsid w:val="006D0B9E"/>
    <w:rsid w:val="006F1327"/>
    <w:rsid w:val="006F49D9"/>
    <w:rsid w:val="007A3C29"/>
    <w:rsid w:val="0083277C"/>
    <w:rsid w:val="00867C11"/>
    <w:rsid w:val="00877D25"/>
    <w:rsid w:val="008A0673"/>
    <w:rsid w:val="008B0126"/>
    <w:rsid w:val="008D51AF"/>
    <w:rsid w:val="008E321D"/>
    <w:rsid w:val="00907F46"/>
    <w:rsid w:val="009249AA"/>
    <w:rsid w:val="009730E8"/>
    <w:rsid w:val="00973E56"/>
    <w:rsid w:val="009842F1"/>
    <w:rsid w:val="009C0047"/>
    <w:rsid w:val="009D6153"/>
    <w:rsid w:val="00A2393B"/>
    <w:rsid w:val="00A52867"/>
    <w:rsid w:val="00A544A3"/>
    <w:rsid w:val="00A7585A"/>
    <w:rsid w:val="00AA4740"/>
    <w:rsid w:val="00B0164C"/>
    <w:rsid w:val="00B12979"/>
    <w:rsid w:val="00B26F77"/>
    <w:rsid w:val="00B40EA6"/>
    <w:rsid w:val="00B5311C"/>
    <w:rsid w:val="00B92F31"/>
    <w:rsid w:val="00BD7526"/>
    <w:rsid w:val="00C03609"/>
    <w:rsid w:val="00C171AD"/>
    <w:rsid w:val="00C37082"/>
    <w:rsid w:val="00C40057"/>
    <w:rsid w:val="00C55AE7"/>
    <w:rsid w:val="00C65529"/>
    <w:rsid w:val="00C74587"/>
    <w:rsid w:val="00CA2336"/>
    <w:rsid w:val="00CA53C8"/>
    <w:rsid w:val="00CA6C7C"/>
    <w:rsid w:val="00D43F84"/>
    <w:rsid w:val="00D5275D"/>
    <w:rsid w:val="00D65C92"/>
    <w:rsid w:val="00DD367E"/>
    <w:rsid w:val="00DF3813"/>
    <w:rsid w:val="00E70142"/>
    <w:rsid w:val="00E76366"/>
    <w:rsid w:val="00F11E44"/>
    <w:rsid w:val="00F12BA7"/>
    <w:rsid w:val="00F31719"/>
    <w:rsid w:val="00F35B5D"/>
    <w:rsid w:val="00F605D2"/>
    <w:rsid w:val="00F733B7"/>
    <w:rsid w:val="00F9617E"/>
    <w:rsid w:val="00FA655D"/>
    <w:rsid w:val="00FA675A"/>
    <w:rsid w:val="00FC2C82"/>
    <w:rsid w:val="00FD6398"/>
    <w:rsid w:val="00F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6BF3"/>
  <w15:chartTrackingRefBased/>
  <w15:docId w15:val="{BB2352BF-DEAE-489F-88C9-2FB895C9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3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9E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3C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3C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3C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generatorlitigatio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copilotlitig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7A827D-76D2-7E41-BD7E-4952F4F9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Hadley</dc:creator>
  <cp:keywords/>
  <dc:description/>
  <cp:lastModifiedBy>Marie Hadley</cp:lastModifiedBy>
  <cp:revision>56</cp:revision>
  <dcterms:created xsi:type="dcterms:W3CDTF">2025-01-13T09:09:00Z</dcterms:created>
  <dcterms:modified xsi:type="dcterms:W3CDTF">2025-01-14T01:32:00Z</dcterms:modified>
</cp:coreProperties>
</file>