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3638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6"/>
                <w:szCs w:val="26"/>
                <w:rtl w:val="0"/>
              </w:rPr>
              <w:t xml:space="preserve">Be sure to use high-quality, protein-rich ingredients with the latest expiration date. Also, please wash your hands thoroughly and wear gloves.</w:t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2790"/>
        <w:gridCol w:w="5640"/>
        <w:tblGridChange w:id="0">
          <w:tblGrid>
            <w:gridCol w:w="1650"/>
            <w:gridCol w:w="2790"/>
            <w:gridCol w:w="5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4008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40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36383"/>
                <w:highlight w:val="white"/>
                <w:rtl w:val="0"/>
              </w:rPr>
              <w:t xml:space="preserve">Wearing gloves and hair ties is REQUIRED.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 Lay out bread—no ends/heels.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4008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1171" r="117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40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Spread 1-1/2 tablespoons of peanut butter on each slice of bread. Peanut butter is the only allowed nut butter.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34441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737" r="73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34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Spread 1-1/2 tablespoons of jelly in the center of one slice of bread.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4008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40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Combine both sides. Assemble the sandwich neatly. DO NOT cut sandwiches.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34441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34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Place each sandwich in an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236383"/>
                <w:rtl w:val="0"/>
              </w:rPr>
              <w:t xml:space="preserve">individual zip-lock 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sandwich bag. Press out excess air. Seal tightly.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Fonts w:ascii="Roboto Black" w:cs="Roboto Black" w:eastAsia="Roboto Black" w:hAnsi="Roboto Black"/>
                <w:color w:val="fbad3f"/>
                <w:sz w:val="36"/>
                <w:szCs w:val="36"/>
                <w:rtl w:val="0"/>
              </w:rPr>
              <w:t xml:space="preserve">Step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1600200" cy="63444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34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Neatly place the zip-locked sandwiches into the loaf bag, press out excess air, and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236383"/>
                <w:rtl w:val="0"/>
              </w:rPr>
              <w:t xml:space="preserve">secure well with a twist tie</w:t>
            </w:r>
            <w:r w:rsidDel="00000000" w:rsidR="00000000" w:rsidRPr="00000000">
              <w:rPr>
                <w:rFonts w:ascii="Roboto" w:cs="Roboto" w:eastAsia="Roboto" w:hAnsi="Roboto"/>
                <w:color w:val="236383"/>
                <w:highlight w:val="white"/>
                <w:rtl w:val="0"/>
              </w:rPr>
              <w:t xml:space="preserve">—no knots or bands.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Roboto Black" w:cs="Roboto Black" w:eastAsia="Roboto Black" w:hAnsi="Roboto Black"/>
                <w:color w:val="fbad3f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08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spacing w:line="240" w:lineRule="auto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The Sandwich Project (TSP) is a 501(c)(3) non-profit organization | Rev. 20250205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rHeight w:val="972.94011215490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D">
          <w:pPr>
            <w:spacing w:after="0" w:line="240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923960" cy="647314"/>
                <wp:effectExtent b="0" l="0" r="0" t="0"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3960" cy="647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E">
          <w:pPr>
            <w:spacing w:after="0" w:line="240" w:lineRule="auto"/>
            <w:jc w:val="left"/>
            <w:rPr>
              <w:rFonts w:ascii="Roboto" w:cs="Roboto" w:eastAsia="Roboto" w:hAnsi="Roboto"/>
              <w:color w:val="236383"/>
              <w:sz w:val="36"/>
              <w:szCs w:val="36"/>
            </w:rPr>
          </w:pPr>
          <w:r w:rsidDel="00000000" w:rsidR="00000000" w:rsidRPr="00000000">
            <w:rPr>
              <w:rFonts w:ascii="Roboto" w:cs="Roboto" w:eastAsia="Roboto" w:hAnsi="Roboto"/>
              <w:color w:val="236383"/>
              <w:sz w:val="36"/>
              <w:szCs w:val="36"/>
              <w:rtl w:val="0"/>
            </w:rPr>
            <w:t xml:space="preserve">PB&amp;J Sandwich Making 101</w:t>
          </w:r>
        </w:p>
      </w:tc>
    </w:tr>
  </w:tbl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