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</w:p>
    <w:p>
      <w:pPr>
        <w:spacing w:after="240"/>
      </w:pPr>
      <w:r>
        <w:rPr>
          <w:b/>
          <w:bCs/>
          <w:color w:val="B4681A"/>
          <w:spacing w:val="40"/>
          <w:sz w:val="20"/>
          <w:szCs w:val="20"/>
        </w:rPr>
        <w:t xml:space="preserve">TIGER GROUP  ·  TIGERCS TICKETING SYSTEM</w:t>
      </w:r>
    </w:p>
    <w:p>
      <w:pPr>
        <w:spacing w:after="60"/>
      </w:pPr>
      <w:r>
        <w:rPr>
          <w:b/>
          <w:bCs/>
          <w:color w:val="1B2A3C"/>
          <w:sz w:val="64"/>
          <w:szCs w:val="64"/>
        </w:rPr>
        <w:t xml:space="preserve">TigerCS ↔ Genesys</w:t>
      </w:r>
    </w:p>
    <w:p>
      <w:pPr>
        <w:spacing w:after="300"/>
      </w:pPr>
      <w:r>
        <w:rPr>
          <w:b/>
          <w:bCs/>
          <w:color w:val="1B2A3C"/>
          <w:sz w:val="64"/>
          <w:szCs w:val="64"/>
        </w:rPr>
        <w:t xml:space="preserve">Integration Quick Guide</w:t>
      </w:r>
    </w:p>
    <w:p>
      <w:pPr>
        <w:spacing w:after="700"/>
      </w:pPr>
      <w:r>
        <w:rPr>
          <w:color w:val="63636B"/>
          <w:sz w:val="24"/>
          <w:szCs w:val="24"/>
        </w:rPr>
        <w:t xml:space="preserve">What the Genesys technical team needs to start integration and UAT.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1.0 · 24 September 2026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Audience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Genesys technical team · Tiger IT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For full field lists and error codes, see the detailed "TigerCS–Genesys Integration Guide".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Security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This guide contains no credentials. Values in angle brackets are placeholders.</w:t>
            </w:r>
          </w:p>
        </w:tc>
      </w:tr>
    </w:tbl>
    <w:p>
      <w:pPr>
        <w:spacing w:after="5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  <w:tblHeader/>
        </w:trPr>
        <w:tc>
          <w:tcPr>
            <w:tcW w:type="dxa" w:w="9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Three rules to remember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20"/>
                <w:szCs w:val="20"/>
              </w:rPr>
              <w:t xml:space="preserve">One conversation = one ticket.</w:t>
            </w:r>
            <w:r>
              <w:rPr>
                <w:sz w:val="20"/>
                <w:szCs w:val="20"/>
              </w:rPr>
              <w:t xml:space="preserve"> The same </w:t>
            </w:r>
            <w:r>
              <w:rPr>
                <w:rFonts w:ascii="Courier New" w:cs="Courier New" w:eastAsia="Courier New" w:hAnsi="Courier New"/>
                <w:color w:val="8A3B12"/>
                <w:sz w:val="18"/>
                <w:szCs w:val="18"/>
              </w:rPr>
              <w:t xml:space="preserve">conversationId</w:t>
            </w:r>
            <w:r>
              <w:rPr>
                <w:sz w:val="20"/>
                <w:szCs w:val="20"/>
              </w:rPr>
              <w:t xml:space="preserve"> always returns the same ticket.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20"/>
                <w:szCs w:val="20"/>
              </w:rPr>
              <w:t xml:space="preserve">No ticket while a call is ringing.</w:t>
            </w:r>
            <w:r>
              <w:rPr>
                <w:sz w:val="20"/>
                <w:szCs w:val="20"/>
              </w:rPr>
              <w:t xml:space="preserve"> Phone tickets are created at agent pickup.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20"/>
                <w:szCs w:val="20"/>
              </w:rPr>
              <w:t xml:space="preserve">Ending a conversation never closes the ticket.</w:t>
            </w:r>
            <w:r>
              <w:rPr>
                <w:sz w:val="20"/>
                <w:szCs w:val="20"/>
              </w:rPr>
              <w:t xml:space="preserve"> TigerCS workflow continues.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Integration Overview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2"/>
        <w:gridCol w:w="300"/>
        <w:gridCol w:w="3012"/>
        <w:gridCol w:w="300"/>
        <w:gridCol w:w="3012"/>
      </w:tblGrid>
      <w:tr>
        <w:trPr>
          <w:cantSplit/>
        </w:trPr>
        <w:tc>
          <w:tcPr>
            <w:tcW w:type="dxa" w:w="3012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Genesys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6DCE4"/>
                <w:sz w:val="14"/>
                <w:szCs w:val="14"/>
              </w:rPr>
              <w:t xml:space="preserve">channels · routing · agents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3012"/>
            <w:tcBorders>
              <w:top w:val="single" w:color="E7B95E" w:sz="6"/>
              <w:left w:val="single" w:color="E7B95E" w:sz="6"/>
              <w:bottom w:val="single" w:color="E7B95E" w:sz="6"/>
              <w:right w:val="single" w:color="E7B95E" w:sz="6"/>
            </w:tcBorders>
            <w:shd w:fill="E7B95E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1B2A3C"/>
                <w:sz w:val="17"/>
                <w:szCs w:val="17"/>
              </w:rPr>
              <w:t xml:space="preserve">TigerCS Genesys API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1B2A3C"/>
                <w:sz w:val="14"/>
                <w:szCs w:val="14"/>
              </w:rPr>
              <w:t xml:space="preserve">/api/genesys/*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3012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TigerCS Ticketing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6DCE4"/>
                <w:sz w:val="14"/>
                <w:szCs w:val="14"/>
              </w:rPr>
              <w:t xml:space="preserve">tickets · workflow · SLA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Genesys owns</w:t>
            </w:r>
          </w:p>
        </w:tc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TigerCS owns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Channels: phone, website chat, chatbot, WhatsApp, social</w:t>
            </w:r>
          </w:p>
        </w:tc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Tickets and the ticket lifecycle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Routing, queues and agent availability</w:t>
            </w:r>
          </w:p>
        </w:tc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Customer context: CRM, units, previous tickets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Conversations, transfers and message delivery</w:t>
            </w:r>
          </w:p>
        </w:tc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Transcripts and interaction history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Deciding when a human is needed</w:t>
            </w:r>
          </w:p>
        </w:tc>
        <w:tc>
          <w:tcPr>
            <w:tcW w:type="dxa" w:w="4819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Agent mapping, workflow, SLA and closure</w:t>
            </w:r>
          </w:p>
        </w:tc>
      </w:tr>
    </w:tbl>
    <w:p>
      <w:pPr>
        <w:spacing w:after="80"/>
      </w:pPr>
    </w:p>
    <w:p>
      <w:pPr>
        <w:spacing w:after="120" w:before="0" w:line="276"/>
      </w:pPr>
      <w:r>
        <w:t xml:space="preserve">Genesys sends </w:t>
      </w:r>
      <w:r>
        <w:rPr>
          <w:b/>
          <w:bCs/>
        </w:rPr>
        <w:t xml:space="preserve">conversation facts</w:t>
      </w:r>
      <w:r>
        <w:t xml:space="preserve">. TigerCS decides everything about the </w:t>
      </w:r>
      <w:r>
        <w:rPr>
          <w:b/>
          <w:bCs/>
        </w:rPr>
        <w:t xml:space="preserve">ticket</w:t>
      </w:r>
      <w:r>
        <w:t xml:space="preserve">. Genesys never calls CRM, PACT or Tasleeh directly; TigerCS does the customer lookup.</w:t>
      </w:r>
    </w:p>
    <w:p>
      <w:pPr>
        <w:pStyle w:val="Heading1"/>
      </w:pPr>
      <w:r>
        <w:t xml:space="preserve">2. Authentication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Genesys does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Header on every call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Authorization: Bearer &lt;ACCESS_TOKEN&gt;</w:t>
            </w:r>
            <w:r>
              <w:rPr>
                <w:sz w:val="19"/>
                <w:szCs w:val="19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Content-Type: application/json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Token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Issued for a dedicated TigerCS </w:t>
            </w:r>
            <w:r>
              <w:rPr>
                <w:b/>
                <w:bCs/>
                <w:sz w:val="19"/>
                <w:szCs w:val="19"/>
              </w:rPr>
              <w:t xml:space="preserve">integration service account</w:t>
            </w:r>
            <w:r>
              <w:rPr>
                <w:sz w:val="19"/>
                <w:szCs w:val="19"/>
              </w:rPr>
              <w:t xml:space="preserve">. Valid for 60 minutes: renew before expiry, or once after a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401</w:t>
            </w:r>
            <w:r>
              <w:rPr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Credentials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Shared by Tiger IT </w:t>
            </w:r>
            <w:r>
              <w:rPr>
                <w:b/>
                <w:bCs/>
                <w:sz w:val="19"/>
                <w:szCs w:val="19"/>
              </w:rPr>
              <w:t xml:space="preserve">separately, through a secure channel</w:t>
            </w:r>
            <w:r>
              <w:rPr>
                <w:sz w:val="19"/>
                <w:szCs w:val="19"/>
              </w:rPr>
              <w:t xml:space="preserve">. Never put them in flows, scripts, logs or documents.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EF3FB" w:sz="4"/>
              <w:left w:val="single" w:color="EEF3FB" w:sz="4"/>
              <w:bottom w:val="single" w:color="EEF3FB" w:sz="4"/>
              <w:right w:val="single" w:color="EEF3FB" w:sz="4"/>
            </w:tcBorders>
            <w:shd w:fill="EEF3FB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563EB"/>
                <w:sz w:val="18"/>
                <w:szCs w:val="18"/>
              </w:rPr>
              <w:t xml:space="preserve">NOTE — </w:t>
            </w:r>
            <w:r>
              <w:rPr>
                <w:b/>
                <w:bCs/>
                <w:color w:val="1B2A3C"/>
                <w:sz w:val="20"/>
                <w:szCs w:val="20"/>
              </w:rPr>
              <w:t xml:space="preserve">Final method confirmed at UAT start</w:t>
            </w:r>
          </w:p>
          <w:p>
            <w:pPr>
              <w:spacing w:after="50" w:line="264"/>
            </w:pPr>
            <w:r>
              <w:rPr>
                <w:sz w:val="19"/>
                <w:szCs w:val="19"/>
              </w:rPr>
              <w:t xml:space="preserve">Tiger IT will confirm the UAT endpoint and the final authentication setup with Genesys before testing begins (UAT step 2).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3. APIs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50"/>
        <w:gridCol w:w="3750"/>
        <w:gridCol w:w="2100"/>
        <w:gridCol w:w="2138"/>
      </w:tblGrid>
      <w:tr>
        <w:trPr>
          <w:cantSplit/>
          <w:tblHeader/>
        </w:trPr>
        <w:tc>
          <w:tcPr>
            <w:tcW w:type="dxa" w:w="16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API</w:t>
            </w:r>
          </w:p>
        </w:tc>
        <w:tc>
          <w:tcPr>
            <w:tcW w:type="dxa" w:w="37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 and path</w:t>
            </w:r>
          </w:p>
        </w:tc>
        <w:tc>
          <w:tcPr>
            <w:tcW w:type="dxa" w:w="21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1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to call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Customer Lookup</w:t>
            </w:r>
          </w:p>
        </w:tc>
        <w:tc>
          <w:tcPr>
            <w:tcW w:type="dxa" w:w="37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GET /api/genesys/customers/lookup</w:t>
            </w:r>
          </w:p>
        </w:tc>
        <w:tc>
          <w:tcPr>
            <w:tcW w:type="dxa" w:w="21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Customer, units, open tickets</w:t>
            </w:r>
          </w:p>
        </w:tc>
        <w:tc>
          <w:tcPr>
            <w:tcW w:type="dxa" w:w="21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Phone: at agent pickup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Create Ticket</w:t>
            </w:r>
          </w:p>
        </w:tc>
        <w:tc>
          <w:tcPr>
            <w:tcW w:type="dxa" w:w="37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POST /api/genesys/tickets</w:t>
            </w:r>
          </w:p>
        </w:tc>
        <w:tc>
          <w:tcPr>
            <w:tcW w:type="dxa" w:w="21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Create or reuse the ticket</w:t>
            </w:r>
          </w:p>
        </w:tc>
        <w:tc>
          <w:tcPr>
            <w:tcW w:type="dxa" w:w="21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Phone: after lookup · Digital: at start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Update Ticket</w:t>
            </w:r>
          </w:p>
        </w:tc>
        <w:tc>
          <w:tcPr>
            <w:tcW w:type="dxa" w:w="375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PATCH /api/genesys/tickets/{ticketId}</w:t>
            </w:r>
          </w:p>
        </w:tc>
        <w:tc>
          <w:tcPr>
            <w:tcW w:type="dxa" w:w="21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Agent, end, transcript, handoff</w:t>
            </w:r>
          </w:p>
        </w:tc>
        <w:tc>
          <w:tcPr>
            <w:tcW w:type="dxa" w:w="21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8"/>
                <w:szCs w:val="18"/>
              </w:rPr>
              <w:t xml:space="preserve">Handoff · conversation end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0E7C8B" w:sz="4"/>
              <w:left w:val="single" w:color="0E7C8B" w:sz="4"/>
              <w:bottom w:val="single" w:color="0E7C8B" w:sz="4"/>
              <w:right w:val="single" w:color="0E7C8B" w:sz="4"/>
            </w:tcBorders>
            <w:shd w:fill="0E7C8B" w:color="auto" w:val="clear"/>
            <w:tcMar>
              <w:top w:type="dxa" w:w="80"/>
              <w:bottom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GET</w:t>
            </w:r>
          </w:p>
        </w:tc>
        <w:tc>
          <w:tcPr>
            <w:tcW w:type="dxa" w:w="8638"/>
            <w:tcBorders>
              <w:top w:val="single" w:color="F4F3EF" w:sz="4"/>
              <w:left w:val="single" w:color="F4F3EF" w:sz="4"/>
              <w:bottom w:val="single" w:color="F4F3EF" w:sz="4"/>
              <w:right w:val="single" w:color="F4F3EF" w:sz="4"/>
            </w:tcBorders>
            <w:shd w:fill="F4F3EF" w:color="auto" w:val="clear"/>
            <w:tcMar>
              <w:top w:type="dxa" w:w="80"/>
              <w:left w:type="dxa" w:w="160"/>
              <w:bottom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B2A3C"/>
                <w:sz w:val="19"/>
                <w:szCs w:val="19"/>
              </w:rPr>
              <w:t xml:space="preserve">/api/genesys/customers/lookup?phoneNumber=+9627XXXXXXXX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phoneNumber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200 OK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found</w:t>
            </w:r>
            <w:r>
              <w:rPr>
                <w:sz w:val="18"/>
                <w:szCs w:val="18"/>
              </w:rPr>
              <w:t xml:space="preserve">, customer, units,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tickets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openTicketCount</w:t>
            </w:r>
            <w:r>
              <w:rPr>
                <w:sz w:val="18"/>
                <w:szCs w:val="18"/>
              </w:rPr>
              <w:t xml:space="preserve">. Also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200</w:t>
            </w:r>
            <w:r>
              <w:rPr>
                <w:sz w:val="18"/>
                <w:szCs w:val="18"/>
              </w:rPr>
              <w:t xml:space="preserve"> when the caller is unknown (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found: false</w:t>
            </w:r>
            <w:r>
              <w:rPr>
                <w:sz w:val="18"/>
                <w:szCs w:val="18"/>
              </w:rPr>
              <w:t xml:space="preserve">). If lookup fails, still create the ticket.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2F7D52" w:sz="4"/>
              <w:left w:val="single" w:color="2F7D52" w:sz="4"/>
              <w:bottom w:val="single" w:color="2F7D52" w:sz="4"/>
              <w:right w:val="single" w:color="2F7D52" w:sz="4"/>
            </w:tcBorders>
            <w:shd w:fill="2F7D52" w:color="auto" w:val="clear"/>
            <w:tcMar>
              <w:top w:type="dxa" w:w="80"/>
              <w:bottom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POST</w:t>
            </w:r>
          </w:p>
        </w:tc>
        <w:tc>
          <w:tcPr>
            <w:tcW w:type="dxa" w:w="8638"/>
            <w:tcBorders>
              <w:top w:val="single" w:color="F4F3EF" w:sz="4"/>
              <w:left w:val="single" w:color="F4F3EF" w:sz="4"/>
              <w:bottom w:val="single" w:color="F4F3EF" w:sz="4"/>
              <w:right w:val="single" w:color="F4F3EF" w:sz="4"/>
            </w:tcBorders>
            <w:shd w:fill="F4F3EF" w:color="auto" w:val="clear"/>
            <w:tcMar>
              <w:top w:type="dxa" w:w="80"/>
              <w:left w:type="dxa" w:w="160"/>
              <w:bottom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B2A3C"/>
                <w:sz w:val="19"/>
                <w:szCs w:val="19"/>
              </w:rPr>
              <w:t xml:space="preserve">/api/genesys/tickets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conversationId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channel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Phone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WebsiteChat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WhatsApp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SocialMedia</w:t>
            </w:r>
            <w:r>
              <w:rPr>
                <w:sz w:val="18"/>
                <w:szCs w:val="18"/>
              </w:rPr>
              <w:t xml:space="preserve">), and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queueId</w:t>
            </w:r>
            <w:r>
              <w:rPr>
                <w:sz w:val="18"/>
                <w:szCs w:val="18"/>
              </w:rPr>
              <w:t xml:space="preserve"> (or the department the customer chose: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departmentId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departmentCode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Recommended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customerPhone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agentId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agentName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startedAtUtc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201 TicketCreated</w:t>
            </w:r>
            <w:r>
              <w:rPr>
                <w:sz w:val="18"/>
                <w:szCs w:val="18"/>
              </w:rPr>
              <w:t xml:space="preserve">. Sending the same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conversationId</w:t>
            </w:r>
            <w:r>
              <w:rPr>
                <w:sz w:val="18"/>
                <w:szCs w:val="18"/>
              </w:rPr>
              <w:t xml:space="preserve"> again returns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200 AlreadyIngested</w:t>
            </w:r>
            <w:r>
              <w:rPr>
                <w:sz w:val="18"/>
                <w:szCs w:val="18"/>
              </w:rPr>
              <w:t xml:space="preserve"> with the </w:t>
            </w:r>
            <w:r>
              <w:rPr>
                <w:b/>
                <w:bCs/>
                <w:sz w:val="18"/>
                <w:szCs w:val="18"/>
              </w:rPr>
              <w:t xml:space="preserve">same</w:t>
            </w:r>
            <w:r>
              <w:rPr>
                <w:sz w:val="18"/>
                <w:szCs w:val="18"/>
              </w:rPr>
              <w:t xml:space="preserve"> ticket. Keep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ticketId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8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Request:  { "conversationId": "&lt;ID&gt;", "channel": "Phone", "customerPhone": "+9627XXXXXXXX",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"queueId": "&lt;QUEUE_ID&gt;", "agentId": "&lt;GENESYS_USER_ID&gt;", "agentName": "&lt;name&gt;" }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Response: { "outcome": "TicketCreated", "conversationId": "&lt;ID&gt;",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      "ticketId": 1234, "ticketNumber": "&lt;ticketNumber&gt;" }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0"/>
        <w:gridCol w:w="8638"/>
      </w:tblGrid>
      <w:tr>
        <w:trPr>
          <w:cantSplit/>
        </w:trPr>
        <w:tc>
          <w:tcPr>
            <w:tcW w:type="dxa" w:w="1000"/>
            <w:tcBorders>
              <w:top w:val="single" w:color="C77A2B" w:sz="4"/>
              <w:left w:val="single" w:color="C77A2B" w:sz="4"/>
              <w:bottom w:val="single" w:color="C77A2B" w:sz="4"/>
              <w:right w:val="single" w:color="C77A2B" w:sz="4"/>
            </w:tcBorders>
            <w:shd w:fill="C77A2B" w:color="auto" w:val="clear"/>
            <w:tcMar>
              <w:top w:type="dxa" w:w="80"/>
              <w:bottom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PATCH</w:t>
            </w:r>
          </w:p>
        </w:tc>
        <w:tc>
          <w:tcPr>
            <w:tcW w:type="dxa" w:w="8638"/>
            <w:tcBorders>
              <w:top w:val="single" w:color="F4F3EF" w:sz="4"/>
              <w:left w:val="single" w:color="F4F3EF" w:sz="4"/>
              <w:bottom w:val="single" w:color="F4F3EF" w:sz="4"/>
              <w:right w:val="single" w:color="F4F3EF" w:sz="4"/>
            </w:tcBorders>
            <w:shd w:fill="F4F3EF" w:color="auto" w:val="clear"/>
            <w:tcMar>
              <w:top w:type="dxa" w:w="80"/>
              <w:left w:type="dxa" w:w="160"/>
              <w:bottom w:type="dxa" w:w="80"/>
            </w:tcMar>
            <w:vAlign w:val="center"/>
          </w:tcPr>
          <w:p>
            <w:r>
              <w:rPr>
                <w:rFonts w:ascii="Courier New" w:cs="Courier New" w:eastAsia="Courier New" w:hAnsi="Courier New"/>
                <w:b/>
                <w:bCs/>
                <w:color w:val="1B2A3C"/>
                <w:sz w:val="19"/>
                <w:szCs w:val="19"/>
              </w:rPr>
              <w:t xml:space="preserve">/api/genesys/tickets/{ticketId}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00"/>
        <w:gridCol w:w="7838"/>
      </w:tblGrid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conversationId</w:t>
            </w:r>
            <w:r>
              <w:rPr>
                <w:sz w:val="18"/>
                <w:szCs w:val="18"/>
              </w:rPr>
              <w:t xml:space="preserve"> (must belong to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ticketId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Optional parts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agentId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agentName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ended</w:t>
            </w:r>
            <w:r>
              <w:rPr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endedAtUtc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endReason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transcript</w:t>
            </w:r>
            <w:r>
              <w:rPr>
                <w:sz w:val="18"/>
                <w:szCs w:val="18"/>
              </w:rPr>
              <w:t xml:space="preserve"> } ·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handoff</w:t>
            </w:r>
            <w:r>
              <w:rPr>
                <w:sz w:val="18"/>
                <w:szCs w:val="18"/>
              </w:rPr>
              <w:t xml:space="preserve"> {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required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agentAvailable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reason</w:t>
            </w:r>
            <w:r>
              <w:rPr>
                <w:sz w:val="18"/>
                <w:szCs w:val="18"/>
              </w:rPr>
              <w:t xml:space="preserve"> }. Send only what changed; resending is safe.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4F3EF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8"/>
                <w:szCs w:val="18"/>
              </w:rPr>
              <w:t xml:space="preserve">Success</w:t>
            </w:r>
          </w:p>
        </w:tc>
        <w:tc>
          <w:tcPr>
            <w:tcW w:type="dxa" w:w="78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200 Applied</w:t>
            </w:r>
            <w:r>
              <w:rPr>
                <w:sz w:val="18"/>
                <w:szCs w:val="18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ticketStatus</w:t>
            </w:r>
            <w:r>
              <w:rPr>
                <w:sz w:val="18"/>
                <w:szCs w:val="18"/>
              </w:rPr>
              <w:t xml:space="preserve"> (e.g.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Open</w:t>
            </w:r>
            <w:r>
              <w:rPr>
                <w:sz w:val="18"/>
                <w:szCs w:val="18"/>
              </w:rPr>
              <w:t xml:space="preserve">: the ticket was not closed),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conversationEnded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transcriptMessageCount</w:t>
            </w:r>
            <w:r>
              <w:rPr>
                <w:sz w:val="18"/>
                <w:szCs w:val="18"/>
              </w:rPr>
              <w:t xml:space="preserve"> and </w:t>
            </w:r>
            <w:r>
              <w:rPr>
                <w:rFonts w:ascii="Courier New" w:cs="Courier New" w:eastAsia="Courier New" w:hAnsi="Courier New"/>
                <w:color w:val="8A3B12"/>
                <w:sz w:val="16"/>
                <w:szCs w:val="16"/>
              </w:rPr>
              <w:t xml:space="preserve">handoffStatus</w:t>
            </w:r>
            <w:r>
              <w:rPr>
                <w:sz w:val="18"/>
                <w:szCs w:val="18"/>
              </w:rPr>
              <w:t xml:space="preserve">.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b/>
          <w:bCs/>
          <w:sz w:val="18"/>
          <w:szCs w:val="18"/>
        </w:rPr>
        <w:t xml:space="preserve">Common errors:</w:t>
      </w:r>
      <w:r>
        <w:rPr>
          <w:sz w:val="18"/>
          <w:szCs w:val="18"/>
        </w:rPr>
        <w:t xml:space="preserve"> </w:t>
      </w:r>
      <w:r>
        <w:rPr>
          <w:rFonts w:ascii="Courier New" w:cs="Courier New" w:eastAsia="Courier New" w:hAnsi="Courier New"/>
          <w:color w:val="8A3B12"/>
          <w:sz w:val="16"/>
          <w:szCs w:val="16"/>
        </w:rPr>
        <w:t xml:space="preserve">400</w:t>
      </w:r>
      <w:r>
        <w:rPr>
          <w:sz w:val="18"/>
          <w:szCs w:val="18"/>
        </w:rPr>
        <w:t xml:space="preserve"> invalid payload · </w:t>
      </w:r>
      <w:r>
        <w:rPr>
          <w:rFonts w:ascii="Courier New" w:cs="Courier New" w:eastAsia="Courier New" w:hAnsi="Courier New"/>
          <w:color w:val="8A3B12"/>
          <w:sz w:val="16"/>
          <w:szCs w:val="16"/>
        </w:rPr>
        <w:t xml:space="preserve">401</w:t>
      </w:r>
      <w:r>
        <w:rPr>
          <w:sz w:val="18"/>
          <w:szCs w:val="18"/>
        </w:rPr>
        <w:t xml:space="preserve"> token missing/expired · </w:t>
      </w:r>
      <w:r>
        <w:rPr>
          <w:rFonts w:ascii="Courier New" w:cs="Courier New" w:eastAsia="Courier New" w:hAnsi="Courier New"/>
          <w:color w:val="8A3B12"/>
          <w:sz w:val="16"/>
          <w:szCs w:val="16"/>
        </w:rPr>
        <w:t xml:space="preserve">404</w:t>
      </w:r>
      <w:r>
        <w:rPr>
          <w:sz w:val="18"/>
          <w:szCs w:val="18"/>
        </w:rPr>
        <w:t xml:space="preserve"> unknown conversation · </w:t>
      </w:r>
      <w:r>
        <w:rPr>
          <w:rFonts w:ascii="Courier New" w:cs="Courier New" w:eastAsia="Courier New" w:hAnsi="Courier New"/>
          <w:color w:val="8A3B12"/>
          <w:sz w:val="16"/>
          <w:szCs w:val="16"/>
        </w:rPr>
        <w:t xml:space="preserve">409</w:t>
      </w:r>
      <w:r>
        <w:rPr>
          <w:sz w:val="18"/>
          <w:szCs w:val="18"/>
        </w:rPr>
        <w:t xml:space="preserve"> conversation belongs to another ticket · </w:t>
      </w:r>
      <w:r>
        <w:rPr>
          <w:rFonts w:ascii="Courier New" w:cs="Courier New" w:eastAsia="Courier New" w:hAnsi="Courier New"/>
          <w:color w:val="8A3B12"/>
          <w:sz w:val="16"/>
          <w:szCs w:val="16"/>
        </w:rPr>
        <w:t xml:space="preserve">422</w:t>
      </w:r>
      <w:r>
        <w:rPr>
          <w:sz w:val="18"/>
          <w:szCs w:val="18"/>
        </w:rPr>
        <w:t xml:space="preserve"> queue not mapped to a department · </w:t>
      </w:r>
      <w:r>
        <w:rPr>
          <w:rFonts w:ascii="Courier New" w:cs="Courier New" w:eastAsia="Courier New" w:hAnsi="Courier New"/>
          <w:color w:val="8A3B12"/>
          <w:sz w:val="16"/>
          <w:szCs w:val="16"/>
        </w:rPr>
        <w:t xml:space="preserve">503</w:t>
      </w:r>
      <w:r>
        <w:rPr>
          <w:sz w:val="18"/>
          <w:szCs w:val="18"/>
        </w:rPr>
        <w:t xml:space="preserve"> integration switched off.</w:t>
      </w:r>
    </w:p>
    <w:p>
      <w:r>
        <w:br w:type="page"/>
      </w:r>
    </w:p>
    <w:p>
      <w:pPr>
        <w:pStyle w:val="Heading1"/>
      </w:pPr>
      <w:r>
        <w:t xml:space="preserve">4. Phone Flow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56"/>
        <w:gridCol w:w="300"/>
        <w:gridCol w:w="1356"/>
        <w:gridCol w:w="300"/>
        <w:gridCol w:w="1356"/>
        <w:gridCol w:w="300"/>
        <w:gridCol w:w="1356"/>
        <w:gridCol w:w="300"/>
        <w:gridCol w:w="1356"/>
        <w:gridCol w:w="300"/>
        <w:gridCol w:w="1356"/>
      </w:tblGrid>
      <w:tr>
        <w:trPr>
          <w:cantSplit/>
        </w:trPr>
        <w:tc>
          <w:tcPr>
            <w:tcW w:type="dxa" w:w="1356"/>
            <w:tcBorders>
              <w:top w:val="dashed" w:color="9CA3AF" w:sz="6"/>
              <w:left w:val="dashed" w:color="9CA3AF" w:sz="6"/>
              <w:bottom w:val="dashed" w:color="9CA3AF" w:sz="6"/>
              <w:right w:val="dashed" w:color="9CA3AF" w:sz="6"/>
            </w:tcBorders>
            <w:shd w:fill="FFFFFF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/>
                <w:iCs/>
                <w:color w:val="63636B"/>
                <w:sz w:val="16"/>
                <w:szCs w:val="16"/>
              </w:rPr>
              <w:t xml:space="preserve">Ringing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63636B"/>
                <w:sz w:val="14"/>
                <w:szCs w:val="14"/>
              </w:rPr>
              <w:t xml:space="preserve">no TigerCS action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356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Agent pickup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356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Customer Lookup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D6DCE4"/>
                <w:sz w:val="14"/>
                <w:szCs w:val="14"/>
              </w:rPr>
              <w:t xml:space="preserve">GET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356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Create / Reuse Ticket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D6DCE4"/>
                <w:sz w:val="14"/>
                <w:szCs w:val="14"/>
              </w:rPr>
              <w:t xml:space="preserve">POST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356"/>
            <w:tcBorders>
              <w:top w:val="single" w:color="E7B95E" w:sz="6"/>
              <w:left w:val="single" w:color="E7B95E" w:sz="6"/>
              <w:bottom w:val="single" w:color="E7B95E" w:sz="6"/>
              <w:right w:val="single" w:color="E7B95E" w:sz="6"/>
            </w:tcBorders>
            <w:shd w:fill="E7B95E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1B2A3C"/>
                <w:sz w:val="16"/>
                <w:szCs w:val="16"/>
              </w:rPr>
              <w:t xml:space="preserve">Agent ID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1B2A3C"/>
                <w:sz w:val="14"/>
                <w:szCs w:val="14"/>
              </w:rPr>
              <w:t xml:space="preserve">agentId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356"/>
            <w:tcBorders>
              <w:top w:val="single" w:color="C77A2B" w:sz="6"/>
              <w:left w:val="single" w:color="C77A2B" w:sz="6"/>
              <w:bottom w:val="single" w:color="C77A2B" w:sz="6"/>
              <w:right w:val="single" w:color="C77A2B" w:sz="6"/>
            </w:tcBorders>
            <w:shd w:fill="C77A2B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Call ends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D6DCE4"/>
                <w:sz w:val="14"/>
                <w:szCs w:val="14"/>
              </w:rPr>
              <w:t xml:space="preserve">PATCH ended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FCF4E6" w:sz="4"/>
              <w:left w:val="single" w:color="FCF4E6" w:sz="4"/>
              <w:bottom w:val="single" w:color="FCF4E6" w:sz="4"/>
              <w:right w:val="single" w:color="FCF4E6" w:sz="4"/>
            </w:tcBorders>
            <w:shd w:fill="FCF4E6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B4681A"/>
                <w:sz w:val="18"/>
                <w:szCs w:val="18"/>
              </w:rPr>
              <w:t xml:space="preserve">IMPORTANT — </w:t>
            </w:r>
            <w:r>
              <w:rPr>
                <w:b/>
                <w:bCs/>
                <w:color w:val="1B2A3C"/>
                <w:sz w:val="20"/>
                <w:szCs w:val="20"/>
              </w:rPr>
              <w:t xml:space="preserve">Do not create a ticket while the call is only ringing</w:t>
            </w:r>
          </w:p>
          <w:p>
            <w:pPr>
              <w:spacing w:after="50" w:line="264"/>
            </w:pPr>
            <w:r>
              <w:rPr>
                <w:sz w:val="19"/>
                <w:szCs w:val="19"/>
              </w:rPr>
              <w:t xml:space="preserve">Abandoned, missed and IVR-only calls must not reach TigerCS. The phone flow starts when an agent picks up. That is when a real inquiry exists and the agent is known.</w:t>
            </w:r>
          </w:p>
        </w:tc>
      </w:tr>
    </w:tbl>
    <w:p>
      <w:pPr>
        <w:spacing w:after="1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Genesys sends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Agent picks up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GET …/customers/lookup?phoneNumber=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Straight after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POST …/tickets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channel: "Phone"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conversationId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customerPhone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queueId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agentId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agentName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Call ends</w:t>
            </w:r>
          </w:p>
        </w:tc>
        <w:tc>
          <w:tcPr>
            <w:tcW w:type="dxa" w:w="73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PATCH …/tickets/{ticketId}</w:t>
            </w:r>
            <w:r>
              <w:rPr>
                <w:sz w:val="19"/>
                <w:szCs w:val="19"/>
              </w:rPr>
              <w:t xml:space="preserve"> with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ended: { endedAtUtc, endReason }</w:t>
            </w:r>
          </w:p>
        </w:tc>
      </w:tr>
    </w:tbl>
    <w:p>
      <w:pPr>
        <w:spacing w:after="240"/>
      </w:pPr>
    </w:p>
    <w:p>
      <w:pPr>
        <w:pStyle w:val="Heading1"/>
      </w:pPr>
      <w:r>
        <w:t xml:space="preserve">5. Digital Flow</w:t>
      </w:r>
    </w:p>
    <w:p>
      <w:pPr>
        <w:spacing w:after="120" w:before="0" w:line="276"/>
      </w:pPr>
      <w:r>
        <w:rPr>
          <w:color w:val="63636B"/>
        </w:rPr>
        <w:t xml:space="preserve">Website Chat · Chatbot · WhatsApp · Social media</w:t>
      </w:r>
    </w:p>
    <w:tbl>
      <w:tblPr>
        <w:tblW w:type="dxa" w:w="9635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87"/>
        <w:gridCol w:w="300"/>
        <w:gridCol w:w="1687"/>
        <w:gridCol w:w="300"/>
        <w:gridCol w:w="1687"/>
        <w:gridCol w:w="300"/>
        <w:gridCol w:w="1687"/>
        <w:gridCol w:w="300"/>
        <w:gridCol w:w="1687"/>
      </w:tblGrid>
      <w:tr>
        <w:trPr>
          <w:cantSplit/>
        </w:trPr>
        <w:tc>
          <w:tcPr>
            <w:tcW w:type="dxa" w:w="1687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Conversation starts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687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Create / Reuse Ticket</w:t>
            </w:r>
          </w:p>
          <w:p>
            <w:pPr>
              <w:spacing w:after="0"/>
              <w:jc w:val="center"/>
            </w:pPr>
            <w:r>
              <w:rPr>
                <w:rFonts w:ascii="Courier New" w:cs="Courier New" w:eastAsia="Courier New" w:hAnsi="Courier New"/>
                <w:color w:val="D6DCE4"/>
                <w:sz w:val="14"/>
                <w:szCs w:val="14"/>
              </w:rPr>
              <w:t xml:space="preserve">POST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687"/>
            <w:tcBorders>
              <w:top w:val="single" w:color="E7B95E" w:sz="6"/>
              <w:left w:val="single" w:color="E7B95E" w:sz="6"/>
              <w:bottom w:val="single" w:color="E7B95E" w:sz="6"/>
              <w:right w:val="single" w:color="E7B95E" w:sz="6"/>
            </w:tcBorders>
            <w:shd w:fill="E7B95E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1B2A3C"/>
                <w:sz w:val="16"/>
                <w:szCs w:val="16"/>
              </w:rPr>
              <w:t xml:space="preserve">Human needed?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3C"/>
                <w:sz w:val="14"/>
                <w:szCs w:val="14"/>
              </w:rPr>
              <w:t xml:space="preserve">handoff if required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687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Ends / disconnects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1687"/>
            <w:tcBorders>
              <w:top w:val="single" w:color="C77A2B" w:sz="6"/>
              <w:left w:val="single" w:color="C77A2B" w:sz="6"/>
              <w:bottom w:val="single" w:color="C77A2B" w:sz="6"/>
              <w:right w:val="single" w:color="C77A2B" w:sz="6"/>
            </w:tcBorders>
            <w:shd w:fill="C77A2B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Update Ticket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6DCE4"/>
                <w:sz w:val="14"/>
                <w:szCs w:val="14"/>
              </w:rPr>
              <w:t xml:space="preserve">PATCH + full transcript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638"/>
        <w:gridCol w:w="3000"/>
      </w:tblGrid>
      <w:tr>
        <w:trPr>
          <w:cantSplit/>
          <w:tblHeader/>
        </w:trPr>
        <w:tc>
          <w:tcPr>
            <w:tcW w:type="dxa" w:w="6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Channel</w:t>
            </w:r>
          </w:p>
        </w:tc>
        <w:tc>
          <w:tcPr>
            <w:tcW w:type="dxa" w:w="3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b/>
                <w:bCs/>
                <w:color w:val="FFFFFF"/>
                <w:sz w:val="16"/>
                <w:szCs w:val="16"/>
              </w:rPr>
              <w:t xml:space="preserve">channel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value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Website chat and website chatbot</w:t>
            </w:r>
          </w:p>
        </w:tc>
        <w:tc>
          <w:tcPr>
            <w:tcW w:type="dxa" w:w="3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WebsiteChat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WhatsApp</w:t>
            </w:r>
          </w:p>
        </w:tc>
        <w:tc>
          <w:tcPr>
            <w:tcW w:type="dxa" w:w="3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WhatsApp</w:t>
            </w:r>
          </w:p>
        </w:tc>
      </w:tr>
      <w:tr>
        <w:trPr>
          <w:cantSplit/>
        </w:trPr>
        <w:tc>
          <w:tcPr>
            <w:tcW w:type="dxa" w:w="6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Social media</w:t>
            </w:r>
          </w:p>
        </w:tc>
        <w:tc>
          <w:tcPr>
            <w:tcW w:type="dxa" w:w="3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SocialMedia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c>
          <w:tcPr>
            <w:tcW w:type="dxa" w:w="96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E5E7EB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1B2A3C"/>
                <w:sz w:val="16"/>
                <w:szCs w:val="16"/>
              </w:rPr>
              <w:t xml:space="preserve">Transcript on conversation end</w:t>
            </w:r>
          </w:p>
        </w:tc>
      </w:tr>
      <w:tr>
        <w:tc>
          <w:tcPr>
            <w:tcW w:type="dxa" w:w="9638"/>
            <w:tcBorders>
              <w:top w:val="single" w:color="E5E7EB" w:sz="4"/>
              <w:left w:val="single" w:color="E5E7EB" w:sz="4"/>
              <w:bottom w:val="single" w:color="E5E7EB" w:sz="4"/>
              <w:right w:val="single" w:color="E5E7EB" w:sz="4"/>
            </w:tcBorders>
            <w:shd w:fill="F3F4F6" w:color="auto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"ended": { "endedAtUtc": "2026-09-24T09:31:12Z", "endReason": "CustomerDisconnect",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"transcript": [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{ "externalMessageId": "&lt;MSG_ID&gt;", "sender": "VirtualAgent",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F2937"/>
                <w:sz w:val="16"/>
                <w:szCs w:val="16"/>
              </w:rPr>
              <w:t xml:space="preserve">      "sentAtUtc": "2026-09-24T09:15:05Z", "body": "How can I help?" } ] }</w:t>
            </w:r>
          </w:p>
        </w:tc>
      </w:tr>
    </w:tbl>
    <w:p>
      <w:pPr>
        <w:spacing w:after="120"/>
      </w:pPr>
    </w:p>
    <w:p>
      <w:pPr>
        <w:spacing w:after="120" w:before="0" w:line="276"/>
      </w:pPr>
      <w:r>
        <w:rPr>
          <w:rFonts w:ascii="Courier New" w:cs="Courier New" w:eastAsia="Courier New" w:hAnsi="Courier New"/>
          <w:color w:val="8A3B12"/>
          <w:sz w:val="17"/>
          <w:szCs w:val="17"/>
        </w:rPr>
        <w:t xml:space="preserve">sender</w:t>
      </w:r>
      <w:r>
        <w:rPr>
          <w:sz w:val="19"/>
          <w:szCs w:val="19"/>
        </w:rPr>
        <w:t xml:space="preserve"> is one of </w:t>
      </w:r>
      <w:r>
        <w:rPr>
          <w:rFonts w:ascii="Courier New" w:cs="Courier New" w:eastAsia="Courier New" w:hAnsi="Courier New"/>
          <w:color w:val="8A3B12"/>
          <w:sz w:val="17"/>
          <w:szCs w:val="17"/>
        </w:rPr>
        <w:t xml:space="preserve">Customer</w:t>
      </w:r>
      <w:r>
        <w:rPr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8A3B12"/>
          <w:sz w:val="17"/>
          <w:szCs w:val="17"/>
        </w:rPr>
        <w:t xml:space="preserve">VirtualAgent</w:t>
      </w:r>
      <w:r>
        <w:rPr>
          <w:sz w:val="19"/>
          <w:szCs w:val="19"/>
        </w:rPr>
        <w:t xml:space="preserve"> (bot), </w:t>
      </w:r>
      <w:r>
        <w:rPr>
          <w:rFonts w:ascii="Courier New" w:cs="Courier New" w:eastAsia="Courier New" w:hAnsi="Courier New"/>
          <w:color w:val="8A3B12"/>
          <w:sz w:val="17"/>
          <w:szCs w:val="17"/>
        </w:rPr>
        <w:t xml:space="preserve">HumanAgent</w:t>
      </w:r>
      <w:r>
        <w:rPr>
          <w:sz w:val="19"/>
          <w:szCs w:val="19"/>
        </w:rPr>
        <w:t xml:space="preserve">, </w:t>
      </w:r>
      <w:r>
        <w:rPr>
          <w:rFonts w:ascii="Courier New" w:cs="Courier New" w:eastAsia="Courier New" w:hAnsi="Courier New"/>
          <w:color w:val="8A3B12"/>
          <w:sz w:val="17"/>
          <w:szCs w:val="17"/>
        </w:rPr>
        <w:t xml:space="preserve">System</w:t>
      </w:r>
      <w:r>
        <w:rPr>
          <w:sz w:val="19"/>
          <w:szCs w:val="19"/>
        </w:rPr>
        <w:t xml:space="preserve">. Always send the </w:t>
      </w:r>
      <w:r>
        <w:rPr>
          <w:b/>
          <w:bCs/>
          <w:sz w:val="19"/>
          <w:szCs w:val="19"/>
        </w:rPr>
        <w:t xml:space="preserve">complete</w:t>
      </w:r>
      <w:r>
        <w:rPr>
          <w:sz w:val="19"/>
          <w:szCs w:val="19"/>
        </w:rPr>
        <w:t xml:space="preserve"> transcript; messages already stored are skipped by </w:t>
      </w:r>
      <w:r>
        <w:rPr>
          <w:rFonts w:ascii="Courier New" w:cs="Courier New" w:eastAsia="Courier New" w:hAnsi="Courier New"/>
          <w:color w:val="8A3B12"/>
          <w:sz w:val="17"/>
          <w:szCs w:val="17"/>
        </w:rPr>
        <w:t xml:space="preserve">externalMessageId</w:t>
      </w:r>
      <w:r>
        <w:rPr>
          <w:sz w:val="19"/>
          <w:szCs w:val="19"/>
        </w:rP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E7F2EB" w:sz="4"/>
              <w:left w:val="single" w:color="E7F2EB" w:sz="4"/>
              <w:bottom w:val="single" w:color="E7F2EB" w:sz="4"/>
              <w:right w:val="single" w:color="E7F2EB" w:sz="4"/>
            </w:tcBorders>
            <w:shd w:fill="E7F2EB" w:color="auto" w:val="clear"/>
            <w:tcMar>
              <w:top w:type="dxa" w:w="12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7D52"/>
                <w:sz w:val="18"/>
                <w:szCs w:val="18"/>
              </w:rPr>
              <w:t xml:space="preserve">RULE — </w:t>
            </w:r>
            <w:r>
              <w:rPr>
                <w:b/>
                <w:bCs/>
                <w:color w:val="1B2A3C"/>
                <w:sz w:val="20"/>
                <w:szCs w:val="20"/>
              </w:rPr>
              <w:t xml:space="preserve">The ticket remains open in TigerCS</w:t>
            </w:r>
          </w:p>
          <w:p>
            <w:pPr>
              <w:spacing w:after="50" w:line="264"/>
            </w:pPr>
            <w:r>
              <w:rPr>
                <w:sz w:val="19"/>
                <w:szCs w:val="19"/>
              </w:rPr>
              <w:t xml:space="preserve">Ending or disconnecting a conversation stores the transcript and nothing more. The ticket continues under TigerCS workflow.</w:t>
            </w:r>
          </w:p>
        </w:tc>
      </w:tr>
    </w:tbl>
    <w:p>
      <w:pPr>
        <w:spacing w:after="140"/>
      </w:pPr>
    </w:p>
    <w:p>
      <w:r>
        <w:br w:type="page"/>
      </w:r>
    </w:p>
    <w:p>
      <w:pPr>
        <w:pStyle w:val="Heading1"/>
      </w:pPr>
      <w:r>
        <w:t xml:space="preserve">6. Agent Mapping &amp; Human Handoff</w:t>
      </w:r>
    </w:p>
    <w:p>
      <w:pPr>
        <w:pStyle w:val="Heading2"/>
        <w:keepNext/>
      </w:pPr>
      <w:r>
        <w:t xml:space="preserve">Agent mapping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12"/>
        <w:gridCol w:w="300"/>
        <w:gridCol w:w="3012"/>
        <w:gridCol w:w="300"/>
        <w:gridCol w:w="3012"/>
      </w:tblGrid>
      <w:tr>
        <w:trPr>
          <w:cantSplit/>
        </w:trPr>
        <w:tc>
          <w:tcPr>
            <w:tcW w:type="dxa" w:w="3012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Genesys agentId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6DCE4"/>
                <w:sz w:val="14"/>
                <w:szCs w:val="14"/>
              </w:rPr>
              <w:t xml:space="preserve">stable Genesys User ID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3012"/>
            <w:tcBorders>
              <w:top w:val="single" w:color="E7B95E" w:sz="6"/>
              <w:left w:val="single" w:color="E7B95E" w:sz="6"/>
              <w:bottom w:val="single" w:color="E7B95E" w:sz="6"/>
              <w:right w:val="single" w:color="E7B95E" w:sz="6"/>
            </w:tcBorders>
            <w:shd w:fill="E7B95E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1B2A3C"/>
                <w:sz w:val="17"/>
                <w:szCs w:val="17"/>
              </w:rPr>
              <w:t xml:space="preserve">TigerCS mapping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1B2A3C"/>
                <w:sz w:val="14"/>
                <w:szCs w:val="14"/>
              </w:rPr>
              <w:t xml:space="preserve">set up by Tiger IT</w:t>
            </w:r>
          </w:p>
        </w:tc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B4681A"/>
                <w:sz w:val="26"/>
                <w:szCs w:val="26"/>
              </w:rPr>
              <w:t xml:space="preserve">→</w:t>
            </w:r>
          </w:p>
        </w:tc>
        <w:tc>
          <w:tcPr>
            <w:tcW w:type="dxa" w:w="3012"/>
            <w:tcBorders>
              <w:top w:val="single" w:color="1B2A3C" w:sz="6"/>
              <w:left w:val="single" w:color="1B2A3C" w:sz="6"/>
              <w:bottom w:val="single" w:color="1B2A3C" w:sz="6"/>
              <w:right w:val="single" w:color="1B2A3C" w:sz="6"/>
            </w:tcBorders>
            <w:shd w:fill="1B2A3C" w:color="auto" w:val="clear"/>
            <w:tcMar>
              <w:top w:type="dxa" w:w="110"/>
              <w:left w:type="dxa" w:w="60"/>
              <w:bottom w:type="dxa" w:w="110"/>
              <w:right w:type="dxa" w:w="6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TigerCS employee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D6DCE4"/>
                <w:sz w:val="14"/>
                <w:szCs w:val="14"/>
              </w:rPr>
              <w:t xml:space="preserve">recorded as "Handled By"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Genesys sends the </w:t>
      </w:r>
      <w:r>
        <w:rPr>
          <w:b/>
          <w:bCs/>
        </w:rPr>
        <w:t xml:space="preserve">stable Genesys User ID</w:t>
      </w:r>
      <w:r>
        <w:t xml:space="preserve"> as </w:t>
      </w:r>
      <w:r>
        <w:rPr>
          <w:rFonts w:ascii="Courier New" w:cs="Courier New" w:eastAsia="Courier New" w:hAnsi="Courier New"/>
          <w:color w:val="8A3B12"/>
          <w:sz w:val="18"/>
          <w:szCs w:val="18"/>
        </w:rPr>
        <w:t xml:space="preserve">agentId</w:t>
      </w:r>
      <w:r>
        <w:t xml:space="preserve">, never a name or email.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t xml:space="preserve">When the ID is mapped, TigerCS records that employee as </w:t>
      </w:r>
      <w:r>
        <w:rPr>
          <w:b/>
          <w:bCs/>
        </w:rPr>
        <w:t xml:space="preserve">Handled By</w:t>
      </w:r>
      <w:r>
        <w:t xml:space="preserve"> on the interaction. An unmapped ID never blocks the ticket.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</w:rPr>
        <w:t xml:space="preserve">Handled By is not necessarily the Ticket Owner:</w:t>
      </w:r>
    </w:p>
    <w:p>
      <w:pPr>
        <w:spacing w:after="4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238"/>
        <w:gridCol w:w="2200"/>
        <w:gridCol w:w="2200"/>
      </w:tblGrid>
      <w:tr>
        <w:trPr>
          <w:cantSplit/>
          <w:tblHeader/>
        </w:trPr>
        <w:tc>
          <w:tcPr>
            <w:tcW w:type="dxa" w:w="52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  <w:tc>
          <w:tcPr>
            <w:tcW w:type="dxa" w:w="22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Handled By</w:t>
            </w:r>
          </w:p>
        </w:tc>
        <w:tc>
          <w:tcPr>
            <w:tcW w:type="dxa" w:w="22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Ticket Owner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Noor (Genesys agent) answers the call</w:t>
            </w:r>
          </w:p>
        </w:tc>
        <w:tc>
          <w:tcPr>
            <w:tcW w:type="dxa" w:w="22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Noor</w:t>
            </w:r>
          </w:p>
        </w:tc>
        <w:tc>
          <w:tcPr>
            <w:tcW w:type="dxa" w:w="22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Per TigerCS assignment</w:t>
            </w:r>
          </w:p>
        </w:tc>
      </w:tr>
      <w:tr>
        <w:trPr>
          <w:cantSplit/>
        </w:trPr>
        <w:tc>
          <w:tcPr>
            <w:tcW w:type="dxa" w:w="52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Ticket later transferred to Collections and assigned to Ahmed</w:t>
            </w:r>
          </w:p>
        </w:tc>
        <w:tc>
          <w:tcPr>
            <w:tcW w:type="dxa" w:w="22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Noor (unchanged)</w:t>
            </w:r>
          </w:p>
        </w:tc>
        <w:tc>
          <w:tcPr>
            <w:tcW w:type="dxa" w:w="22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Ahmed</w:t>
            </w:r>
          </w:p>
        </w:tc>
      </w:tr>
    </w:tbl>
    <w:p>
      <w:pPr>
        <w:spacing w:after="200"/>
      </w:pPr>
    </w:p>
    <w:p>
      <w:pPr>
        <w:pStyle w:val="Heading2"/>
        <w:keepNext/>
      </w:pPr>
      <w:r>
        <w:t xml:space="preserve">Human handoff</w:t>
      </w:r>
    </w:p>
    <w:p>
      <w:pPr>
        <w:spacing w:after="120" w:before="0" w:line="276"/>
      </w:pPr>
      <w:r>
        <w:t xml:space="preserve">When a bot or routing decides a human is needed, send </w:t>
      </w:r>
      <w:r>
        <w:rPr>
          <w:rFonts w:ascii="Courier New" w:cs="Courier New" w:eastAsia="Courier New" w:hAnsi="Courier New"/>
          <w:color w:val="8A3B12"/>
          <w:sz w:val="18"/>
          <w:szCs w:val="18"/>
        </w:rPr>
        <w:t xml:space="preserve">PATCH</w:t>
      </w:r>
      <w:r>
        <w:t xml:space="preserve"> with a </w:t>
      </w:r>
      <w:r>
        <w:rPr>
          <w:rFonts w:ascii="Courier New" w:cs="Courier New" w:eastAsia="Courier New" w:hAnsi="Courier New"/>
          <w:color w:val="8A3B12"/>
          <w:sz w:val="18"/>
          <w:szCs w:val="18"/>
        </w:rPr>
        <w:t xml:space="preserve">handoff</w:t>
      </w:r>
      <w:r>
        <w:t xml:space="preserve"> part. The work stays on the </w:t>
      </w:r>
      <w:r>
        <w:rPr>
          <w:b/>
          <w:bCs/>
        </w:rPr>
        <w:t xml:space="preserve">same ticket</w:t>
      </w:r>
      <w:r>
        <w:t xml:space="preserve">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4638"/>
        <w:gridCol w:w="3000"/>
      </w:tblGrid>
      <w:tr>
        <w:trPr>
          <w:cantSplit/>
          <w:tblHeader/>
        </w:trPr>
        <w:tc>
          <w:tcPr>
            <w:tcW w:type="dxa" w:w="2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Situation</w:t>
            </w:r>
          </w:p>
        </w:tc>
        <w:tc>
          <w:tcPr>
            <w:tcW w:type="dxa" w:w="4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Send</w:t>
            </w:r>
          </w:p>
        </w:tc>
        <w:tc>
          <w:tcPr>
            <w:tcW w:type="dxa" w:w="3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TigerCS status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Agent available</w:t>
            </w:r>
          </w:p>
        </w:tc>
        <w:tc>
          <w:tcPr>
            <w:tcW w:type="dxa" w:w="4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handoff: { required: true, agentAvailable: true }</w:t>
            </w:r>
            <w:r>
              <w:rPr>
                <w:sz w:val="19"/>
                <w:szCs w:val="19"/>
              </w:rPr>
              <w:t xml:space="preserve"> plus that agent's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agentId</w:t>
            </w:r>
          </w:p>
        </w:tc>
        <w:tc>
          <w:tcPr>
            <w:tcW w:type="dxa" w:w="3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Assigned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No agent available</w:t>
            </w:r>
          </w:p>
        </w:tc>
        <w:tc>
          <w:tcPr>
            <w:tcW w:type="dxa" w:w="4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handoff: { required: true, agentAvailable: false, reason: "…" }</w:t>
            </w:r>
          </w:p>
        </w:tc>
        <w:tc>
          <w:tcPr>
            <w:tcW w:type="dxa" w:w="3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WaitingForAgent</w:t>
            </w:r>
            <w:r>
              <w:rPr>
                <w:sz w:val="19"/>
                <w:szCs w:val="19"/>
              </w:rPr>
              <w:t xml:space="preserve">, shown to TigerCS agents in Pending Interactions</w:t>
            </w:r>
          </w:p>
        </w:tc>
      </w:tr>
    </w:tbl>
    <w:p>
      <w:pPr>
        <w:spacing w:after="100"/>
      </w:pPr>
    </w:p>
    <w:p>
      <w:pPr>
        <w:spacing w:after="120" w:before="0" w:line="276"/>
      </w:pPr>
      <w:r>
        <w:rPr>
          <w:color w:val="63636B"/>
          <w:sz w:val="19"/>
          <w:szCs w:val="19"/>
        </w:rPr>
        <w:t xml:space="preserve">If the bot conversation ends with no human and no handoff was sent, TigerCS raises </w:t>
      </w:r>
      <w:r>
        <w:rPr>
          <w:b/>
          <w:bCs/>
          <w:color w:val="63636B"/>
          <w:sz w:val="19"/>
          <w:szCs w:val="19"/>
        </w:rPr>
        <w:t xml:space="preserve">WaitingForAgent</w:t>
      </w:r>
      <w:r>
        <w:rPr>
          <w:color w:val="63636B"/>
          <w:sz w:val="19"/>
          <w:szCs w:val="19"/>
        </w:rPr>
        <w:t xml:space="preserve"> automatically, so the customer is never forgotten.</w:t>
      </w:r>
    </w:p>
    <w:p>
      <w:r>
        <w:br w:type="page"/>
      </w:r>
    </w:p>
    <w:p>
      <w:pPr>
        <w:pStyle w:val="Heading1"/>
      </w:pPr>
      <w:r>
        <w:t xml:space="preserve">7. What Genesys Must Provide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2900"/>
        <w:gridCol w:w="4438"/>
      </w:tblGrid>
      <w:tr>
        <w:trPr>
          <w:cantSplit/>
          <w:tblHeader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Conversation ID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conversationId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One ticket per conversation; same ID on every call (max 64 chars)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Queue ID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queueId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Routes the ticket to the right TigerCS department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Agent / User ID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agentId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Maps the Genesys agent to the TigerCS employee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Channel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channel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Phone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WebsiteChat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WhatsApp</w:t>
            </w:r>
            <w:r>
              <w:rPr>
                <w:sz w:val="19"/>
                <w:szCs w:val="19"/>
              </w:rPr>
              <w:t xml:space="preserve"> or </w:t>
            </w: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SocialMedia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Customer phone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customerPhone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Customer lookup (send when available)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Transcript + message IDs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transcript[].externalMessageId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Digital channels: full transcript without duplicates (max 64 chars)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Handoff information</w:t>
            </w:r>
          </w:p>
        </w:tc>
        <w:tc>
          <w:tcPr>
            <w:tcW w:type="dxa" w:w="29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rFonts w:ascii="Courier New" w:cs="Courier New" w:eastAsia="Courier New" w:hAnsi="Courier New"/>
                <w:color w:val="8A3B12"/>
                <w:sz w:val="17"/>
                <w:szCs w:val="17"/>
              </w:rPr>
              <w:t xml:space="preserve">handoff</w:t>
            </w:r>
          </w:p>
        </w:tc>
        <w:tc>
          <w:tcPr>
            <w:tcW w:type="dxa" w:w="44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When human assistance is required; include agent availability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8. UAT Next Steps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600"/>
        <w:gridCol w:w="5638"/>
        <w:gridCol w:w="2400"/>
        <w:gridCol w:w="1000"/>
      </w:tblGrid>
      <w:tr>
        <w:trPr>
          <w:cantSplit/>
          <w:tblHeader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1B2A3C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Done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Confirm UAT endpoint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Tiger IT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Confirm authentication and share credentials securely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Tiger IT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Confirm Queue IDs → TigerCS departments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Genesys + Tiger IT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Confirm Agent IDs → TigerCS employees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Genesys + Tiger IT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Run phone test: pickup, lookup, create, end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Run Website Chat / Chatbot test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Test transcript (including a resend)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5638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Test human handoff: agent available and no agent</w:t>
            </w:r>
          </w:p>
        </w:tc>
        <w:tc>
          <w:tcPr>
            <w:tcW w:type="dxa" w:w="24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Both</w:t>
            </w:r>
          </w:p>
        </w:tc>
        <w:tc>
          <w:tcPr>
            <w:tcW w:type="dxa" w:w="1000"/>
            <w:tcBorders>
              <w:top w:val="single" w:color="D3D2CD" w:sz="4"/>
              <w:left w:val="single" w:color="D3D2CD" w:sz="4"/>
              <w:bottom w:val="single" w:color="D3D2CD" w:sz="4"/>
              <w:right w:val="single" w:color="D3D2CD" w:sz="4"/>
            </w:tcBorders>
            <w:shd w:fill="FAFAF8" w:color="auto" w:val="clear"/>
            <w:tcMar>
              <w:top w:type="dxa" w:w="7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spacing w:after="40" w:line="252"/>
            </w:pPr>
            <w:r>
              <w:rPr>
                <w:sz w:val="20"/>
                <w:szCs w:val="20"/>
              </w:rPr>
              <w:t xml:space="preserve">☐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134" w:header="56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3636B"/>
        <w:sz w:val="16"/>
        <w:szCs w:val="16"/>
      </w:rPr>
      <w:t xml:space="preserve">Page </w:t>
    </w:r>
    <w:r>
      <w:rPr>
        <w:color w:val="6363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638"/>
      </w:tabs>
    </w:pPr>
    <w:r>
      <w:rPr>
        <w:color w:val="63636B"/>
        <w:sz w:val="16"/>
        <w:szCs w:val="16"/>
      </w:rPr>
      <w:t xml:space="preserve">TigerCS ↔ Genesys Integration Quick Guide</w:t>
    </w:r>
    <w:r>
      <w:rPr>
        <w:color w:val="63636B"/>
        <w:sz w:val="16"/>
        <w:szCs w:val="16"/>
      </w:rPr>
      <w:t xml:space="preserve">	v1.0 · Confidential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B2A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1B2A3C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B468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TigerCS – Genesys Integration Quick Guide</dc:title>
  <dc:creator>Tiger Group – TigerCS</dc:creator>
  <dc:description>Short integration guide for the Genesys technical team</dc:description>
  <cp:lastModifiedBy>Un-named</cp:lastModifiedBy>
  <cp:revision>1</cp:revision>
  <dcterms:created xsi:type="dcterms:W3CDTF">2026-09-24T12:53:19.150Z</dcterms:created>
  <dcterms:modified xsi:type="dcterms:W3CDTF">2026-09-24T12:53:19.151Z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