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Pr="00B239A4" w:rsidRDefault="007877F6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MECE 5397: Scientific Computing for Mechanical Engineers</w:t>
      </w:r>
    </w:p>
    <w:p w:rsidR="007877F6" w:rsidRPr="00B239A4" w:rsidRDefault="007877F6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Andrea </w:t>
      </w:r>
      <w:proofErr w:type="spellStart"/>
      <w:r w:rsidRPr="00B239A4">
        <w:rPr>
          <w:rFonts w:cs="Times New Roman"/>
          <w:szCs w:val="24"/>
        </w:rPr>
        <w:t>Prosperetti</w:t>
      </w:r>
      <w:proofErr w:type="spellEnd"/>
    </w:p>
    <w:p w:rsidR="007877F6" w:rsidRPr="00D83465" w:rsidRDefault="007877F6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Amit </w:t>
      </w:r>
      <w:proofErr w:type="spellStart"/>
      <w:r w:rsidRPr="00B239A4">
        <w:rPr>
          <w:rFonts w:cs="Times New Roman"/>
          <w:szCs w:val="24"/>
        </w:rPr>
        <w:t>Amritkar</w:t>
      </w:r>
      <w:proofErr w:type="spellEnd"/>
    </w:p>
    <w:p w:rsidR="007877F6" w:rsidRPr="00B239A4" w:rsidRDefault="007877F6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>Solving Poisson’s Equation on a Rectangle</w:t>
      </w:r>
    </w:p>
    <w:p w:rsidR="007877F6" w:rsidRPr="00B239A4" w:rsidRDefault="007877F6" w:rsidP="00B02B1E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 xml:space="preserve">Project ID: </w:t>
      </w:r>
      <w:r w:rsidRPr="00B239A4">
        <w:rPr>
          <w:rFonts w:cs="Times New Roman"/>
          <w:b/>
          <w:sz w:val="32"/>
          <w:szCs w:val="24"/>
        </w:rPr>
        <w:t>APc1-3</w:t>
      </w:r>
    </w:p>
    <w:p w:rsidR="00D83465" w:rsidRDefault="00D83465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D83465" w:rsidRPr="00B239A4" w:rsidRDefault="00D83465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B02B1E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Default="00B02B1E" w:rsidP="00B02B1E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Pr="00B239A4" w:rsidRDefault="00B02B1E" w:rsidP="00B02B1E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rPr>
          <w:rFonts w:cs="Times New Roman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Nidal Kiwai </w:t>
      </w:r>
      <w:proofErr w:type="spellStart"/>
      <w:r w:rsidRPr="00B239A4">
        <w:rPr>
          <w:rFonts w:cs="Times New Roman"/>
          <w:szCs w:val="24"/>
        </w:rPr>
        <w:t>Chaban</w:t>
      </w:r>
      <w:proofErr w:type="spellEnd"/>
    </w:p>
    <w:p w:rsidR="007877F6" w:rsidRPr="00B239A4" w:rsidRDefault="007877F6" w:rsidP="00B02B1E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1278641</w:t>
      </w:r>
    </w:p>
    <w:p w:rsidR="007877F6" w:rsidRPr="00B239A4" w:rsidRDefault="007877F6" w:rsidP="00B02B1E">
      <w:pPr>
        <w:pStyle w:val="Heading1"/>
        <w:contextualSpacing/>
      </w:pPr>
      <w:r w:rsidRPr="00B239A4">
        <w:lastRenderedPageBreak/>
        <w:t>Abstract</w:t>
      </w:r>
    </w:p>
    <w:p w:rsidR="00CC6855" w:rsidRPr="00B239A4" w:rsidRDefault="00CC6855" w:rsidP="00B02B1E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ab/>
      </w:r>
    </w:p>
    <w:p w:rsidR="00CC6855" w:rsidRPr="00B239A4" w:rsidRDefault="00CC6855" w:rsidP="00B02B1E">
      <w:pPr>
        <w:spacing w:line="480" w:lineRule="auto"/>
        <w:contextualSpacing/>
        <w:rPr>
          <w:rFonts w:cs="Times New Roman"/>
        </w:rPr>
      </w:pPr>
    </w:p>
    <w:p w:rsidR="00CC6855" w:rsidRPr="00B239A4" w:rsidRDefault="00CC6855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Default="00C90750" w:rsidP="00B02B1E">
      <w:pPr>
        <w:spacing w:line="480" w:lineRule="auto"/>
        <w:contextualSpacing/>
        <w:rPr>
          <w:rFonts w:cs="Times New Roman"/>
        </w:rPr>
      </w:pPr>
    </w:p>
    <w:p w:rsidR="00D83465" w:rsidRPr="00B239A4" w:rsidRDefault="00D83465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Mathematical Statement of the Problem</w:t>
      </w:r>
    </w:p>
    <w:p w:rsidR="00DE7DF1" w:rsidRPr="00B239A4" w:rsidRDefault="00DE7DF1" w:rsidP="00B02B1E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Pr="00B239A4" w:rsidRDefault="00DE7DF1" w:rsidP="00B02B1E">
      <w:pPr>
        <w:spacing w:line="480" w:lineRule="auto"/>
        <w:contextualSpacing/>
        <w:rPr>
          <w:rFonts w:cs="Times New Roman"/>
        </w:rPr>
      </w:pPr>
    </w:p>
    <w:p w:rsidR="00DE7DF1" w:rsidRPr="00B239A4" w:rsidRDefault="00DE7DF1" w:rsidP="00B02B1E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Discretization of the Equations</w:t>
      </w:r>
    </w:p>
    <w:p w:rsidR="00DE7DF1" w:rsidRPr="00B239A4" w:rsidRDefault="00FF4181" w:rsidP="00B02B1E">
      <w:pPr>
        <w:pStyle w:val="Heading2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>Discretizing</w:t>
      </w:r>
      <w:r w:rsidR="00DE7DF1" w:rsidRPr="00B239A4">
        <w:rPr>
          <w:rFonts w:cs="Times New Roman"/>
        </w:rPr>
        <w:t xml:space="preserve"> Poisson Equation</w:t>
      </w:r>
    </w:p>
    <w:p w:rsidR="00FF4181" w:rsidRPr="00D83465" w:rsidRDefault="00000EA9" w:rsidP="00B02B1E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=-F(x,y)</m:t>
          </m:r>
        </m:oMath>
      </m:oMathPara>
    </w:p>
    <w:p w:rsidR="00FF4181" w:rsidRPr="00D83465" w:rsidRDefault="00000EA9" w:rsidP="00B02B1E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=-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szCs w:val="24"/>
                </w:rPr>
                <m:t>i,j</m:t>
              </m:r>
            </m:sub>
          </m:sSub>
        </m:oMath>
      </m:oMathPara>
    </w:p>
    <w:p w:rsidR="00FF4181" w:rsidRPr="00B02B1E" w:rsidRDefault="00000EA9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-h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</m:oMath>
      </m:oMathPara>
    </w:p>
    <w:p w:rsidR="00B02B1E" w:rsidRPr="00D83465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FF4181" w:rsidRPr="00D83465" w:rsidRDefault="00FF4181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 xml:space="preserve">Rearranging for </w:t>
      </w:r>
      <w:proofErr w:type="spellStart"/>
      <w:r w:rsidRPr="00D83465">
        <w:rPr>
          <w:rFonts w:eastAsiaTheme="minorEastAsia" w:cs="Times New Roman"/>
          <w:szCs w:val="24"/>
        </w:rPr>
        <w:t>u</w:t>
      </w:r>
      <w:r w:rsidRPr="00D83465">
        <w:rPr>
          <w:rFonts w:eastAsiaTheme="minorEastAsia" w:cs="Times New Roman"/>
          <w:szCs w:val="24"/>
          <w:vertAlign w:val="subscript"/>
        </w:rPr>
        <w:t>i</w:t>
      </w:r>
      <w:proofErr w:type="gramStart"/>
      <w:r w:rsidRPr="00D83465">
        <w:rPr>
          <w:rFonts w:eastAsiaTheme="minorEastAsia" w:cs="Times New Roman"/>
          <w:szCs w:val="24"/>
          <w:vertAlign w:val="subscript"/>
        </w:rPr>
        <w:t>,j</w:t>
      </w:r>
      <w:proofErr w:type="spellEnd"/>
      <w:proofErr w:type="gramEnd"/>
      <w:r w:rsidRPr="00D83465">
        <w:rPr>
          <w:rFonts w:eastAsiaTheme="minorEastAsia" w:cs="Times New Roman"/>
          <w:szCs w:val="24"/>
        </w:rPr>
        <w:t xml:space="preserve"> </w:t>
      </w:r>
    </w:p>
    <w:p w:rsidR="006668D0" w:rsidRPr="00D83465" w:rsidRDefault="00000EA9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B239A4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>For Gauss-Seidel M</w:t>
      </w:r>
      <w:r w:rsidR="006668D0" w:rsidRPr="00D83465">
        <w:rPr>
          <w:rFonts w:eastAsiaTheme="minorEastAsia" w:cs="Times New Roman"/>
          <w:szCs w:val="24"/>
        </w:rPr>
        <w:t xml:space="preserve">ethod </w:t>
      </w:r>
    </w:p>
    <w:p w:rsidR="006668D0" w:rsidRPr="00D83465" w:rsidRDefault="00000EA9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D83465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For Successive Ov</w:t>
      </w:r>
      <w:r w:rsidR="005032A2" w:rsidRPr="00D83465">
        <w:rPr>
          <w:rFonts w:eastAsiaTheme="minorEastAsia" w:cs="Times New Roman"/>
          <w:szCs w:val="24"/>
        </w:rPr>
        <w:t>er Relaxation</w:t>
      </w:r>
      <w:r w:rsidR="00B239A4" w:rsidRPr="00D83465">
        <w:rPr>
          <w:rFonts w:eastAsiaTheme="minorEastAsia" w:cs="Times New Roman"/>
          <w:szCs w:val="24"/>
        </w:rPr>
        <w:t xml:space="preserve"> Method</w:t>
      </w:r>
    </w:p>
    <w:p w:rsidR="005032A2" w:rsidRPr="00D83465" w:rsidRDefault="005032A2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i+1.j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1-β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n-1</m:t>
              </m:r>
            </m:sup>
          </m:sSubSup>
        </m:oMath>
      </m:oMathPara>
    </w:p>
    <w:p w:rsidR="00B239A4" w:rsidRDefault="00B239A4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Default="00D83465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Pr="00D83465" w:rsidRDefault="00D83465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B239A4" w:rsidRDefault="00B239A4" w:rsidP="00B02B1E">
      <w:pPr>
        <w:pStyle w:val="Heading1"/>
        <w:spacing w:line="480" w:lineRule="auto"/>
        <w:contextualSpacing/>
        <w:rPr>
          <w:rFonts w:eastAsiaTheme="minorEastAsia" w:cs="Times New Roman"/>
        </w:rPr>
      </w:pPr>
      <w:r w:rsidRPr="00B239A4">
        <w:rPr>
          <w:rFonts w:eastAsiaTheme="minorEastAsia" w:cs="Times New Roman"/>
        </w:rPr>
        <w:lastRenderedPageBreak/>
        <w:t>Description of Numerical Methods Used</w:t>
      </w:r>
    </w:p>
    <w:p w:rsidR="00B239A4" w:rsidRPr="00B239A4" w:rsidRDefault="00B239A4" w:rsidP="00B02B1E">
      <w:pPr>
        <w:spacing w:line="480" w:lineRule="auto"/>
        <w:contextualSpacing/>
        <w:rPr>
          <w:rFonts w:cs="Times New Roman"/>
        </w:rPr>
      </w:pPr>
    </w:p>
    <w:p w:rsidR="00B02B1E" w:rsidRDefault="00B239A4" w:rsidP="00B02B1E">
      <w:pPr>
        <w:pStyle w:val="Heading2"/>
        <w:spacing w:line="480" w:lineRule="auto"/>
        <w:contextualSpacing/>
      </w:pPr>
      <w:r w:rsidRPr="00B239A4">
        <w:t>Gauss</w:t>
      </w:r>
      <w:r>
        <w:t>-Seidel Method</w:t>
      </w:r>
    </w:p>
    <w:p w:rsidR="00D83465" w:rsidRPr="00B02B1E" w:rsidRDefault="00D83465" w:rsidP="00B02B1E">
      <w:pPr>
        <w:contextualSpacing/>
        <w:rPr>
          <w:rFonts w:cstheme="majorBidi"/>
          <w:sz w:val="28"/>
          <w:szCs w:val="26"/>
        </w:rPr>
      </w:pPr>
      <w:r>
        <w:t xml:space="preserve">The Gauss-Seidel Method is an iterative linear technique for solving square systems. It is defined by the form </w:t>
      </w:r>
    </w:p>
    <w:p w:rsidR="00D83465" w:rsidRDefault="00D83465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629140" cy="523875"/>
            <wp:effectExtent l="0" t="0" r="635" b="0"/>
            <wp:docPr id="6" name="Picture 6" descr="C:\Users\nkiwaich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kiwaich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1" cy="5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65" w:rsidRDefault="001A1715" w:rsidP="00B02B1E">
      <w:pPr>
        <w:spacing w:line="480" w:lineRule="auto"/>
        <w:ind w:firstLine="720"/>
        <w:contextualSpacing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where</w:t>
      </w:r>
      <w:proofErr w:type="gramEnd"/>
      <w:r w:rsidR="00D83465">
        <w:rPr>
          <w:rFonts w:cs="Times New Roman"/>
          <w:szCs w:val="24"/>
        </w:rPr>
        <w:t xml:space="preserve"> the procedure is generally continued until the changes between x and the next iteration of x are below a set tolerance.</w:t>
      </w:r>
    </w:p>
    <w:p w:rsidR="00D83465" w:rsidRDefault="00D83465" w:rsidP="00B02B1E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Convergence for Gauss-Seidel method are dependent on the matrix A. It converges if A is symmetric positive-definite or A is strictly diagonally dominant.</w:t>
      </w:r>
      <w:r w:rsidR="001A1715">
        <w:rPr>
          <w:rFonts w:cs="Times New Roman"/>
          <w:szCs w:val="24"/>
        </w:rPr>
        <w:t xml:space="preserve"> Even if conditions are not satisfied, Gauss-Seidel converges sometimes.</w:t>
      </w:r>
    </w:p>
    <w:p w:rsidR="001A1715" w:rsidRDefault="000C2735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620201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07" cy="34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E" w:rsidRDefault="00B02B1E" w:rsidP="00B02B1E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02B1E" w:rsidRDefault="00B02B1E" w:rsidP="00B02B1E">
      <w:pPr>
        <w:pStyle w:val="Heading2"/>
      </w:pPr>
      <w:r>
        <w:lastRenderedPageBreak/>
        <w:t xml:space="preserve">Successive </w:t>
      </w:r>
      <w:r w:rsidRPr="00B02B1E">
        <w:t>Over</w:t>
      </w:r>
      <w:r>
        <w:t xml:space="preserve"> Relaxation</w:t>
      </w:r>
      <w:r>
        <w:tab/>
      </w:r>
    </w:p>
    <w:p w:rsidR="00B02B1E" w:rsidRDefault="00B02B1E" w:rsidP="00B02B1E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02B1E" w:rsidRDefault="00B02B1E" w:rsidP="00B9561B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successive over-relaxation (SOR) is a variant of the Gauss-Seidel method for solving a linear system of equations, resulting in faster convergence. </w:t>
      </w:r>
      <w:r w:rsidR="00B9561B">
        <w:rPr>
          <w:rFonts w:cs="Times New Roman"/>
          <w:noProof/>
          <w:szCs w:val="24"/>
        </w:rPr>
        <w:drawing>
          <wp:inline distT="0" distB="0" distL="0" distR="0">
            <wp:extent cx="2695575" cy="266700"/>
            <wp:effectExtent l="0" t="0" r="9525" b="0"/>
            <wp:docPr id="15" name="Picture 15" descr="C:\Users\nkiwaic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kiwaich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61B">
        <w:rPr>
          <w:rFonts w:cs="Times New Roman"/>
          <w:szCs w:val="24"/>
        </w:rPr>
        <w:t xml:space="preserve"> </w:t>
      </w:r>
      <w:proofErr w:type="gramStart"/>
      <w:r w:rsidR="00B9561B">
        <w:rPr>
          <w:rFonts w:cs="Times New Roman"/>
          <w:szCs w:val="24"/>
        </w:rPr>
        <w:t>where</w:t>
      </w:r>
      <w:proofErr w:type="gramEnd"/>
      <w:r w:rsidR="00B9561B">
        <w:rPr>
          <w:rFonts w:cs="Times New Roman"/>
          <w:szCs w:val="24"/>
        </w:rPr>
        <w:t xml:space="preserve"> w is the relaxation factor, thus</w:t>
      </w:r>
      <w:r>
        <w:rPr>
          <w:rFonts w:cs="Times New Roman"/>
          <w:noProof/>
          <w:szCs w:val="24"/>
        </w:rPr>
        <w:drawing>
          <wp:inline distT="0" distB="0" distL="0" distR="0">
            <wp:extent cx="5162550" cy="447773"/>
            <wp:effectExtent l="0" t="0" r="0" b="9525"/>
            <wp:docPr id="13" name="Picture 13" descr="C:\Users\nkiwaich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kiwaich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99" cy="4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02B1E" w:rsidP="00B02B1E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Where w is the choice for relaxation, and depends of the coefficient matrix. Usually, w is greater than 0 and smaller than 2.</w:t>
      </w:r>
    </w:p>
    <w:p w:rsidR="00B9561B" w:rsidRDefault="00B9561B" w:rsidP="00B02B1E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B9561B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429000" cy="3467100"/>
            <wp:effectExtent l="0" t="0" r="0" b="0"/>
            <wp:docPr id="14" name="Picture 14" descr="C:\Users\nkiwaich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kiwaich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9561B" w:rsidP="00B9561B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9561B" w:rsidRDefault="00B9561B" w:rsidP="00B9561B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B9561B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B9561B">
      <w:pPr>
        <w:pStyle w:val="Heading1"/>
      </w:pPr>
      <w:r>
        <w:lastRenderedPageBreak/>
        <w:t>Technical Specifications of Computer</w:t>
      </w:r>
      <w:r w:rsidR="000270EF">
        <w:t xml:space="preserve"> Used</w:t>
      </w:r>
    </w:p>
    <w:p w:rsidR="00B9561B" w:rsidRDefault="00B9561B" w:rsidP="00B9561B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Processor </w:t>
      </w:r>
      <w:r>
        <w:rPr>
          <w:rFonts w:cs="Times New Roman"/>
          <w:szCs w:val="24"/>
        </w:rPr>
        <w:t>–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Intel Core i7-3770S CPU @ 3.10GHz</w:t>
      </w: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RAM - 8</w:t>
      </w:r>
      <w:r w:rsidRPr="00B9561B">
        <w:rPr>
          <w:rFonts w:cs="Times New Roman"/>
          <w:szCs w:val="24"/>
        </w:rPr>
        <w:t xml:space="preserve"> GB</w:t>
      </w: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Hard Drive -</w:t>
      </w:r>
      <w:r>
        <w:rPr>
          <w:rFonts w:cs="Times New Roman"/>
          <w:szCs w:val="24"/>
        </w:rPr>
        <w:t xml:space="preserve"> </w:t>
      </w:r>
      <w:r w:rsidR="000270EF">
        <w:rPr>
          <w:rFonts w:cs="Times New Roman"/>
          <w:szCs w:val="24"/>
        </w:rPr>
        <w:t>500</w:t>
      </w:r>
      <w:r w:rsidRPr="00B9561B">
        <w:rPr>
          <w:rFonts w:cs="Times New Roman"/>
          <w:szCs w:val="24"/>
        </w:rPr>
        <w:t xml:space="preserve"> GB </w:t>
      </w: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Graphics Card - any with DisplayPort/HDMI or DVI support - desktop only</w:t>
      </w: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Monitor </w:t>
      </w:r>
      <w:r>
        <w:rPr>
          <w:rFonts w:cs="Times New Roman"/>
          <w:szCs w:val="24"/>
        </w:rPr>
        <w:t>– Dell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OptiPlex</w:t>
      </w:r>
      <w:r w:rsidRPr="00B9561B">
        <w:rPr>
          <w:rFonts w:cs="Times New Roman"/>
          <w:szCs w:val="24"/>
        </w:rPr>
        <w:t xml:space="preserve"> widescreen LCD with Di</w:t>
      </w:r>
      <w:r>
        <w:rPr>
          <w:rFonts w:cs="Times New Roman"/>
          <w:szCs w:val="24"/>
        </w:rPr>
        <w:t>splayPort/HDMI or DVI support</w:t>
      </w:r>
    </w:p>
    <w:p w:rsidR="00B9561B" w:rsidRDefault="00B9561B" w:rsidP="00B9561B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FE6C05" w:rsidRDefault="000270EF" w:rsidP="00FE6C05">
      <w:pPr>
        <w:pStyle w:val="Heading1"/>
      </w:pPr>
      <w:r>
        <w:t>Results</w:t>
      </w:r>
    </w:p>
    <w:p w:rsidR="00FE6C05" w:rsidRDefault="00FE6C05" w:rsidP="00FE6C05">
      <w:pPr>
        <w:pStyle w:val="Heading2"/>
      </w:pPr>
      <w:r>
        <w:t>Graphs</w:t>
      </w:r>
    </w:p>
    <w:p w:rsidR="00DB15DC" w:rsidRDefault="000270EF" w:rsidP="00B9561B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For the Pr</w:t>
      </w:r>
      <w:r w:rsidR="007C1CB1">
        <w:rPr>
          <w:rFonts w:cs="Times New Roman"/>
          <w:szCs w:val="24"/>
        </w:rPr>
        <w:t>oject given, we obtained a contour plot as shown</w:t>
      </w:r>
    </w:p>
    <w:p w:rsidR="00FE6C05" w:rsidRDefault="00DB15DC" w:rsidP="00FE6C05">
      <w:pPr>
        <w:keepNext/>
        <w:spacing w:line="480" w:lineRule="auto"/>
        <w:contextualSpacing/>
        <w:jc w:val="both"/>
      </w:pPr>
      <w:r>
        <w:rPr>
          <w:rFonts w:cs="Times New Roman"/>
          <w:noProof/>
          <w:szCs w:val="24"/>
        </w:rPr>
        <w:drawing>
          <wp:inline distT="0" distB="0" distL="0" distR="0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ou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DC" w:rsidRDefault="00FE6C05" w:rsidP="00FE6C05">
      <w:pPr>
        <w:pStyle w:val="Caption"/>
        <w:jc w:val="center"/>
        <w:rPr>
          <w:rFonts w:cs="Times New Roman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1</w:t>
      </w:r>
      <w:r>
        <w:fldChar w:fldCharType="end"/>
      </w:r>
      <w:r>
        <w:t>-Contour Plot</w:t>
      </w:r>
    </w:p>
    <w:p w:rsidR="00DB15DC" w:rsidRDefault="00DB15DC" w:rsidP="00DB15DC">
      <w:pPr>
        <w:keepNext/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rfa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B1" w:rsidRDefault="00DB15DC" w:rsidP="00DB15D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2</w:t>
      </w:r>
      <w:r>
        <w:fldChar w:fldCharType="end"/>
      </w:r>
      <w:r>
        <w:t>-Surface Plot</w:t>
      </w:r>
    </w:p>
    <w:p w:rsidR="00FE6C05" w:rsidRDefault="00FE6C05" w:rsidP="00FE6C05"/>
    <w:p w:rsidR="00FE6C05" w:rsidRDefault="00FE6C05" w:rsidP="00FE6C05">
      <w:pPr>
        <w:pStyle w:val="Heading2"/>
      </w:pPr>
      <w:r>
        <w:t>Parameters used in simulations</w:t>
      </w:r>
    </w:p>
    <w:p w:rsidR="00FE6C05" w:rsidRDefault="00FE6C05" w:rsidP="00FE6C05">
      <w:pPr>
        <w:pStyle w:val="ListParagraph"/>
        <w:numPr>
          <w:ilvl w:val="0"/>
          <w:numId w:val="2"/>
        </w:numPr>
      </w:pPr>
      <w:r>
        <w:t>Input Parameters</w:t>
      </w:r>
    </w:p>
    <w:p w:rsidR="00FE6C05" w:rsidRDefault="00FE6C05" w:rsidP="00FE6C05">
      <w:pPr>
        <w:pStyle w:val="ListParagraph"/>
        <w:numPr>
          <w:ilvl w:val="1"/>
          <w:numId w:val="2"/>
        </w:numPr>
      </w:pPr>
      <w:r>
        <w:t>Number of nodes n for n x n mesh size</w:t>
      </w:r>
    </w:p>
    <w:p w:rsidR="00FE6C05" w:rsidRDefault="00FE6C05" w:rsidP="00FE6C05">
      <w:pPr>
        <w:pStyle w:val="ListParagraph"/>
        <w:numPr>
          <w:ilvl w:val="1"/>
          <w:numId w:val="2"/>
        </w:numPr>
      </w:pPr>
      <w:r>
        <w:t>ax = ay = -</w:t>
      </w:r>
      <w:r>
        <w:rPr>
          <w:rFonts w:cs="Times New Roman"/>
        </w:rPr>
        <w:t>π</w:t>
      </w:r>
    </w:p>
    <w:p w:rsidR="00FE6C05" w:rsidRPr="00FE6C05" w:rsidRDefault="00FE6C05" w:rsidP="00FE6C05">
      <w:pPr>
        <w:pStyle w:val="ListParagraph"/>
        <w:numPr>
          <w:ilvl w:val="1"/>
          <w:numId w:val="2"/>
        </w:numPr>
      </w:pPr>
      <w:proofErr w:type="spellStart"/>
      <w:r>
        <w:t>bx</w:t>
      </w:r>
      <w:proofErr w:type="spellEnd"/>
      <w:r>
        <w:t xml:space="preserve"> = by = </w:t>
      </w:r>
      <w:r>
        <w:rPr>
          <w:rFonts w:cs="Times New Roman"/>
        </w:rPr>
        <w:t>π</w:t>
      </w:r>
    </w:p>
    <w:p w:rsidR="00FE6C05" w:rsidRPr="00FE6C05" w:rsidRDefault="00FE6C05" w:rsidP="00FE6C05">
      <w:pPr>
        <w:pStyle w:val="ListParagraph"/>
        <w:numPr>
          <w:ilvl w:val="1"/>
          <w:numId w:val="2"/>
        </w:numPr>
      </w:pPr>
      <w:r>
        <w:rPr>
          <w:rFonts w:cs="Times New Roman"/>
        </w:rPr>
        <w:t>Boundary Conditions as stated</w:t>
      </w:r>
    </w:p>
    <w:p w:rsidR="00FE6C05" w:rsidRDefault="00FE6C05" w:rsidP="00FE6C05">
      <w:pPr>
        <w:pStyle w:val="ListParagraph"/>
        <w:numPr>
          <w:ilvl w:val="0"/>
          <w:numId w:val="2"/>
        </w:numPr>
      </w:pPr>
      <w:r>
        <w:t>Output Parameters</w:t>
      </w:r>
    </w:p>
    <w:p w:rsidR="00FE6C05" w:rsidRDefault="00FE6C05" w:rsidP="00FE6C05">
      <w:pPr>
        <w:pStyle w:val="ListParagraph"/>
        <w:numPr>
          <w:ilvl w:val="1"/>
          <w:numId w:val="2"/>
        </w:numPr>
      </w:pPr>
      <w:r>
        <w:t>Number of iterations</w:t>
      </w:r>
    </w:p>
    <w:p w:rsidR="00FE6C05" w:rsidRDefault="00FE6C05" w:rsidP="00FE6C05">
      <w:pPr>
        <w:pStyle w:val="ListParagraph"/>
        <w:numPr>
          <w:ilvl w:val="1"/>
          <w:numId w:val="2"/>
        </w:numPr>
      </w:pPr>
      <w:r>
        <w:t>Elapsed time</w:t>
      </w:r>
    </w:p>
    <w:p w:rsidR="00914494" w:rsidRDefault="00FE6C05" w:rsidP="00914494">
      <w:pPr>
        <w:pStyle w:val="ListParagraph"/>
        <w:numPr>
          <w:ilvl w:val="1"/>
          <w:numId w:val="2"/>
        </w:numPr>
      </w:pPr>
      <w:r>
        <w:t>Mean of u (for grid independence)</w:t>
      </w:r>
    </w:p>
    <w:p w:rsidR="00914494" w:rsidRDefault="00914494" w:rsidP="00914494"/>
    <w:p w:rsidR="00E94C79" w:rsidRDefault="00E94C79" w:rsidP="00914494"/>
    <w:p w:rsidR="00E94C79" w:rsidRDefault="00E94C79" w:rsidP="00914494"/>
    <w:p w:rsidR="00E94C79" w:rsidRDefault="00E94C79" w:rsidP="00E94C79">
      <w:pPr>
        <w:pStyle w:val="Heading2"/>
        <w:rPr>
          <w:rStyle w:val="Heading2Char"/>
        </w:rPr>
      </w:pPr>
      <w:r>
        <w:lastRenderedPageBreak/>
        <w:t xml:space="preserve">Effect of Number of Points Used For </w:t>
      </w:r>
      <w:r w:rsidRPr="00E94C79">
        <w:rPr>
          <w:rStyle w:val="Heading2Char"/>
        </w:rPr>
        <w:t>Discretization</w:t>
      </w:r>
    </w:p>
    <w:p w:rsidR="00E94C79" w:rsidRDefault="00E94C79" w:rsidP="00E94C79"/>
    <w:p w:rsidR="00E94C79" w:rsidRDefault="00E94C79" w:rsidP="00E94C79">
      <w:r>
        <w:t>For Gauss-Seidel</w:t>
      </w:r>
    </w:p>
    <w:p w:rsidR="00E94C79" w:rsidRPr="00E94C79" w:rsidRDefault="00E94C79" w:rsidP="00E94C79">
      <w:pPr>
        <w:rPr>
          <w:sz w:val="22"/>
        </w:rPr>
      </w:pP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E6794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4E6794" w:rsidRDefault="004E6794" w:rsidP="004E6794">
            <w:pPr>
              <w:jc w:val="center"/>
              <w:rPr>
                <w:sz w:val="22"/>
              </w:rPr>
            </w:pPr>
            <w:r>
              <w:rPr>
                <w:sz w:val="22"/>
              </w:rPr>
              <w:t>Gauss-Seidel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E94C79">
            <w:pPr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E9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E9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E94C79">
            <w:pPr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E9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338" w:type="dxa"/>
          </w:tcPr>
          <w:p w:rsidR="0057462A" w:rsidRPr="00E94C79" w:rsidRDefault="0057462A" w:rsidP="00E9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.037481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E94C79">
            <w:pPr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E9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769</w:t>
            </w:r>
          </w:p>
        </w:tc>
        <w:tc>
          <w:tcPr>
            <w:tcW w:w="2338" w:type="dxa"/>
          </w:tcPr>
          <w:p w:rsidR="0057462A" w:rsidRPr="00E94C79" w:rsidRDefault="0057462A" w:rsidP="00E9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.5911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E94C79">
            <w:pPr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E9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4992</w:t>
            </w:r>
          </w:p>
        </w:tc>
        <w:tc>
          <w:tcPr>
            <w:tcW w:w="2338" w:type="dxa"/>
          </w:tcPr>
          <w:p w:rsidR="0057462A" w:rsidRPr="00E94C79" w:rsidRDefault="0057462A" w:rsidP="00E9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5.66963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E94C79">
            <w:pPr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E9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20976</w:t>
            </w:r>
          </w:p>
        </w:tc>
        <w:tc>
          <w:tcPr>
            <w:tcW w:w="2338" w:type="dxa"/>
          </w:tcPr>
          <w:p w:rsidR="0057462A" w:rsidRPr="00E94C79" w:rsidRDefault="0057462A" w:rsidP="00E94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34.6258</w:t>
            </w: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E94C79">
            <w:pPr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C710B6" w:rsidRPr="00E94C79" w:rsidRDefault="00C710B6" w:rsidP="00C71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C710B6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E94C79">
            <w:pPr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/>
            <w:vAlign w:val="center"/>
          </w:tcPr>
          <w:p w:rsidR="00C710B6" w:rsidRPr="00E94C79" w:rsidRDefault="00C710B6" w:rsidP="004E6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E94C79">
            <w:pPr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C710B6" w:rsidRPr="00E94C79" w:rsidRDefault="00C710B6" w:rsidP="00E94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E94C79" w:rsidRPr="00E94C79" w:rsidRDefault="00E94C79" w:rsidP="00E94C79"/>
    <w:p w:rsidR="00914494" w:rsidRDefault="00914494" w:rsidP="00914494"/>
    <w:p w:rsidR="00FE6C05" w:rsidRDefault="00C710B6" w:rsidP="00FE6C05">
      <w:r>
        <w:t>For Successive Over-Relaxation</w:t>
      </w:r>
    </w:p>
    <w:p w:rsidR="00C710B6" w:rsidRDefault="00C710B6" w:rsidP="00FE6C05"/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710B6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C710B6" w:rsidRDefault="00C710B6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Successive Over-Relaxation</w:t>
            </w:r>
            <w:r>
              <w:rPr>
                <w:sz w:val="22"/>
              </w:rPr>
              <w:t xml:space="preserve">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33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33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C710B6">
            <w:pPr>
              <w:tabs>
                <w:tab w:val="center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338" w:type="dxa"/>
          </w:tcPr>
          <w:p w:rsidR="0057462A" w:rsidRPr="00E94C79" w:rsidRDefault="0057462A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.008049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33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338" w:type="dxa"/>
          </w:tcPr>
          <w:p w:rsidR="0057462A" w:rsidRPr="00E94C79" w:rsidRDefault="0057462A" w:rsidP="00C71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.158379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1811</w:t>
            </w:r>
          </w:p>
        </w:tc>
        <w:tc>
          <w:tcPr>
            <w:tcW w:w="2338" w:type="dxa"/>
          </w:tcPr>
          <w:p w:rsidR="0057462A" w:rsidRPr="00E94C79" w:rsidRDefault="0057462A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1.503082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33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7547</w:t>
            </w:r>
          </w:p>
        </w:tc>
        <w:tc>
          <w:tcPr>
            <w:tcW w:w="2338" w:type="dxa"/>
          </w:tcPr>
          <w:p w:rsidR="0057462A" w:rsidRPr="00E94C79" w:rsidRDefault="0057462A" w:rsidP="0033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12.2652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2337" w:type="dxa"/>
            <w:vAlign w:val="center"/>
          </w:tcPr>
          <w:p w:rsidR="0057462A" w:rsidRPr="00E94C79" w:rsidRDefault="0057462A" w:rsidP="0057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33060</w:t>
            </w:r>
          </w:p>
        </w:tc>
        <w:tc>
          <w:tcPr>
            <w:tcW w:w="2338" w:type="dxa"/>
            <w:vAlign w:val="center"/>
          </w:tcPr>
          <w:p w:rsidR="0057462A" w:rsidRPr="00E94C79" w:rsidRDefault="0057462A" w:rsidP="0057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164.638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57462A" w:rsidRPr="00E94C79" w:rsidRDefault="0057462A" w:rsidP="0057462A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3375F5">
            <w:pPr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57462A" w:rsidRPr="00E94C79" w:rsidRDefault="0057462A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C710B6" w:rsidRDefault="00C710B6" w:rsidP="00FE6C05"/>
    <w:p w:rsidR="00FE6C05" w:rsidRDefault="00FE6C05" w:rsidP="00FE6C05"/>
    <w:p w:rsidR="0057462A" w:rsidRDefault="0057462A" w:rsidP="0057462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010150" cy="37576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rfaceGauss1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880" cy="37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57462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3</w:t>
      </w:r>
      <w:r>
        <w:fldChar w:fldCharType="end"/>
      </w:r>
      <w:r>
        <w:t>-Surface plot of 100x100 mesh for Gauss-Seidel</w:t>
      </w:r>
    </w:p>
    <w:p w:rsidR="00000EA9" w:rsidRDefault="00000EA9" w:rsidP="00000EA9">
      <w:pPr>
        <w:keepNext/>
        <w:jc w:val="center"/>
      </w:pPr>
      <w:r>
        <w:rPr>
          <w:noProof/>
        </w:rPr>
        <w:drawing>
          <wp:inline distT="0" distB="0" distL="0" distR="0">
            <wp:extent cx="4619625" cy="3464719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ourGauss1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865" cy="346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000EA9" w:rsidP="00000EA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-Contour plot of 100x100 mesh for Gauss-Seidel</w:t>
      </w:r>
    </w:p>
    <w:p w:rsidR="0057462A" w:rsidRDefault="0057462A" w:rsidP="0057462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48225" cy="3636169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rfaceSOR2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501" cy="363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57462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5</w:t>
      </w:r>
      <w:r>
        <w:fldChar w:fldCharType="end"/>
      </w:r>
      <w:r>
        <w:t>-Surface Plot of 200 x 200 mesh of SOR</w:t>
      </w:r>
    </w:p>
    <w:p w:rsidR="0057462A" w:rsidRDefault="0057462A" w:rsidP="0057462A">
      <w:pPr>
        <w:keepNext/>
        <w:jc w:val="center"/>
      </w:pPr>
      <w:r>
        <w:rPr>
          <w:noProof/>
        </w:rPr>
        <w:drawing>
          <wp:inline distT="0" distB="0" distL="0" distR="0" wp14:anchorId="5585914A" wp14:editId="00239B7A">
            <wp:extent cx="4848225" cy="3636169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ourSOR2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544" cy="363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Pr="00FE6C05" w:rsidRDefault="0057462A" w:rsidP="0057462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6</w:t>
      </w:r>
      <w:r>
        <w:fldChar w:fldCharType="end"/>
      </w:r>
      <w:r>
        <w:t>-Contour Plot of 200x200 mesh</w:t>
      </w:r>
      <w:r w:rsidR="00000EA9">
        <w:t xml:space="preserve"> for SOR</w:t>
      </w:r>
      <w:bookmarkStart w:id="0" w:name="_GoBack"/>
      <w:bookmarkEnd w:id="0"/>
    </w:p>
    <w:sectPr w:rsidR="0057462A" w:rsidRPr="00FE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74A25"/>
    <w:multiLevelType w:val="multilevel"/>
    <w:tmpl w:val="52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4EC2"/>
    <w:multiLevelType w:val="hybridMultilevel"/>
    <w:tmpl w:val="584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00EA9"/>
    <w:rsid w:val="000270EF"/>
    <w:rsid w:val="00066137"/>
    <w:rsid w:val="000C2735"/>
    <w:rsid w:val="000F0AD9"/>
    <w:rsid w:val="001A1715"/>
    <w:rsid w:val="004E6794"/>
    <w:rsid w:val="005032A2"/>
    <w:rsid w:val="0057462A"/>
    <w:rsid w:val="006668D0"/>
    <w:rsid w:val="007877F6"/>
    <w:rsid w:val="007C1CB1"/>
    <w:rsid w:val="00914494"/>
    <w:rsid w:val="00B02B1E"/>
    <w:rsid w:val="00B169C2"/>
    <w:rsid w:val="00B239A4"/>
    <w:rsid w:val="00B9561B"/>
    <w:rsid w:val="00C710B6"/>
    <w:rsid w:val="00C90750"/>
    <w:rsid w:val="00CC6855"/>
    <w:rsid w:val="00D83465"/>
    <w:rsid w:val="00DB15DC"/>
    <w:rsid w:val="00DE7DF1"/>
    <w:rsid w:val="00E94C79"/>
    <w:rsid w:val="00FE6C05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B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A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A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A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A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  <w:style w:type="paragraph" w:styleId="NoSpacing">
    <w:name w:val="No Spacing"/>
    <w:uiPriority w:val="1"/>
    <w:qFormat/>
    <w:rsid w:val="00B23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346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15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6C05"/>
    <w:pPr>
      <w:ind w:left="720"/>
      <w:contextualSpacing/>
    </w:pPr>
  </w:style>
  <w:style w:type="table" w:styleId="TableGrid">
    <w:name w:val="Table Grid"/>
    <w:basedOn w:val="TableNormal"/>
    <w:uiPriority w:val="59"/>
    <w:rsid w:val="00E9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">
    <w:name w:val="Grid Table 5 Dark"/>
    <w:basedOn w:val="TableNormal"/>
    <w:uiPriority w:val="50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C71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7</cp:revision>
  <dcterms:created xsi:type="dcterms:W3CDTF">2017-05-01T21:23:00Z</dcterms:created>
  <dcterms:modified xsi:type="dcterms:W3CDTF">2017-05-04T02:03:00Z</dcterms:modified>
</cp:coreProperties>
</file>