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DF4F6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  <w:r w:rsidRPr="00DF4F66">
        <w:rPr>
          <w:rFonts w:cs="Times New Roman"/>
          <w:sz w:val="28"/>
          <w:szCs w:val="24"/>
        </w:rPr>
        <w:t>MECE 5397: Scientific Computing for Mechanical Engineers</w:t>
      </w:r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  <w:r w:rsidRPr="00DF4F66">
        <w:rPr>
          <w:rFonts w:cs="Times New Roman"/>
          <w:sz w:val="28"/>
          <w:szCs w:val="24"/>
        </w:rPr>
        <w:t xml:space="preserve">Dr. Andrea </w:t>
      </w:r>
      <w:proofErr w:type="spellStart"/>
      <w:r w:rsidRPr="00DF4F66">
        <w:rPr>
          <w:rFonts w:cs="Times New Roman"/>
          <w:sz w:val="28"/>
          <w:szCs w:val="24"/>
        </w:rPr>
        <w:t>Prosperetti</w:t>
      </w:r>
      <w:proofErr w:type="spellEnd"/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  <w:r w:rsidRPr="00DF4F66">
        <w:rPr>
          <w:rFonts w:cs="Times New Roman"/>
          <w:sz w:val="28"/>
          <w:szCs w:val="24"/>
        </w:rPr>
        <w:t xml:space="preserve">Dr. Amit </w:t>
      </w:r>
      <w:proofErr w:type="spellStart"/>
      <w:r w:rsidRPr="00DF4F66">
        <w:rPr>
          <w:rFonts w:cs="Times New Roman"/>
          <w:sz w:val="28"/>
          <w:szCs w:val="24"/>
        </w:rPr>
        <w:t>Amritkar</w:t>
      </w:r>
      <w:proofErr w:type="spellEnd"/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b/>
          <w:sz w:val="36"/>
          <w:szCs w:val="24"/>
        </w:rPr>
      </w:pPr>
      <w:r w:rsidRPr="00DF4F66">
        <w:rPr>
          <w:rFonts w:cs="Times New Roman"/>
          <w:b/>
          <w:sz w:val="36"/>
          <w:szCs w:val="24"/>
        </w:rPr>
        <w:t xml:space="preserve">Solving </w:t>
      </w:r>
      <w:r w:rsidR="00DF4F66">
        <w:rPr>
          <w:rFonts w:cs="Times New Roman"/>
          <w:b/>
          <w:sz w:val="36"/>
          <w:szCs w:val="24"/>
        </w:rPr>
        <w:t xml:space="preserve">two-dimensional </w:t>
      </w:r>
      <w:r w:rsidRPr="00DF4F66">
        <w:rPr>
          <w:rFonts w:cs="Times New Roman"/>
          <w:b/>
          <w:sz w:val="36"/>
          <w:szCs w:val="24"/>
        </w:rPr>
        <w:t>Poisson’s Equation on a Rectangle</w:t>
      </w:r>
      <w:r w:rsidR="00DF4F66">
        <w:rPr>
          <w:rFonts w:cs="Times New Roman"/>
          <w:b/>
          <w:sz w:val="36"/>
          <w:szCs w:val="24"/>
        </w:rPr>
        <w:t xml:space="preserve"> using Gauss-Seidel and Successive Over-Relaxation Methods</w:t>
      </w:r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b/>
          <w:sz w:val="36"/>
          <w:szCs w:val="24"/>
        </w:rPr>
      </w:pPr>
      <w:r w:rsidRPr="00DF4F66">
        <w:rPr>
          <w:rFonts w:cs="Times New Roman"/>
          <w:b/>
          <w:sz w:val="36"/>
          <w:szCs w:val="24"/>
        </w:rPr>
        <w:t>Project ID: APc1-3</w:t>
      </w:r>
    </w:p>
    <w:p w:rsidR="00D83465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Cs w:val="24"/>
        </w:rPr>
      </w:pPr>
    </w:p>
    <w:p w:rsidR="007877F6" w:rsidRPr="00DF4F66" w:rsidRDefault="007877F6" w:rsidP="008D35B1">
      <w:pPr>
        <w:spacing w:line="480" w:lineRule="auto"/>
        <w:contextualSpacing/>
        <w:jc w:val="right"/>
        <w:rPr>
          <w:rFonts w:cs="Times New Roman"/>
          <w:sz w:val="28"/>
          <w:szCs w:val="24"/>
        </w:rPr>
      </w:pPr>
      <w:r w:rsidRPr="00DF4F66">
        <w:rPr>
          <w:rFonts w:cs="Times New Roman"/>
          <w:sz w:val="28"/>
          <w:szCs w:val="24"/>
        </w:rPr>
        <w:t xml:space="preserve">Nidal Kiwai </w:t>
      </w:r>
      <w:proofErr w:type="spellStart"/>
      <w:r w:rsidRPr="00DF4F66">
        <w:rPr>
          <w:rFonts w:cs="Times New Roman"/>
          <w:sz w:val="28"/>
          <w:szCs w:val="24"/>
        </w:rPr>
        <w:t>Chaban</w:t>
      </w:r>
      <w:proofErr w:type="spellEnd"/>
    </w:p>
    <w:p w:rsidR="00DF4F66" w:rsidRDefault="007877F6" w:rsidP="00DF4F66">
      <w:pPr>
        <w:spacing w:line="480" w:lineRule="auto"/>
        <w:contextualSpacing/>
        <w:jc w:val="right"/>
        <w:rPr>
          <w:rFonts w:cs="Times New Roman"/>
          <w:szCs w:val="24"/>
        </w:rPr>
      </w:pPr>
      <w:r w:rsidRPr="00DF4F66">
        <w:rPr>
          <w:rFonts w:cs="Times New Roman"/>
          <w:sz w:val="28"/>
          <w:szCs w:val="24"/>
        </w:rPr>
        <w:t>1278641</w:t>
      </w:r>
    </w:p>
    <w:sdt>
      <w:sdtPr>
        <w:rPr>
          <w:rFonts w:ascii="Times New Roman" w:hAnsi="Times New Roman" w:cs="Times New Roman"/>
          <w:color w:val="auto"/>
        </w:rPr>
        <w:id w:val="-48246129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</w:rPr>
      </w:sdtEndPr>
      <w:sdtContent>
        <w:p w:rsidR="00DF4F66" w:rsidRPr="00DF4F66" w:rsidRDefault="00DF4F6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F4F66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13843" w:history="1">
            <w:r w:rsidRPr="00907E3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44" w:history="1">
            <w:r w:rsidRPr="00907E34">
              <w:rPr>
                <w:rStyle w:val="Hyperlink"/>
                <w:rFonts w:cs="Times New Roman"/>
                <w:noProof/>
              </w:rPr>
              <w:t>Mathematical Statement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45" w:history="1">
            <w:r w:rsidRPr="00907E34">
              <w:rPr>
                <w:rStyle w:val="Hyperlink"/>
                <w:rFonts w:cs="Times New Roman"/>
                <w:noProof/>
              </w:rPr>
              <w:t>Discretization of the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46" w:history="1">
            <w:r w:rsidRPr="00907E34">
              <w:rPr>
                <w:rStyle w:val="Hyperlink"/>
                <w:rFonts w:cs="Times New Roman"/>
                <w:noProof/>
              </w:rPr>
              <w:t>Discretizing Poisson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47" w:history="1">
            <w:r w:rsidRPr="00907E34">
              <w:rPr>
                <w:rStyle w:val="Hyperlink"/>
                <w:rFonts w:cs="Times New Roman"/>
                <w:noProof/>
              </w:rPr>
              <w:t>Description of Numerical Methods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48" w:history="1">
            <w:r w:rsidRPr="00907E34">
              <w:rPr>
                <w:rStyle w:val="Hyperlink"/>
                <w:noProof/>
              </w:rPr>
              <w:t>Gauss-Seidel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49" w:history="1">
            <w:r w:rsidRPr="00907E34">
              <w:rPr>
                <w:rStyle w:val="Hyperlink"/>
                <w:noProof/>
              </w:rPr>
              <w:t>Successive Over Relaxation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50" w:history="1">
            <w:r w:rsidRPr="00907E34">
              <w:rPr>
                <w:rStyle w:val="Hyperlink"/>
                <w:noProof/>
              </w:rPr>
              <w:t>Technical Specifications of Computer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51" w:history="1">
            <w:r w:rsidRPr="00907E34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2" w:history="1">
            <w:r w:rsidRPr="00907E34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3" w:history="1">
            <w:r w:rsidRPr="00907E34">
              <w:rPr>
                <w:rStyle w:val="Hyperlink"/>
                <w:noProof/>
              </w:rPr>
              <w:t>Parameters used in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4" w:history="1">
            <w:r w:rsidRPr="00907E34">
              <w:rPr>
                <w:rStyle w:val="Hyperlink"/>
                <w:noProof/>
              </w:rPr>
              <w:t>Effect of Number of Points Used For Discretization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5" w:history="1">
            <w:r w:rsidRPr="00907E34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r>
            <w:rPr>
              <w:b/>
              <w:bCs/>
              <w:noProof/>
            </w:rPr>
            <w:fldChar w:fldCharType="end"/>
          </w:r>
        </w:p>
      </w:sdtContent>
    </w:sdt>
    <w:p w:rsidR="00DF4F66" w:rsidRDefault="00DF4F66" w:rsidP="00DF4F66">
      <w:pPr>
        <w:pStyle w:val="Heading1"/>
      </w:pPr>
      <w:r>
        <w:t>Table of Figures</w:t>
      </w:r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"Figure" </w:instrText>
      </w:r>
      <w:r>
        <w:rPr>
          <w:rFonts w:cs="Times New Roman"/>
          <w:szCs w:val="24"/>
        </w:rPr>
        <w:fldChar w:fldCharType="separate"/>
      </w:r>
      <w:hyperlink w:anchor="_Toc481614301" w:history="1">
        <w:r w:rsidRPr="002E66E4">
          <w:rPr>
            <w:rStyle w:val="Hyperlink"/>
            <w:noProof/>
          </w:rPr>
          <w:t>Figure 1-Contour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302" w:history="1">
        <w:r w:rsidRPr="002E66E4">
          <w:rPr>
            <w:rStyle w:val="Hyperlink"/>
            <w:noProof/>
          </w:rPr>
          <w:t>Figure 2-Surface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303" w:history="1">
        <w:r w:rsidRPr="002E66E4">
          <w:rPr>
            <w:rStyle w:val="Hyperlink"/>
            <w:noProof/>
          </w:rPr>
          <w:t>Figure 3-Surface plot of 100x100 mesh for Gauss-Seidel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304" w:history="1">
        <w:r w:rsidRPr="002E66E4">
          <w:rPr>
            <w:rStyle w:val="Hyperlink"/>
            <w:noProof/>
          </w:rPr>
          <w:t>Figure 4-Contour plot of 100x100 mesh for Gauss-Seidel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305" w:history="1">
        <w:r w:rsidRPr="002E66E4">
          <w:rPr>
            <w:rStyle w:val="Hyperlink"/>
            <w:noProof/>
          </w:rPr>
          <w:t>Figure 5-Surface Plot of 200 x 200 mesh of 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306" w:history="1">
        <w:r w:rsidRPr="002E66E4">
          <w:rPr>
            <w:rStyle w:val="Hyperlink"/>
            <w:noProof/>
          </w:rPr>
          <w:t>Figure 6-Contour Plot of 200x200 mesh for 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15A2" w:rsidRDefault="00A415A2" w:rsidP="00DF4F66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A415A2" w:rsidRDefault="00A415A2" w:rsidP="00A415A2">
      <w:pPr>
        <w:pStyle w:val="Heading1"/>
        <w:rPr>
          <w:noProof/>
        </w:rPr>
      </w:pPr>
      <w:r>
        <w:t>Table of Tables</w:t>
      </w:r>
      <w:r>
        <w:fldChar w:fldCharType="begin"/>
      </w:r>
      <w:r>
        <w:instrText xml:space="preserve"> TOC \h \z \c "Table" </w:instrText>
      </w:r>
      <w:r>
        <w:fldChar w:fldCharType="separate"/>
      </w:r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446" w:history="1">
        <w:r w:rsidRPr="00824B74">
          <w:rPr>
            <w:rStyle w:val="Hyperlink"/>
            <w:noProof/>
          </w:rPr>
          <w:t>Table 1-Gauss-Seidel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447" w:history="1">
        <w:r w:rsidRPr="00824B74">
          <w:rPr>
            <w:rStyle w:val="Hyperlink"/>
            <w:noProof/>
          </w:rPr>
          <w:t>Table 2-Successive Over-Relaxation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448" w:history="1">
        <w:r w:rsidRPr="00824B74">
          <w:rPr>
            <w:rStyle w:val="Hyperlink"/>
            <w:noProof/>
          </w:rPr>
          <w:t>Table 3-Comparison of Contour Plots of 20x20 and 60x60 mesh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449" w:history="1">
        <w:r w:rsidRPr="00824B74">
          <w:rPr>
            <w:rStyle w:val="Hyperlink"/>
            <w:noProof/>
          </w:rPr>
          <w:t>Table 4-Comparison of Surface Plots of 20x20 and 60x60 mesh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15A2" w:rsidRDefault="00A415A2" w:rsidP="00DF4F66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DF4F66" w:rsidRDefault="00DF4F66" w:rsidP="00DF4F66">
      <w:pPr>
        <w:spacing w:line="480" w:lineRule="auto"/>
        <w:contextualSpacing/>
        <w:rPr>
          <w:rFonts w:cs="Times New Roman"/>
          <w:szCs w:val="24"/>
        </w:rPr>
      </w:pPr>
    </w:p>
    <w:p w:rsidR="00DF4F66" w:rsidRPr="00B239A4" w:rsidRDefault="00DF4F66" w:rsidP="00DF4F66">
      <w:pPr>
        <w:spacing w:line="480" w:lineRule="auto"/>
        <w:contextualSpacing/>
        <w:rPr>
          <w:rFonts w:cs="Times New Roman"/>
          <w:szCs w:val="24"/>
        </w:rPr>
      </w:pPr>
    </w:p>
    <w:p w:rsidR="007877F6" w:rsidRPr="00B239A4" w:rsidRDefault="007877F6" w:rsidP="008D35B1">
      <w:pPr>
        <w:pStyle w:val="Heading1"/>
        <w:spacing w:line="480" w:lineRule="auto"/>
        <w:contextualSpacing/>
      </w:pPr>
      <w:bookmarkStart w:id="0" w:name="_Toc481613843"/>
      <w:r w:rsidRPr="00B239A4">
        <w:lastRenderedPageBreak/>
        <w:t>Abstract</w:t>
      </w:r>
      <w:bookmarkEnd w:id="0"/>
    </w:p>
    <w:p w:rsidR="00C90750" w:rsidRPr="00DF4F66" w:rsidRDefault="00CC6855" w:rsidP="008D35B1">
      <w:pPr>
        <w:spacing w:line="480" w:lineRule="auto"/>
      </w:pPr>
      <w:r w:rsidRPr="00B239A4">
        <w:rPr>
          <w:rFonts w:cs="Times New Roman"/>
        </w:rPr>
        <w:tab/>
      </w:r>
      <w:r w:rsidR="00735831">
        <w:rPr>
          <w:rFonts w:cs="Times New Roman"/>
        </w:rPr>
        <w:t xml:space="preserve">Poisson’s equation in 2D is a very popular elliptic partial differential equation used very widely in mechanical engineering and theoretical physics. It describes the potential field caused by a given density distribution when the potential field is known. </w:t>
      </w:r>
      <w:r w:rsidR="00735831">
        <w:t xml:space="preserve">As part of this project, iterative </w:t>
      </w:r>
      <w:r w:rsidR="00735831">
        <w:t>approaches as</w:t>
      </w:r>
      <w:r w:rsidR="00735831">
        <w:t xml:space="preserve"> Gauss-Seidel and Successive Over-Relaxation</w:t>
      </w:r>
      <w:r w:rsidR="00735831">
        <w:t xml:space="preserve"> were used to solve this equation with set boundary conditions</w:t>
      </w:r>
      <w:r w:rsidR="00735831">
        <w:t xml:space="preserve">, </w:t>
      </w:r>
      <w:r w:rsidR="00735831">
        <w:t xml:space="preserve">several codes were created; these </w:t>
      </w:r>
      <w:r w:rsidR="00735831">
        <w:t>codes are optimized (as much as possible to the author’s knowledge) and commented thoroughly. Also, the codes include a checkpoi</w:t>
      </w:r>
      <w:r w:rsidR="00735831">
        <w:t xml:space="preserve">nt functionality and each has a counterpart </w:t>
      </w:r>
      <w:r w:rsidR="00735831">
        <w:t>code with</w:t>
      </w:r>
      <w:r w:rsidR="00735831">
        <w:t xml:space="preserve"> a</w:t>
      </w:r>
      <w:r w:rsidR="00735831">
        <w:t xml:space="preserve"> restart </w:t>
      </w:r>
      <w:r w:rsidR="00735831">
        <w:t>functionality</w:t>
      </w:r>
      <w:r w:rsidR="00735831">
        <w:t xml:space="preserve"> in the case that the </w:t>
      </w:r>
      <w:r w:rsidR="00735831">
        <w:t xml:space="preserve">original </w:t>
      </w:r>
      <w:r w:rsidR="00735831">
        <w:t>code is stopped me</w:t>
      </w:r>
      <w:r w:rsidR="00735831">
        <w:t>anwhile it is running. Also, a separate c</w:t>
      </w:r>
      <w:r w:rsidR="00735831">
        <w:t>ode for verification and grid independence study was created</w:t>
      </w:r>
      <w:r w:rsidR="00735831">
        <w:t xml:space="preserve"> using</w:t>
      </w:r>
      <w:r w:rsidR="00735831">
        <w:t xml:space="preserve"> the Successive Over-Relaxation method. The project results show a steady and converging function for different mesh sizes and iterations with different orders of convergence</w:t>
      </w:r>
      <w:r w:rsidR="00735831">
        <w:t xml:space="preserve"> as well as depiction of the discrepancies in the use of coarser vs finer meshes in approximation</w:t>
      </w:r>
      <w:r w:rsidR="00735831">
        <w:t>.</w:t>
      </w:r>
    </w:p>
    <w:p w:rsidR="00C90750" w:rsidRPr="00B239A4" w:rsidRDefault="00C90750" w:rsidP="008D35B1">
      <w:pPr>
        <w:pStyle w:val="Heading1"/>
        <w:spacing w:line="480" w:lineRule="auto"/>
        <w:contextualSpacing/>
        <w:rPr>
          <w:rFonts w:cs="Times New Roman"/>
        </w:rPr>
      </w:pPr>
      <w:bookmarkStart w:id="1" w:name="_Toc481613844"/>
      <w:r w:rsidRPr="00B239A4">
        <w:rPr>
          <w:rFonts w:cs="Times New Roman"/>
        </w:rPr>
        <w:lastRenderedPageBreak/>
        <w:t>Mathematical Statement of the Problem</w:t>
      </w:r>
      <w:bookmarkEnd w:id="1"/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</w:p>
    <w:p w:rsidR="00DE7DF1" w:rsidRPr="00B239A4" w:rsidRDefault="00DE7DF1" w:rsidP="008D35B1">
      <w:pPr>
        <w:pStyle w:val="Heading1"/>
        <w:spacing w:line="480" w:lineRule="auto"/>
        <w:contextualSpacing/>
        <w:rPr>
          <w:rFonts w:cs="Times New Roman"/>
        </w:rPr>
      </w:pPr>
      <w:bookmarkStart w:id="2" w:name="_Toc481613845"/>
      <w:r w:rsidRPr="00B239A4">
        <w:rPr>
          <w:rFonts w:cs="Times New Roman"/>
        </w:rPr>
        <w:lastRenderedPageBreak/>
        <w:t>Discretization of the Equations</w:t>
      </w:r>
      <w:bookmarkEnd w:id="2"/>
    </w:p>
    <w:p w:rsidR="00DE7DF1" w:rsidRPr="00B239A4" w:rsidRDefault="00FF4181" w:rsidP="008D35B1">
      <w:pPr>
        <w:pStyle w:val="Heading2"/>
        <w:spacing w:line="480" w:lineRule="auto"/>
        <w:contextualSpacing/>
        <w:rPr>
          <w:rFonts w:cs="Times New Roman"/>
        </w:rPr>
      </w:pPr>
      <w:bookmarkStart w:id="3" w:name="_Toc481613846"/>
      <w:r w:rsidRPr="00B239A4">
        <w:rPr>
          <w:rFonts w:cs="Times New Roman"/>
        </w:rPr>
        <w:t>Discretizing</w:t>
      </w:r>
      <w:r w:rsidR="00DE7DF1" w:rsidRPr="00B239A4">
        <w:rPr>
          <w:rFonts w:cs="Times New Roman"/>
        </w:rPr>
        <w:t xml:space="preserve"> Poisson Equation</w:t>
      </w:r>
      <w:bookmarkEnd w:id="3"/>
    </w:p>
    <w:p w:rsidR="00FF4181" w:rsidRPr="00D83465" w:rsidRDefault="00A415A2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=-F(x,y)</m:t>
          </m:r>
        </m:oMath>
      </m:oMathPara>
    </w:p>
    <w:p w:rsidR="00FF4181" w:rsidRPr="00D83465" w:rsidRDefault="00A415A2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=-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FF4181" w:rsidRPr="00B02B1E" w:rsidRDefault="00A415A2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</m:oMath>
      </m:oMathPara>
    </w:p>
    <w:p w:rsidR="00B02B1E" w:rsidRPr="00D83465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FF4181" w:rsidRPr="00D83465" w:rsidRDefault="00FF418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 xml:space="preserve">Rearranging for </w:t>
      </w:r>
      <w:proofErr w:type="spellStart"/>
      <w:r w:rsidRPr="00D83465">
        <w:rPr>
          <w:rFonts w:eastAsiaTheme="minorEastAsia" w:cs="Times New Roman"/>
          <w:szCs w:val="24"/>
        </w:rPr>
        <w:t>u</w:t>
      </w:r>
      <w:r w:rsidRPr="00D83465">
        <w:rPr>
          <w:rFonts w:eastAsiaTheme="minorEastAsia" w:cs="Times New Roman"/>
          <w:szCs w:val="24"/>
          <w:vertAlign w:val="subscript"/>
        </w:rPr>
        <w:t>i</w:t>
      </w:r>
      <w:proofErr w:type="gramStart"/>
      <w:r w:rsidRPr="00D83465">
        <w:rPr>
          <w:rFonts w:eastAsiaTheme="minorEastAsia" w:cs="Times New Roman"/>
          <w:szCs w:val="24"/>
          <w:vertAlign w:val="subscript"/>
        </w:rPr>
        <w:t>,j</w:t>
      </w:r>
      <w:proofErr w:type="spellEnd"/>
      <w:proofErr w:type="gramEnd"/>
      <w:r w:rsidRPr="00D83465">
        <w:rPr>
          <w:rFonts w:eastAsiaTheme="minorEastAsia" w:cs="Times New Roman"/>
          <w:szCs w:val="24"/>
        </w:rPr>
        <w:t xml:space="preserve"> </w:t>
      </w:r>
    </w:p>
    <w:p w:rsidR="006668D0" w:rsidRPr="00D83465" w:rsidRDefault="00A415A2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>For Gauss-Seidel M</w:t>
      </w:r>
      <w:r w:rsidR="006668D0" w:rsidRPr="00D83465">
        <w:rPr>
          <w:rFonts w:eastAsiaTheme="minorEastAsia" w:cs="Times New Roman"/>
          <w:szCs w:val="24"/>
        </w:rPr>
        <w:t xml:space="preserve">ethod </w:t>
      </w:r>
    </w:p>
    <w:p w:rsidR="006668D0" w:rsidRPr="00D83465" w:rsidRDefault="00A415A2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Successive Ov</w:t>
      </w:r>
      <w:r w:rsidR="005032A2" w:rsidRPr="00D83465">
        <w:rPr>
          <w:rFonts w:eastAsiaTheme="minorEastAsia" w:cs="Times New Roman"/>
          <w:szCs w:val="24"/>
        </w:rPr>
        <w:t>er Relaxation</w:t>
      </w:r>
      <w:r w:rsidR="00B239A4" w:rsidRPr="00D83465">
        <w:rPr>
          <w:rFonts w:eastAsiaTheme="minorEastAsia" w:cs="Times New Roman"/>
          <w:szCs w:val="24"/>
        </w:rPr>
        <w:t xml:space="preserve"> Method</w:t>
      </w:r>
    </w:p>
    <w:p w:rsidR="005032A2" w:rsidRPr="00D83465" w:rsidRDefault="005032A2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i+1.j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</m:sSubSup>
        </m:oMath>
      </m:oMathPara>
    </w:p>
    <w:p w:rsidR="00B239A4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8D35B1" w:rsidRDefault="00B239A4" w:rsidP="008D35B1">
      <w:pPr>
        <w:pStyle w:val="Heading1"/>
        <w:spacing w:line="480" w:lineRule="auto"/>
        <w:contextualSpacing/>
        <w:rPr>
          <w:rFonts w:eastAsiaTheme="minorEastAsia" w:cs="Times New Roman"/>
        </w:rPr>
      </w:pPr>
      <w:bookmarkStart w:id="4" w:name="_Toc481613847"/>
      <w:r w:rsidRPr="00B239A4">
        <w:rPr>
          <w:rFonts w:eastAsiaTheme="minorEastAsia" w:cs="Times New Roman"/>
        </w:rPr>
        <w:lastRenderedPageBreak/>
        <w:t>Description of Numerical Methods Used</w:t>
      </w:r>
      <w:bookmarkEnd w:id="4"/>
    </w:p>
    <w:p w:rsidR="00B02B1E" w:rsidRDefault="00B239A4" w:rsidP="008D35B1">
      <w:pPr>
        <w:pStyle w:val="Heading2"/>
        <w:spacing w:line="480" w:lineRule="auto"/>
        <w:contextualSpacing/>
      </w:pPr>
      <w:bookmarkStart w:id="5" w:name="_Toc481613848"/>
      <w:r w:rsidRPr="00B239A4">
        <w:t>Gauss</w:t>
      </w:r>
      <w:r>
        <w:t>-Seidel Method</w:t>
      </w:r>
      <w:bookmarkEnd w:id="5"/>
    </w:p>
    <w:p w:rsidR="00D83465" w:rsidRPr="00B02B1E" w:rsidRDefault="00D83465" w:rsidP="008D35B1">
      <w:pPr>
        <w:spacing w:line="480" w:lineRule="auto"/>
        <w:contextualSpacing/>
        <w:rPr>
          <w:rFonts w:cstheme="majorBidi"/>
          <w:sz w:val="28"/>
          <w:szCs w:val="26"/>
        </w:rPr>
      </w:pPr>
      <w:r>
        <w:t xml:space="preserve">The Gauss-Seidel Method is an iterative linear technique for solving square systems. It is defined by the form </w:t>
      </w:r>
    </w:p>
    <w:p w:rsidR="00D83465" w:rsidRDefault="00D8346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29140" cy="523875"/>
            <wp:effectExtent l="0" t="0" r="635" b="0"/>
            <wp:docPr id="6" name="Picture 6" descr="C:\Users\nkiwaic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kiwaic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1" cy="5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65" w:rsidRDefault="001A1715" w:rsidP="008D35B1">
      <w:pPr>
        <w:spacing w:line="480" w:lineRule="auto"/>
        <w:ind w:firstLine="720"/>
        <w:contextualSpacing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  <w:r w:rsidR="00D83465">
        <w:rPr>
          <w:rFonts w:cs="Times New Roman"/>
          <w:szCs w:val="24"/>
        </w:rPr>
        <w:t xml:space="preserve"> the procedure is generally continued until the changes between x and the next iteration of x are below a set tolerance.</w:t>
      </w:r>
    </w:p>
    <w:p w:rsidR="00D83465" w:rsidRDefault="00D83465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Convergence for Gauss-Seidel method are dependent on the matrix A. It converges if A is symmetric positive-definite or A is strictly diagonally dominant.</w:t>
      </w:r>
      <w:r w:rsidR="001A1715">
        <w:rPr>
          <w:rFonts w:cs="Times New Roman"/>
          <w:szCs w:val="24"/>
        </w:rPr>
        <w:t xml:space="preserve"> Even if conditions are not satisfied, Gauss-Seidel converges sometimes.</w:t>
      </w:r>
    </w:p>
    <w:p w:rsidR="00B02B1E" w:rsidRDefault="000C273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620201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07" cy="3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E" w:rsidRDefault="00B02B1E" w:rsidP="008D35B1">
      <w:pPr>
        <w:pStyle w:val="Heading2"/>
        <w:spacing w:line="480" w:lineRule="auto"/>
      </w:pPr>
      <w:bookmarkStart w:id="6" w:name="_Toc481613849"/>
      <w:r>
        <w:lastRenderedPageBreak/>
        <w:t xml:space="preserve">Successive </w:t>
      </w:r>
      <w:r w:rsidRPr="00B02B1E">
        <w:t>Over</w:t>
      </w:r>
      <w:r>
        <w:t xml:space="preserve"> Relaxation</w:t>
      </w:r>
      <w:bookmarkEnd w:id="6"/>
      <w:r>
        <w:tab/>
      </w:r>
    </w:p>
    <w:p w:rsidR="00B02B1E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successive over-relaxation (SOR) is a variant of the Gauss-Seidel method for solving a linear system of equations, resulting in faster convergence. </w:t>
      </w:r>
      <w:r w:rsidR="00B9561B">
        <w:rPr>
          <w:rFonts w:cs="Times New Roman"/>
          <w:noProof/>
          <w:szCs w:val="24"/>
        </w:rPr>
        <w:drawing>
          <wp:inline distT="0" distB="0" distL="0" distR="0">
            <wp:extent cx="2695575" cy="266700"/>
            <wp:effectExtent l="0" t="0" r="9525" b="0"/>
            <wp:docPr id="15" name="Picture 15" descr="C:\Users\nkiwaic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kiwaich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1B">
        <w:rPr>
          <w:rFonts w:cs="Times New Roman"/>
          <w:szCs w:val="24"/>
        </w:rPr>
        <w:t xml:space="preserve"> </w:t>
      </w:r>
      <w:proofErr w:type="gramStart"/>
      <w:r w:rsidR="00B9561B">
        <w:rPr>
          <w:rFonts w:cs="Times New Roman"/>
          <w:szCs w:val="24"/>
        </w:rPr>
        <w:t>where</w:t>
      </w:r>
      <w:proofErr w:type="gramEnd"/>
      <w:r w:rsidR="00B9561B">
        <w:rPr>
          <w:rFonts w:cs="Times New Roman"/>
          <w:szCs w:val="24"/>
        </w:rPr>
        <w:t xml:space="preserve"> w is the relaxation factor, thus</w:t>
      </w:r>
      <w:r>
        <w:rPr>
          <w:rFonts w:cs="Times New Roman"/>
          <w:noProof/>
          <w:szCs w:val="24"/>
        </w:rPr>
        <w:drawing>
          <wp:inline distT="0" distB="0" distL="0" distR="0">
            <wp:extent cx="5162550" cy="447773"/>
            <wp:effectExtent l="0" t="0" r="0" b="9525"/>
            <wp:docPr id="13" name="Picture 13" descr="C:\Users\nkiwaich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kiwaich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9" cy="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Where w is the choice for relaxation, and depends of the coefficient matrix. Usually, w is greater than 0 and smaller than 2.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429000" cy="3467100"/>
            <wp:effectExtent l="0" t="0" r="0" b="0"/>
            <wp:docPr id="14" name="Picture 14" descr="C:\Users\nkiwaich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iwaich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pStyle w:val="Heading1"/>
        <w:spacing w:line="480" w:lineRule="auto"/>
      </w:pPr>
      <w:bookmarkStart w:id="7" w:name="_Toc481613850"/>
      <w:r>
        <w:lastRenderedPageBreak/>
        <w:t>Technical Specifications of Computer</w:t>
      </w:r>
      <w:r w:rsidR="000270EF">
        <w:t xml:space="preserve"> Used</w:t>
      </w:r>
      <w:bookmarkEnd w:id="7"/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Processor </w:t>
      </w:r>
      <w:r>
        <w:rPr>
          <w:rFonts w:cs="Times New Roman"/>
          <w:szCs w:val="24"/>
        </w:rPr>
        <w:t>–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Intel Core i7-3770S CPU @ 3.10GHz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RAM - 8</w:t>
      </w:r>
      <w:r w:rsidRPr="00B9561B">
        <w:rPr>
          <w:rFonts w:cs="Times New Roman"/>
          <w:szCs w:val="24"/>
        </w:rPr>
        <w:t xml:space="preserve"> GB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Hard Drive -</w:t>
      </w:r>
      <w:r>
        <w:rPr>
          <w:rFonts w:cs="Times New Roman"/>
          <w:szCs w:val="24"/>
        </w:rPr>
        <w:t xml:space="preserve"> </w:t>
      </w:r>
      <w:r w:rsidR="000270EF">
        <w:rPr>
          <w:rFonts w:cs="Times New Roman"/>
          <w:szCs w:val="24"/>
        </w:rPr>
        <w:t>500</w:t>
      </w:r>
      <w:r w:rsidRPr="00B9561B">
        <w:rPr>
          <w:rFonts w:cs="Times New Roman"/>
          <w:szCs w:val="24"/>
        </w:rPr>
        <w:t xml:space="preserve"> GB 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Graphics Card - any with DisplayPort/HDMI or DVI support - desktop only</w:t>
      </w:r>
    </w:p>
    <w:p w:rsidR="00B9561B" w:rsidRPr="008D35B1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Monitor </w:t>
      </w:r>
      <w:r>
        <w:rPr>
          <w:rFonts w:cs="Times New Roman"/>
          <w:szCs w:val="24"/>
        </w:rPr>
        <w:t>– Dell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OptiPlex</w:t>
      </w:r>
      <w:r w:rsidRPr="00B9561B">
        <w:rPr>
          <w:rFonts w:cs="Times New Roman"/>
          <w:szCs w:val="24"/>
        </w:rPr>
        <w:t xml:space="preserve"> widescreen LCD with Di</w:t>
      </w:r>
      <w:r>
        <w:rPr>
          <w:rFonts w:cs="Times New Roman"/>
          <w:szCs w:val="24"/>
        </w:rPr>
        <w:t>splayPort/HDMI or DVI support</w:t>
      </w:r>
    </w:p>
    <w:p w:rsidR="00B9561B" w:rsidRPr="00FE6C05" w:rsidRDefault="000270EF" w:rsidP="008D35B1">
      <w:pPr>
        <w:pStyle w:val="Heading1"/>
        <w:spacing w:line="480" w:lineRule="auto"/>
      </w:pPr>
      <w:bookmarkStart w:id="8" w:name="_Toc481613851"/>
      <w:r>
        <w:t>Results</w:t>
      </w:r>
      <w:bookmarkEnd w:id="8"/>
    </w:p>
    <w:p w:rsidR="00FE6C05" w:rsidRDefault="00FE6C05" w:rsidP="008D35B1">
      <w:pPr>
        <w:pStyle w:val="Heading2"/>
        <w:spacing w:line="480" w:lineRule="auto"/>
      </w:pPr>
      <w:bookmarkStart w:id="9" w:name="_Toc481613852"/>
      <w:r>
        <w:t>Graphs</w:t>
      </w:r>
      <w:bookmarkEnd w:id="9"/>
    </w:p>
    <w:p w:rsidR="00DB15DC" w:rsidRDefault="000270EF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 the Pr</w:t>
      </w:r>
      <w:r w:rsidR="007C1CB1">
        <w:rPr>
          <w:rFonts w:cs="Times New Roman"/>
          <w:szCs w:val="24"/>
        </w:rPr>
        <w:t>oject given, we obtained a contour plot as shown</w:t>
      </w:r>
    </w:p>
    <w:p w:rsidR="00FE6C05" w:rsidRDefault="00DB15DC" w:rsidP="008D35B1">
      <w:pPr>
        <w:keepNext/>
        <w:spacing w:line="480" w:lineRule="auto"/>
        <w:contextualSpacing/>
        <w:jc w:val="center"/>
      </w:pPr>
      <w:r>
        <w:rPr>
          <w:rFonts w:cs="Times New Roman"/>
          <w:noProof/>
          <w:szCs w:val="24"/>
        </w:rPr>
        <w:drawing>
          <wp:inline distT="0" distB="0" distL="0" distR="0">
            <wp:extent cx="3533775" cy="26503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ou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07" cy="2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DC" w:rsidRDefault="00FE6C05" w:rsidP="008D35B1">
      <w:pPr>
        <w:pStyle w:val="Caption"/>
        <w:spacing w:line="480" w:lineRule="auto"/>
        <w:jc w:val="center"/>
        <w:rPr>
          <w:rFonts w:cs="Times New Roman"/>
          <w:szCs w:val="24"/>
        </w:rPr>
      </w:pPr>
      <w:bookmarkStart w:id="10" w:name="_Toc481614242"/>
      <w:bookmarkStart w:id="11" w:name="_Toc4816143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1</w:t>
      </w:r>
      <w:r>
        <w:fldChar w:fldCharType="end"/>
      </w:r>
      <w:r>
        <w:t>-Contour Plot</w:t>
      </w:r>
      <w:bookmarkEnd w:id="10"/>
      <w:bookmarkEnd w:id="11"/>
    </w:p>
    <w:p w:rsidR="00DB15DC" w:rsidRDefault="00DB15DC" w:rsidP="008D35B1">
      <w:pPr>
        <w:keepNext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676650" cy="275748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27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05" w:rsidRDefault="00DB15DC" w:rsidP="008D35B1">
      <w:pPr>
        <w:pStyle w:val="Caption"/>
        <w:spacing w:line="480" w:lineRule="auto"/>
        <w:jc w:val="center"/>
      </w:pPr>
      <w:bookmarkStart w:id="12" w:name="_Toc481614243"/>
      <w:bookmarkStart w:id="13" w:name="_Toc4816143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2</w:t>
      </w:r>
      <w:r>
        <w:fldChar w:fldCharType="end"/>
      </w:r>
      <w:r>
        <w:t>-Surface Plot</w:t>
      </w:r>
      <w:bookmarkEnd w:id="12"/>
      <w:bookmarkEnd w:id="13"/>
    </w:p>
    <w:p w:rsidR="00FE6C05" w:rsidRDefault="00FE6C05" w:rsidP="008D35B1">
      <w:pPr>
        <w:pStyle w:val="Heading2"/>
        <w:spacing w:line="480" w:lineRule="auto"/>
      </w:pPr>
      <w:bookmarkStart w:id="14" w:name="_Toc481613853"/>
      <w:r>
        <w:t>Parameters used in simulations</w:t>
      </w:r>
      <w:bookmarkEnd w:id="14"/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Input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nodes n for n x n mesh size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ax = ay = -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bx</w:t>
      </w:r>
      <w:proofErr w:type="spellEnd"/>
      <w:r>
        <w:t xml:space="preserve"> = by = 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rPr>
          <w:rFonts w:cs="Times New Roman"/>
        </w:rPr>
        <w:t>Boundary Conditions as stated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Output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iterations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Elapsed time</w:t>
      </w:r>
    </w:p>
    <w:p w:rsidR="00914494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Mean of u (for grid independence)</w:t>
      </w:r>
    </w:p>
    <w:p w:rsidR="00914494" w:rsidRDefault="00914494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pStyle w:val="Heading2"/>
        <w:spacing w:line="480" w:lineRule="auto"/>
      </w:pPr>
      <w:bookmarkStart w:id="15" w:name="_Toc481613854"/>
      <w:r>
        <w:lastRenderedPageBreak/>
        <w:t xml:space="preserve">Effect of Number of Points Used For </w:t>
      </w:r>
      <w:r w:rsidRPr="00E94C79">
        <w:rPr>
          <w:rStyle w:val="Heading2Char"/>
        </w:rPr>
        <w:t>Discretization</w:t>
      </w:r>
      <w:bookmarkEnd w:id="15"/>
    </w:p>
    <w:p w:rsidR="008D1A8E" w:rsidRDefault="008D1A8E" w:rsidP="008D1A8E">
      <w:pPr>
        <w:pStyle w:val="Caption"/>
        <w:keepNext/>
        <w:jc w:val="center"/>
      </w:pPr>
      <w:bookmarkStart w:id="16" w:name="_Toc4816144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-Gauss-Seidel Method</w:t>
      </w:r>
      <w:bookmarkEnd w:id="16"/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6794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E6794" w:rsidRDefault="004E6794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Gauss-Seidel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.037481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.5911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4992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5.66963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20976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34.6258</w:t>
            </w: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C710B6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C710B6" w:rsidRPr="00E94C79" w:rsidRDefault="00C710B6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914494" w:rsidRDefault="00914494" w:rsidP="008D35B1">
      <w:pPr>
        <w:spacing w:line="480" w:lineRule="auto"/>
      </w:pPr>
    </w:p>
    <w:p w:rsidR="008D1A8E" w:rsidRDefault="008D1A8E" w:rsidP="008D1A8E">
      <w:pPr>
        <w:pStyle w:val="Caption"/>
        <w:keepNext/>
        <w:jc w:val="center"/>
      </w:pPr>
      <w:bookmarkStart w:id="17" w:name="_Toc48161444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-Successive Over-Relaxation Method</w:t>
      </w:r>
      <w:bookmarkEnd w:id="17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710B6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C710B6" w:rsidRDefault="00C710B6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Successive Over-Relaxation</w:t>
            </w:r>
            <w:r>
              <w:rPr>
                <w:sz w:val="22"/>
              </w:rPr>
              <w:t xml:space="preserve">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tabs>
                <w:tab w:val="center" w:pos="106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.008049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.158379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1811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1.503082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7547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12.2652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2337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33060</w:t>
            </w:r>
          </w:p>
        </w:tc>
        <w:tc>
          <w:tcPr>
            <w:tcW w:w="2338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164.638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57462A" w:rsidRPr="00E94C79" w:rsidRDefault="0057462A" w:rsidP="008D35B1">
            <w:pPr>
              <w:tabs>
                <w:tab w:val="left" w:pos="1770"/>
              </w:tabs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48225" cy="363616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rfaceGauss1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57" cy="3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bookmarkStart w:id="18" w:name="_Toc481614244"/>
      <w:bookmarkStart w:id="19" w:name="_Toc4816143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3</w:t>
      </w:r>
      <w:r>
        <w:fldChar w:fldCharType="end"/>
      </w:r>
      <w:r>
        <w:t>-Surface plot of 100x100 mesh for Gauss-Seidel</w:t>
      </w:r>
      <w:bookmarkEnd w:id="18"/>
      <w:bookmarkEnd w:id="19"/>
    </w:p>
    <w:p w:rsidR="00000EA9" w:rsidRDefault="00000EA9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>
            <wp:extent cx="4552950" cy="3414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ourGauss1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932" cy="34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000EA9" w:rsidP="008D35B1">
      <w:pPr>
        <w:pStyle w:val="Caption"/>
        <w:spacing w:line="480" w:lineRule="auto"/>
        <w:jc w:val="center"/>
      </w:pPr>
      <w:bookmarkStart w:id="20" w:name="_Toc481614245"/>
      <w:bookmarkStart w:id="21" w:name="_Toc4816143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-Contour plot of 100x100 mesh for Gauss-Seidel</w:t>
      </w:r>
      <w:bookmarkEnd w:id="20"/>
      <w:bookmarkEnd w:id="21"/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638675" cy="347900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rfaceSOR2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07" cy="3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bookmarkStart w:id="22" w:name="_Toc481614246"/>
      <w:bookmarkStart w:id="23" w:name="_Toc4816143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5</w:t>
      </w:r>
      <w:r>
        <w:fldChar w:fldCharType="end"/>
      </w:r>
      <w:r>
        <w:t>-Surface Plot of 200 x 200 mesh of SOR</w:t>
      </w:r>
      <w:bookmarkEnd w:id="22"/>
      <w:bookmarkEnd w:id="23"/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585914A" wp14:editId="00239B7A">
            <wp:extent cx="4505325" cy="33789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ourSOR20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67" cy="33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bookmarkStart w:id="24" w:name="_Toc481614247"/>
      <w:bookmarkStart w:id="25" w:name="_Toc4816143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6</w:t>
      </w:r>
      <w:r>
        <w:fldChar w:fldCharType="end"/>
      </w:r>
      <w:r>
        <w:t>-Contour Plot of 200x200 mesh</w:t>
      </w:r>
      <w:r w:rsidR="00000EA9">
        <w:t xml:space="preserve"> for SOR</w:t>
      </w:r>
      <w:bookmarkEnd w:id="24"/>
      <w:bookmarkEnd w:id="25"/>
    </w:p>
    <w:p w:rsidR="009842E9" w:rsidRDefault="009842E9" w:rsidP="008D35B1">
      <w:pPr>
        <w:spacing w:line="480" w:lineRule="auto"/>
      </w:pPr>
      <w:r>
        <w:lastRenderedPageBreak/>
        <w:tab/>
        <w:t xml:space="preserve">As it is shown, the finer the mesh is, the more accurate and the more iterations are required to </w:t>
      </w:r>
      <w:r w:rsidR="008D35B1">
        <w:t>come to convergence. This is due to the need for every node to come within tolerance to be considered a satisfactory simulation run.</w:t>
      </w:r>
    </w:p>
    <w:p w:rsidR="00A12CEA" w:rsidRDefault="00A12CEA" w:rsidP="00A12CEA">
      <w:pPr>
        <w:pStyle w:val="Heading2"/>
      </w:pPr>
      <w:bookmarkStart w:id="26" w:name="_Toc481613855"/>
      <w:r>
        <w:t>Verification</w:t>
      </w:r>
      <w:bookmarkEnd w:id="26"/>
    </w:p>
    <w:p w:rsidR="00A12CEA" w:rsidRDefault="00A12CEA" w:rsidP="00A12CEA"/>
    <w:p w:rsidR="00A12CEA" w:rsidRDefault="00A12CEA" w:rsidP="00A12CEA">
      <w:r>
        <w:tab/>
        <w:t>In order to verify that the approximations are correct, a comparison of the error between results is done with a fixed iteration method, this method will demonstrate that as iteration for specific size of meshes increase, the accuracy in results will increase as well. For this part, Successive Over-Relaxation method will be used since it converges faster and a wider range of iterations are able to be used.</w:t>
      </w:r>
    </w:p>
    <w:p w:rsidR="00A12CEA" w:rsidRDefault="00A12CEA" w:rsidP="00A12CEA"/>
    <w:tbl>
      <w:tblPr>
        <w:tblStyle w:val="GridTable1Light"/>
        <w:tblW w:w="9544" w:type="dxa"/>
        <w:tblLook w:val="04A0" w:firstRow="1" w:lastRow="0" w:firstColumn="1" w:lastColumn="0" w:noHBand="0" w:noVBand="1"/>
      </w:tblPr>
      <w:tblGrid>
        <w:gridCol w:w="3180"/>
        <w:gridCol w:w="3181"/>
        <w:gridCol w:w="3183"/>
      </w:tblGrid>
      <w:tr w:rsidR="00A12CEA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  <w:gridSpan w:val="3"/>
          </w:tcPr>
          <w:p w:rsidR="00A12CEA" w:rsidRPr="00A12CEA" w:rsidRDefault="00A12CEA" w:rsidP="00A12C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Mesh Size: 30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 w:rsidR="005B141F">
              <w:rPr>
                <w:b/>
                <w:sz w:val="22"/>
              </w:rPr>
              <w:t>(</w:t>
            </w:r>
            <w:proofErr w:type="spellStart"/>
            <w:r w:rsidR="005B141F">
              <w:rPr>
                <w:b/>
                <w:sz w:val="22"/>
              </w:rPr>
              <w:t>i</w:t>
            </w:r>
            <w:proofErr w:type="spellEnd"/>
            <w:r w:rsidR="005B141F">
              <w:rPr>
                <w:b/>
                <w:sz w:val="22"/>
              </w:rPr>
              <w:t>) and u(i-1)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.007264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5.4605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.013694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9.6395e-01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.085238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8.6302e-05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.405092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-0.000</w:t>
            </w:r>
          </w:p>
        </w:tc>
      </w:tr>
    </w:tbl>
    <w:p w:rsidR="00A12CEA" w:rsidRPr="00A12CEA" w:rsidRDefault="00A12CEA" w:rsidP="00A12CEA"/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3210"/>
        <w:gridCol w:w="3211"/>
        <w:gridCol w:w="321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70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.010761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2.2038e01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21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.054540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3.9100e00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.487224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1.5703e01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2.424058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3.9048e-04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4.695324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7.4827e-07</w:t>
            </w:r>
          </w:p>
        </w:tc>
      </w:tr>
    </w:tbl>
    <w:p w:rsidR="00A12CEA" w:rsidRDefault="00A12CEA" w:rsidP="008D35B1">
      <w:pPr>
        <w:spacing w:line="480" w:lineRule="auto"/>
      </w:pPr>
    </w:p>
    <w:tbl>
      <w:tblPr>
        <w:tblStyle w:val="GridTable1Light"/>
        <w:tblW w:w="9664" w:type="dxa"/>
        <w:tblLook w:val="04A0" w:firstRow="1" w:lastRow="0" w:firstColumn="1" w:lastColumn="0" w:noHBand="0" w:noVBand="1"/>
      </w:tblPr>
      <w:tblGrid>
        <w:gridCol w:w="3220"/>
        <w:gridCol w:w="3221"/>
        <w:gridCol w:w="322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200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.402067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3.0773e01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4.010405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2.6782e02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40.235330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3.6238e-01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79.6598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5.8127e-03</w:t>
            </w:r>
          </w:p>
        </w:tc>
      </w:tr>
    </w:tbl>
    <w:p w:rsidR="00A12CEA" w:rsidRDefault="00A12CEA" w:rsidP="008D35B1">
      <w:pPr>
        <w:spacing w:line="480" w:lineRule="auto"/>
      </w:pPr>
    </w:p>
    <w:p w:rsidR="00A12CEA" w:rsidRDefault="00D81500" w:rsidP="008D35B1">
      <w:pPr>
        <w:spacing w:line="480" w:lineRule="auto"/>
      </w:pPr>
      <w:r>
        <w:lastRenderedPageBreak/>
        <w:tab/>
        <w:t>As expected, for each mesh size, as iteration number increases, the biggest error between u and the previous u value becomes smaller and smaller. Although having a coarser mesh make error smaller for larger numbers of iterations, it doesn’t represent the entire equation as good as having a larger mesh. The following graphs show 10000 iterations for a 20x20 mesh and a 60x60 mesh to show this discrepancy</w:t>
      </w:r>
      <w:r w:rsidR="0062244A">
        <w:t>. For the first table, it shows that curves are steeper for smaller mesh sizes; while for the second table, color gradients are smoother for greater mesh sizes.</w:t>
      </w:r>
      <w:r>
        <w:t xml:space="preserve"> </w:t>
      </w:r>
    </w:p>
    <w:p w:rsidR="008D1A8E" w:rsidRDefault="008D1A8E" w:rsidP="008D1A8E">
      <w:pPr>
        <w:pStyle w:val="Caption"/>
        <w:keepNext/>
        <w:jc w:val="center"/>
      </w:pPr>
      <w:bookmarkStart w:id="27" w:name="_Toc48161444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-Comparison of Contour Plots of 20x20 and 60x60 mesh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2"/>
      </w:tblGrid>
      <w:tr w:rsidR="00D81500" w:rsidTr="00A415A2">
        <w:trPr>
          <w:trHeight w:val="3375"/>
        </w:trPr>
        <w:tc>
          <w:tcPr>
            <w:tcW w:w="4622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733675" cy="2050257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0x1000SO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891" cy="206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D81500" w:rsidRDefault="00D81500" w:rsidP="008D35B1">
            <w:pPr>
              <w:spacing w:line="480" w:lineRule="auto"/>
            </w:pPr>
            <w:bookmarkStart w:id="28" w:name="_GoBack"/>
            <w:r>
              <w:rPr>
                <w:noProof/>
              </w:rPr>
              <w:drawing>
                <wp:inline distT="0" distB="0" distL="0" distR="0">
                  <wp:extent cx="2752725" cy="206454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60x1000SOR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322" cy="207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8"/>
          </w:p>
        </w:tc>
      </w:tr>
      <w:tr w:rsidR="00D81500" w:rsidTr="00A415A2">
        <w:trPr>
          <w:trHeight w:val="421"/>
        </w:trPr>
        <w:tc>
          <w:tcPr>
            <w:tcW w:w="4622" w:type="dxa"/>
          </w:tcPr>
          <w:p w:rsidR="00D81500" w:rsidRPr="008D1A8E" w:rsidRDefault="00D81500" w:rsidP="00D81500">
            <w:pPr>
              <w:spacing w:line="480" w:lineRule="auto"/>
              <w:jc w:val="center"/>
              <w:rPr>
                <w:sz w:val="20"/>
              </w:rPr>
            </w:pPr>
            <w:r w:rsidRPr="008D1A8E">
              <w:rPr>
                <w:sz w:val="20"/>
              </w:rPr>
              <w:t>20x20 mesh</w:t>
            </w:r>
          </w:p>
        </w:tc>
        <w:tc>
          <w:tcPr>
            <w:tcW w:w="4622" w:type="dxa"/>
          </w:tcPr>
          <w:p w:rsidR="00D81500" w:rsidRPr="008D1A8E" w:rsidRDefault="00D81500" w:rsidP="00D81500">
            <w:pPr>
              <w:spacing w:line="480" w:lineRule="auto"/>
              <w:jc w:val="center"/>
              <w:rPr>
                <w:sz w:val="20"/>
              </w:rPr>
            </w:pPr>
            <w:r w:rsidRPr="008D1A8E">
              <w:rPr>
                <w:sz w:val="20"/>
              </w:rPr>
              <w:t>60x60 mesh</w:t>
            </w:r>
          </w:p>
        </w:tc>
      </w:tr>
    </w:tbl>
    <w:p w:rsidR="00D81500" w:rsidRPr="008D1A8E" w:rsidRDefault="00D81500" w:rsidP="008D35B1">
      <w:pPr>
        <w:spacing w:line="480" w:lineRule="auto"/>
        <w:rPr>
          <w:sz w:val="4"/>
        </w:rPr>
      </w:pPr>
    </w:p>
    <w:p w:rsidR="008D1A8E" w:rsidRDefault="008D1A8E" w:rsidP="008D1A8E">
      <w:pPr>
        <w:pStyle w:val="Caption"/>
        <w:keepNext/>
        <w:jc w:val="center"/>
      </w:pPr>
      <w:bookmarkStart w:id="29" w:name="_Toc4816144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-Comparison of Surface</w:t>
      </w:r>
      <w:r w:rsidRPr="00CD1C14">
        <w:t xml:space="preserve"> Plots of 20x20 and 60x60 mesh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678"/>
      </w:tblGrid>
      <w:tr w:rsidR="00D81500" w:rsidTr="008D1A8E">
        <w:trPr>
          <w:trHeight w:val="3365"/>
        </w:trPr>
        <w:tc>
          <w:tcPr>
            <w:tcW w:w="4648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771775" cy="207883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0x1000SORS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095" cy="209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743200" cy="2057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60x1000SORS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290" cy="206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RPr="00A415A2" w:rsidTr="008D1A8E">
        <w:trPr>
          <w:trHeight w:val="260"/>
        </w:trPr>
        <w:tc>
          <w:tcPr>
            <w:tcW w:w="4648" w:type="dxa"/>
          </w:tcPr>
          <w:p w:rsidR="00D81500" w:rsidRPr="008D1A8E" w:rsidRDefault="00D81500" w:rsidP="003375F5">
            <w:pPr>
              <w:spacing w:line="480" w:lineRule="auto"/>
              <w:jc w:val="center"/>
              <w:rPr>
                <w:sz w:val="20"/>
              </w:rPr>
            </w:pPr>
            <w:r w:rsidRPr="008D1A8E">
              <w:rPr>
                <w:sz w:val="20"/>
              </w:rPr>
              <w:t>20x20 mesh</w:t>
            </w:r>
          </w:p>
        </w:tc>
        <w:tc>
          <w:tcPr>
            <w:tcW w:w="4678" w:type="dxa"/>
          </w:tcPr>
          <w:p w:rsidR="00D81500" w:rsidRPr="008D1A8E" w:rsidRDefault="008D1A8E" w:rsidP="008D1A8E">
            <w:pPr>
              <w:tabs>
                <w:tab w:val="center" w:pos="2235"/>
                <w:tab w:val="left" w:pos="3360"/>
              </w:tabs>
              <w:spacing w:line="480" w:lineRule="auto"/>
              <w:rPr>
                <w:sz w:val="20"/>
              </w:rPr>
            </w:pPr>
            <w:r w:rsidRPr="008D1A8E">
              <w:rPr>
                <w:sz w:val="20"/>
              </w:rPr>
              <w:tab/>
            </w:r>
            <w:r w:rsidR="00D81500" w:rsidRPr="008D1A8E">
              <w:rPr>
                <w:sz w:val="20"/>
              </w:rPr>
              <w:t>60x60 mesh</w:t>
            </w:r>
            <w:r w:rsidRPr="008D1A8E">
              <w:rPr>
                <w:sz w:val="20"/>
              </w:rPr>
              <w:tab/>
            </w:r>
          </w:p>
        </w:tc>
      </w:tr>
    </w:tbl>
    <w:p w:rsidR="00024D4E" w:rsidRPr="00024D4E" w:rsidRDefault="00024D4E" w:rsidP="00735831">
      <w:pPr>
        <w:spacing w:line="480" w:lineRule="auto"/>
      </w:pPr>
    </w:p>
    <w:sectPr w:rsidR="00024D4E" w:rsidRPr="0002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4EC2"/>
    <w:multiLevelType w:val="hybridMultilevel"/>
    <w:tmpl w:val="584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00EA9"/>
    <w:rsid w:val="00024D4E"/>
    <w:rsid w:val="000270EF"/>
    <w:rsid w:val="00066137"/>
    <w:rsid w:val="000C2735"/>
    <w:rsid w:val="000F0AD9"/>
    <w:rsid w:val="001A1715"/>
    <w:rsid w:val="004E6794"/>
    <w:rsid w:val="005032A2"/>
    <w:rsid w:val="0057462A"/>
    <w:rsid w:val="005B141F"/>
    <w:rsid w:val="0062244A"/>
    <w:rsid w:val="006668D0"/>
    <w:rsid w:val="00735831"/>
    <w:rsid w:val="007877F6"/>
    <w:rsid w:val="007C1CB1"/>
    <w:rsid w:val="008D1A8E"/>
    <w:rsid w:val="008D35B1"/>
    <w:rsid w:val="00914494"/>
    <w:rsid w:val="009842E9"/>
    <w:rsid w:val="00A12CEA"/>
    <w:rsid w:val="00A415A2"/>
    <w:rsid w:val="00B02B1E"/>
    <w:rsid w:val="00B169C2"/>
    <w:rsid w:val="00B239A4"/>
    <w:rsid w:val="00B9561B"/>
    <w:rsid w:val="00C710B6"/>
    <w:rsid w:val="00C90750"/>
    <w:rsid w:val="00CC6855"/>
    <w:rsid w:val="00D81500"/>
    <w:rsid w:val="00D83465"/>
    <w:rsid w:val="00DB15DC"/>
    <w:rsid w:val="00DE7DF1"/>
    <w:rsid w:val="00DF4F66"/>
    <w:rsid w:val="00E94C79"/>
    <w:rsid w:val="00FE6C05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A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A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  <w:style w:type="paragraph" w:styleId="NoSpacing">
    <w:name w:val="No Spacing"/>
    <w:uiPriority w:val="1"/>
    <w:qFormat/>
    <w:rsid w:val="00B23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4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5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C05"/>
    <w:pPr>
      <w:ind w:left="720"/>
      <w:contextualSpacing/>
    </w:pPr>
  </w:style>
  <w:style w:type="table" w:styleId="TableGrid">
    <w:name w:val="Table Grid"/>
    <w:basedOn w:val="TableNormal"/>
    <w:uiPriority w:val="59"/>
    <w:rsid w:val="00E9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71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1Light">
    <w:name w:val="Grid Table 1 Light"/>
    <w:basedOn w:val="TableNormal"/>
    <w:uiPriority w:val="46"/>
    <w:rsid w:val="00A12C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F4F66"/>
    <w:pPr>
      <w:spacing w:line="259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F4F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4F66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DF4F6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1435D-2389-47AA-AF1C-2A6634FDF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14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16</cp:revision>
  <dcterms:created xsi:type="dcterms:W3CDTF">2017-05-01T21:23:00Z</dcterms:created>
  <dcterms:modified xsi:type="dcterms:W3CDTF">2017-05-04T03:40:00Z</dcterms:modified>
</cp:coreProperties>
</file>