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Links used: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Supply chain management</w:t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https://www.imd.org/ibyimd/innovation/large-language-model-impacts-on-supply-chain/#:~:text=The%20LLM%20could%20mine%20emails,chain%20history%20of%20the%20company</w:t>
        </w:r>
      </w:hyperlink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hyperlink r:id="rId7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https://www.linkedin.com/pulse/llms-data-flow-enablers-supply-chain-management-lauri-saarinen/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md.org/ibyimd/innovation/large-language-model-impacts-on-supply-chain/#:~:text=The%20LLM%20could%20mine%20emails,chain%20history%20of%20the%20company" TargetMode="External"/><Relationship Id="rId7" Type="http://schemas.openxmlformats.org/officeDocument/2006/relationships/hyperlink" Target="https://www.linkedin.com/pulse/llms-data-flow-enablers-supply-chain-management-lauri-saarin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