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ffffff"/>
          <w:sz w:val="42"/>
          <w:szCs w:val="42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2"/>
          <w:szCs w:val="42"/>
          <w:shd w:fill="1e1e1e" w:val="clear"/>
          <w:rtl w:val="0"/>
        </w:rPr>
        <w:t xml:space="preserve">Case Study on Hyperledger Fabric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42"/>
          <w:szCs w:val="42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4"/>
          <w:szCs w:val="34"/>
          <w:shd w:fill="1e1e1e" w:val="clear"/>
          <w:rtl w:val="0"/>
        </w:rPr>
        <w:t xml:space="preserve">E-Voting With Blockchain: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4095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686" l="0" r="0" t="6992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