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3BB31" w14:textId="77777777" w:rsidR="0061407B" w:rsidRPr="0061407B" w:rsidRDefault="0061407B" w:rsidP="0061407B">
      <w:pPr>
        <w:rPr>
          <w:sz w:val="40"/>
          <w:szCs w:val="40"/>
        </w:rPr>
      </w:pPr>
      <w:r w:rsidRPr="0061407B">
        <w:rPr>
          <w:sz w:val="40"/>
          <w:szCs w:val="40"/>
        </w:rPr>
        <w:t>Mutual Fund Analytics Capstone Project – Final Report</w:t>
      </w:r>
    </w:p>
    <w:p w14:paraId="5F2121B0" w14:textId="77777777" w:rsidR="0061407B" w:rsidRDefault="0061407B" w:rsidP="0061407B"/>
    <w:p w14:paraId="15164371" w14:textId="77777777" w:rsidR="0061407B" w:rsidRDefault="0061407B" w:rsidP="0061407B">
      <w:r>
        <w:t>Executive Summary</w:t>
      </w:r>
    </w:p>
    <w:p w14:paraId="12260C1D" w14:textId="77777777" w:rsidR="0061407B" w:rsidRDefault="0061407B" w:rsidP="0061407B"/>
    <w:p w14:paraId="58AB61A4" w14:textId="77777777" w:rsidR="0061407B" w:rsidRDefault="0061407B" w:rsidP="0061407B">
      <w:r>
        <w:t xml:space="preserve">This project focuses on </w:t>
      </w:r>
      <w:proofErr w:type="spellStart"/>
      <w:r>
        <w:t>analyzing</w:t>
      </w:r>
      <w:proofErr w:type="spellEnd"/>
      <w:r>
        <w:t xml:space="preserve"> mutual fund performance using historical NAV data stored in PostgreSQL. The objective was to perform end-to-end data analytics, including data extraction, exploratory data analysis (EDA), fund performance evaluation, risk analysis, and dashboard development.</w:t>
      </w:r>
    </w:p>
    <w:p w14:paraId="41CDB7C1" w14:textId="77777777" w:rsidR="0061407B" w:rsidRDefault="0061407B" w:rsidP="0061407B"/>
    <w:p w14:paraId="3F833CBC" w14:textId="47EF2C8A" w:rsidR="0061407B" w:rsidRDefault="0061407B" w:rsidP="0061407B">
      <w:r>
        <w:t xml:space="preserve">The project </w:t>
      </w:r>
      <w:proofErr w:type="spellStart"/>
      <w:r>
        <w:t>analyzed</w:t>
      </w:r>
      <w:proofErr w:type="spellEnd"/>
      <w:r>
        <w:t xml:space="preserve"> 40 mutual funds with a total of 46,000 NAV records covering the period from January 2022 to May 2026. Various analytical techniques such as Alpha-Beta analysis, Fund Scorecard generation, Benchmark comparison, Rolling Sharpe Ratio calculation, and </w:t>
      </w:r>
      <w:proofErr w:type="spellStart"/>
      <w:r>
        <w:t>VaR</w:t>
      </w:r>
      <w:proofErr w:type="spellEnd"/>
      <w:r>
        <w:t>/CVaR risk analysis were implemented. Tableau dashboards were developed to visualize performance insights.</w:t>
      </w:r>
    </w:p>
    <w:p w14:paraId="1C229447" w14:textId="77777777" w:rsidR="0061407B" w:rsidRDefault="0061407B" w:rsidP="0061407B"/>
    <w:p w14:paraId="552AFC8C" w14:textId="759F289A" w:rsidR="0061407B" w:rsidRPr="0061407B" w:rsidRDefault="0061407B" w:rsidP="0061407B">
      <w:pPr>
        <w:rPr>
          <w:sz w:val="40"/>
          <w:szCs w:val="40"/>
        </w:rPr>
      </w:pPr>
      <w:r w:rsidRPr="0061407B">
        <w:rPr>
          <w:sz w:val="40"/>
          <w:szCs w:val="40"/>
        </w:rPr>
        <w:t>1. Problem Statement</w:t>
      </w:r>
    </w:p>
    <w:p w14:paraId="40CC697F" w14:textId="77777777" w:rsidR="0061407B" w:rsidRDefault="0061407B" w:rsidP="0061407B">
      <w:r>
        <w:t>Investors often find it difficult to compare mutual fund performance across multiple schemes and evaluate risk-adjusted returns. Large amounts of NAV data require systematic analysis to derive meaningful investment insights.</w:t>
      </w:r>
    </w:p>
    <w:p w14:paraId="7CF801BA" w14:textId="77777777" w:rsidR="0061407B" w:rsidRDefault="0061407B" w:rsidP="0061407B"/>
    <w:p w14:paraId="51673F8B" w14:textId="77777777" w:rsidR="0061407B" w:rsidRDefault="0061407B" w:rsidP="0061407B">
      <w:r>
        <w:t>The objective of this project is to build a data analytics solution that enables:</w:t>
      </w:r>
    </w:p>
    <w:p w14:paraId="00FDA4D2" w14:textId="77777777" w:rsidR="0061407B" w:rsidRDefault="0061407B" w:rsidP="0061407B"/>
    <w:p w14:paraId="1DA8C04B" w14:textId="77777777" w:rsidR="0061407B" w:rsidRDefault="0061407B" w:rsidP="0061407B">
      <w:r>
        <w:t>- Performance comparison of mutual funds</w:t>
      </w:r>
    </w:p>
    <w:p w14:paraId="6DE5B2F8" w14:textId="77777777" w:rsidR="0061407B" w:rsidRDefault="0061407B" w:rsidP="0061407B">
      <w:r>
        <w:t>- Risk assessment of investment schemes</w:t>
      </w:r>
    </w:p>
    <w:p w14:paraId="200FC281" w14:textId="77777777" w:rsidR="0061407B" w:rsidRDefault="0061407B" w:rsidP="0061407B">
      <w:r>
        <w:t>- Benchmark evaluation</w:t>
      </w:r>
    </w:p>
    <w:p w14:paraId="17A58809" w14:textId="77777777" w:rsidR="0061407B" w:rsidRDefault="0061407B" w:rsidP="0061407B">
      <w:r>
        <w:t>- Dashboard-based visualization for decision-making</w:t>
      </w:r>
    </w:p>
    <w:p w14:paraId="44608B73" w14:textId="77777777" w:rsidR="0061407B" w:rsidRDefault="0061407B" w:rsidP="0061407B"/>
    <w:p w14:paraId="46D28DDF" w14:textId="77777777" w:rsidR="0061407B" w:rsidRDefault="0061407B" w:rsidP="0061407B">
      <w:r>
        <w:t>---</w:t>
      </w:r>
    </w:p>
    <w:p w14:paraId="16998EB6" w14:textId="77777777" w:rsidR="0061407B" w:rsidRDefault="0061407B" w:rsidP="0061407B"/>
    <w:p w14:paraId="1C04A8C5" w14:textId="77777777" w:rsidR="0061407B" w:rsidRPr="0061407B" w:rsidRDefault="0061407B" w:rsidP="0061407B">
      <w:pPr>
        <w:rPr>
          <w:sz w:val="40"/>
          <w:szCs w:val="40"/>
        </w:rPr>
      </w:pPr>
      <w:r w:rsidRPr="0061407B">
        <w:rPr>
          <w:sz w:val="40"/>
          <w:szCs w:val="40"/>
        </w:rPr>
        <w:lastRenderedPageBreak/>
        <w:t>2. Project Objectives</w:t>
      </w:r>
    </w:p>
    <w:p w14:paraId="79CB606F" w14:textId="77777777" w:rsidR="0061407B" w:rsidRDefault="0061407B" w:rsidP="0061407B"/>
    <w:p w14:paraId="0A3F7E7C" w14:textId="77777777" w:rsidR="0061407B" w:rsidRDefault="0061407B" w:rsidP="0061407B">
      <w:r>
        <w:t>The primary objectives were:</w:t>
      </w:r>
    </w:p>
    <w:p w14:paraId="40E40DC6" w14:textId="77777777" w:rsidR="0061407B" w:rsidRDefault="0061407B" w:rsidP="0061407B"/>
    <w:p w14:paraId="07F13DA6" w14:textId="77777777" w:rsidR="0061407B" w:rsidRDefault="0061407B" w:rsidP="0061407B">
      <w:r>
        <w:t>- Store mutual fund data in PostgreSQL</w:t>
      </w:r>
    </w:p>
    <w:p w14:paraId="4CD6BF2D" w14:textId="77777777" w:rsidR="0061407B" w:rsidRDefault="0061407B" w:rsidP="0061407B">
      <w:r>
        <w:t>- Perform data cleaning and transformation</w:t>
      </w:r>
    </w:p>
    <w:p w14:paraId="65711230" w14:textId="77777777" w:rsidR="0061407B" w:rsidRDefault="0061407B" w:rsidP="0061407B">
      <w:r>
        <w:t>- Conduct Exploratory Data Analysis (EDA)</w:t>
      </w:r>
    </w:p>
    <w:p w14:paraId="3DD3AA68" w14:textId="77777777" w:rsidR="0061407B" w:rsidRDefault="0061407B" w:rsidP="0061407B">
      <w:r>
        <w:t>- Calculate Alpha and Beta metrics</w:t>
      </w:r>
    </w:p>
    <w:p w14:paraId="7C3D31FE" w14:textId="77777777" w:rsidR="0061407B" w:rsidRDefault="0061407B" w:rsidP="0061407B">
      <w:r>
        <w:t>- Create Fund Scorecards</w:t>
      </w:r>
    </w:p>
    <w:p w14:paraId="52B3D1C9" w14:textId="77777777" w:rsidR="0061407B" w:rsidRDefault="0061407B" w:rsidP="0061407B">
      <w:r>
        <w:t>- Compare fund performance against benchmarks</w:t>
      </w:r>
    </w:p>
    <w:p w14:paraId="5783F73E" w14:textId="77777777" w:rsidR="0061407B" w:rsidRDefault="0061407B" w:rsidP="0061407B">
      <w:r>
        <w:t xml:space="preserve">- Measure risk using Sharpe Ratio, </w:t>
      </w:r>
      <w:proofErr w:type="spellStart"/>
      <w:r>
        <w:t>VaR</w:t>
      </w:r>
      <w:proofErr w:type="spellEnd"/>
      <w:r>
        <w:t>, and CVaR</w:t>
      </w:r>
    </w:p>
    <w:p w14:paraId="7CB0DC96" w14:textId="77777777" w:rsidR="0061407B" w:rsidRDefault="0061407B" w:rsidP="0061407B">
      <w:r>
        <w:t>- Develop Tableau dashboards for visualization</w:t>
      </w:r>
    </w:p>
    <w:p w14:paraId="280B693E" w14:textId="77777777" w:rsidR="0061407B" w:rsidRDefault="0061407B" w:rsidP="0061407B"/>
    <w:p w14:paraId="58D14803" w14:textId="77777777" w:rsidR="0061407B" w:rsidRDefault="0061407B" w:rsidP="0061407B">
      <w:r>
        <w:t>---</w:t>
      </w:r>
    </w:p>
    <w:p w14:paraId="6FC488C8" w14:textId="77777777" w:rsidR="0061407B" w:rsidRPr="0061407B" w:rsidRDefault="0061407B" w:rsidP="0061407B">
      <w:pPr>
        <w:rPr>
          <w:sz w:val="40"/>
          <w:szCs w:val="40"/>
        </w:rPr>
      </w:pPr>
    </w:p>
    <w:p w14:paraId="61C05DDC" w14:textId="77777777" w:rsidR="0061407B" w:rsidRPr="0061407B" w:rsidRDefault="0061407B" w:rsidP="0061407B">
      <w:pPr>
        <w:rPr>
          <w:sz w:val="40"/>
          <w:szCs w:val="40"/>
        </w:rPr>
      </w:pPr>
      <w:r w:rsidRPr="0061407B">
        <w:rPr>
          <w:sz w:val="40"/>
          <w:szCs w:val="40"/>
        </w:rPr>
        <w:t>3. Data Sources</w:t>
      </w:r>
    </w:p>
    <w:p w14:paraId="2BDDAED8" w14:textId="77777777" w:rsidR="0061407B" w:rsidRDefault="0061407B" w:rsidP="0061407B"/>
    <w:p w14:paraId="728959D9" w14:textId="77777777" w:rsidR="0061407B" w:rsidRDefault="0061407B" w:rsidP="0061407B">
      <w:r>
        <w:t>The project used historical NAV data of mutual funds.</w:t>
      </w:r>
    </w:p>
    <w:p w14:paraId="1A48E1AE" w14:textId="77777777" w:rsidR="0061407B" w:rsidRDefault="0061407B" w:rsidP="0061407B"/>
    <w:p w14:paraId="79068FD2" w14:textId="77777777" w:rsidR="0061407B" w:rsidRDefault="0061407B" w:rsidP="0061407B">
      <w:r>
        <w:t>Dataset Information:</w:t>
      </w:r>
    </w:p>
    <w:p w14:paraId="0BC873A9" w14:textId="77777777" w:rsidR="0061407B" w:rsidRDefault="0061407B" w:rsidP="0061407B"/>
    <w:p w14:paraId="2409E45A" w14:textId="77777777" w:rsidR="0061407B" w:rsidRDefault="0061407B" w:rsidP="0061407B">
      <w:r>
        <w:t xml:space="preserve">- Total Funds </w:t>
      </w:r>
      <w:proofErr w:type="spellStart"/>
      <w:r>
        <w:t>Analyzed</w:t>
      </w:r>
      <w:proofErr w:type="spellEnd"/>
      <w:r>
        <w:t>: 40</w:t>
      </w:r>
    </w:p>
    <w:p w14:paraId="2A8A0EE3" w14:textId="77777777" w:rsidR="0061407B" w:rsidRDefault="0061407B" w:rsidP="0061407B">
      <w:r>
        <w:t>- Total NAV Records: 46,000</w:t>
      </w:r>
    </w:p>
    <w:p w14:paraId="0D69EB2B" w14:textId="77777777" w:rsidR="0061407B" w:rsidRDefault="0061407B" w:rsidP="0061407B">
      <w:r>
        <w:t>- Data Period: January 2022 – May 2026</w:t>
      </w:r>
    </w:p>
    <w:p w14:paraId="336F75C9" w14:textId="77777777" w:rsidR="0061407B" w:rsidRDefault="0061407B" w:rsidP="0061407B"/>
    <w:p w14:paraId="56067D74" w14:textId="77777777" w:rsidR="0061407B" w:rsidRPr="0061407B" w:rsidRDefault="0061407B" w:rsidP="0061407B">
      <w:pPr>
        <w:rPr>
          <w:sz w:val="32"/>
          <w:szCs w:val="32"/>
        </w:rPr>
      </w:pPr>
      <w:r w:rsidRPr="0061407B">
        <w:rPr>
          <w:sz w:val="32"/>
          <w:szCs w:val="32"/>
        </w:rPr>
        <w:t>Key Tables:</w:t>
      </w:r>
    </w:p>
    <w:p w14:paraId="5207B863" w14:textId="77777777" w:rsidR="0061407B" w:rsidRDefault="0061407B" w:rsidP="0061407B"/>
    <w:p w14:paraId="0D39815D" w14:textId="77777777" w:rsidR="0061407B" w:rsidRDefault="0061407B" w:rsidP="0061407B">
      <w:r>
        <w:t xml:space="preserve">- </w:t>
      </w:r>
      <w:proofErr w:type="spellStart"/>
      <w:r>
        <w:t>nav_history</w:t>
      </w:r>
      <w:proofErr w:type="spellEnd"/>
    </w:p>
    <w:p w14:paraId="722486A1" w14:textId="77777777" w:rsidR="0061407B" w:rsidRDefault="0061407B" w:rsidP="0061407B">
      <w:r>
        <w:t xml:space="preserve">- </w:t>
      </w:r>
      <w:proofErr w:type="spellStart"/>
      <w:r>
        <w:t>scheme_performance</w:t>
      </w:r>
      <w:proofErr w:type="spellEnd"/>
    </w:p>
    <w:p w14:paraId="7E4DB104" w14:textId="77777777" w:rsidR="0061407B" w:rsidRDefault="0061407B" w:rsidP="0061407B">
      <w:r>
        <w:t xml:space="preserve">- </w:t>
      </w:r>
      <w:proofErr w:type="spellStart"/>
      <w:r>
        <w:t>fund_master</w:t>
      </w:r>
      <w:proofErr w:type="spellEnd"/>
    </w:p>
    <w:p w14:paraId="058CE144" w14:textId="77777777" w:rsidR="0061407B" w:rsidRDefault="0061407B" w:rsidP="0061407B">
      <w:r>
        <w:t xml:space="preserve">- </w:t>
      </w:r>
      <w:proofErr w:type="spellStart"/>
      <w:r>
        <w:t>benchmark_indices</w:t>
      </w:r>
      <w:proofErr w:type="spellEnd"/>
    </w:p>
    <w:p w14:paraId="08AA9618" w14:textId="77777777" w:rsidR="0061407B" w:rsidRDefault="0061407B" w:rsidP="0061407B">
      <w:r>
        <w:t xml:space="preserve">- </w:t>
      </w:r>
      <w:proofErr w:type="spellStart"/>
      <w:r>
        <w:t>portfolio_holdings</w:t>
      </w:r>
      <w:proofErr w:type="spellEnd"/>
    </w:p>
    <w:p w14:paraId="134CC687" w14:textId="77777777" w:rsidR="0061407B" w:rsidRDefault="0061407B" w:rsidP="0061407B">
      <w:r>
        <w:t xml:space="preserve">- </w:t>
      </w:r>
      <w:proofErr w:type="spellStart"/>
      <w:r>
        <w:t>investor_transactions</w:t>
      </w:r>
      <w:proofErr w:type="spellEnd"/>
    </w:p>
    <w:p w14:paraId="0368D82D" w14:textId="77777777" w:rsidR="0061407B" w:rsidRDefault="0061407B" w:rsidP="0061407B">
      <w:r>
        <w:t xml:space="preserve">- </w:t>
      </w:r>
      <w:proofErr w:type="spellStart"/>
      <w:r>
        <w:t>monthly_sip_inflows</w:t>
      </w:r>
      <w:proofErr w:type="spellEnd"/>
    </w:p>
    <w:p w14:paraId="6839F37D" w14:textId="77777777" w:rsidR="0061407B" w:rsidRDefault="0061407B" w:rsidP="0061407B">
      <w:r>
        <w:t xml:space="preserve">- </w:t>
      </w:r>
      <w:proofErr w:type="spellStart"/>
      <w:r>
        <w:t>category_inflows</w:t>
      </w:r>
      <w:proofErr w:type="spellEnd"/>
    </w:p>
    <w:p w14:paraId="123EE4A5" w14:textId="77777777" w:rsidR="0061407B" w:rsidRDefault="0061407B" w:rsidP="0061407B"/>
    <w:p w14:paraId="11D64671" w14:textId="77777777" w:rsidR="0061407B" w:rsidRDefault="0061407B" w:rsidP="0061407B">
      <w:r>
        <w:t>---</w:t>
      </w:r>
    </w:p>
    <w:p w14:paraId="64590EE0" w14:textId="77777777" w:rsidR="0061407B" w:rsidRDefault="0061407B" w:rsidP="0061407B"/>
    <w:p w14:paraId="479C9F8F" w14:textId="77777777" w:rsidR="0061407B" w:rsidRPr="0061407B" w:rsidRDefault="0061407B" w:rsidP="0061407B">
      <w:pPr>
        <w:rPr>
          <w:sz w:val="40"/>
          <w:szCs w:val="40"/>
        </w:rPr>
      </w:pPr>
      <w:r w:rsidRPr="0061407B">
        <w:rPr>
          <w:sz w:val="40"/>
          <w:szCs w:val="40"/>
        </w:rPr>
        <w:t>4. ETL Design</w:t>
      </w:r>
    </w:p>
    <w:p w14:paraId="5EA21846" w14:textId="77777777" w:rsidR="0061407B" w:rsidRDefault="0061407B" w:rsidP="0061407B"/>
    <w:p w14:paraId="0B8A21C8" w14:textId="77777777" w:rsidR="0061407B" w:rsidRDefault="0061407B" w:rsidP="0061407B">
      <w:r>
        <w:t>Extract</w:t>
      </w:r>
    </w:p>
    <w:p w14:paraId="4D3E9BCB" w14:textId="77777777" w:rsidR="0061407B" w:rsidRDefault="0061407B" w:rsidP="0061407B"/>
    <w:p w14:paraId="75EBA60A" w14:textId="77777777" w:rsidR="0061407B" w:rsidRDefault="0061407B" w:rsidP="0061407B">
      <w:r>
        <w:t>Data was extracted from PostgreSQL database tables.</w:t>
      </w:r>
    </w:p>
    <w:p w14:paraId="6C4DD207" w14:textId="77777777" w:rsidR="0061407B" w:rsidRDefault="0061407B" w:rsidP="0061407B"/>
    <w:p w14:paraId="007F5540" w14:textId="77777777" w:rsidR="0061407B" w:rsidRDefault="0061407B" w:rsidP="0061407B">
      <w:r>
        <w:t>Transform</w:t>
      </w:r>
    </w:p>
    <w:p w14:paraId="2FF631B9" w14:textId="77777777" w:rsidR="0061407B" w:rsidRDefault="0061407B" w:rsidP="0061407B"/>
    <w:p w14:paraId="12DE45E6" w14:textId="77777777" w:rsidR="0061407B" w:rsidRDefault="0061407B" w:rsidP="0061407B">
      <w:r>
        <w:t>Data preprocessing included:</w:t>
      </w:r>
    </w:p>
    <w:p w14:paraId="742C56AA" w14:textId="77777777" w:rsidR="0061407B" w:rsidRDefault="0061407B" w:rsidP="0061407B"/>
    <w:p w14:paraId="6405B29A" w14:textId="77777777" w:rsidR="0061407B" w:rsidRDefault="0061407B" w:rsidP="0061407B">
      <w:r>
        <w:t>- Missing value handling</w:t>
      </w:r>
    </w:p>
    <w:p w14:paraId="49A1A353" w14:textId="77777777" w:rsidR="0061407B" w:rsidRDefault="0061407B" w:rsidP="0061407B">
      <w:r>
        <w:t>- Date formatting</w:t>
      </w:r>
    </w:p>
    <w:p w14:paraId="590377C6" w14:textId="77777777" w:rsidR="0061407B" w:rsidRDefault="0061407B" w:rsidP="0061407B">
      <w:r>
        <w:t>- Data type conversions</w:t>
      </w:r>
    </w:p>
    <w:p w14:paraId="7516D1D9" w14:textId="77777777" w:rsidR="0061407B" w:rsidRDefault="0061407B" w:rsidP="0061407B">
      <w:r>
        <w:t>- Aggregations and calculations</w:t>
      </w:r>
    </w:p>
    <w:p w14:paraId="077D79C1" w14:textId="77777777" w:rsidR="0061407B" w:rsidRDefault="0061407B" w:rsidP="0061407B"/>
    <w:p w14:paraId="73B4A7C5" w14:textId="77777777" w:rsidR="0061407B" w:rsidRDefault="0061407B" w:rsidP="0061407B">
      <w:r>
        <w:lastRenderedPageBreak/>
        <w:t>Load</w:t>
      </w:r>
    </w:p>
    <w:p w14:paraId="7495156B" w14:textId="77777777" w:rsidR="0061407B" w:rsidRDefault="0061407B" w:rsidP="0061407B"/>
    <w:p w14:paraId="16639698" w14:textId="77777777" w:rsidR="0061407B" w:rsidRDefault="0061407B" w:rsidP="0061407B">
      <w:r>
        <w:t>Processed data was used for:</w:t>
      </w:r>
    </w:p>
    <w:p w14:paraId="05950E47" w14:textId="77777777" w:rsidR="0061407B" w:rsidRDefault="0061407B" w:rsidP="0061407B"/>
    <w:p w14:paraId="42517117" w14:textId="77777777" w:rsidR="0061407B" w:rsidRDefault="0061407B" w:rsidP="0061407B">
      <w:r>
        <w:t>- Python analytics</w:t>
      </w:r>
    </w:p>
    <w:p w14:paraId="496C5B24" w14:textId="77777777" w:rsidR="0061407B" w:rsidRDefault="0061407B" w:rsidP="0061407B">
      <w:r>
        <w:t>- Tableau dashboard creation</w:t>
      </w:r>
    </w:p>
    <w:p w14:paraId="5CF16179" w14:textId="77777777" w:rsidR="0061407B" w:rsidRDefault="0061407B" w:rsidP="0061407B">
      <w:r>
        <w:t>- Risk calculations</w:t>
      </w:r>
    </w:p>
    <w:p w14:paraId="3335404A" w14:textId="77777777" w:rsidR="0061407B" w:rsidRDefault="0061407B" w:rsidP="0061407B"/>
    <w:p w14:paraId="1CF02EDA" w14:textId="77777777" w:rsidR="0061407B" w:rsidRDefault="0061407B" w:rsidP="0061407B">
      <w:r>
        <w:t>---</w:t>
      </w:r>
    </w:p>
    <w:p w14:paraId="45421E1D" w14:textId="77777777" w:rsidR="0061407B" w:rsidRPr="0061407B" w:rsidRDefault="0061407B" w:rsidP="0061407B">
      <w:pPr>
        <w:rPr>
          <w:sz w:val="40"/>
          <w:szCs w:val="40"/>
        </w:rPr>
      </w:pPr>
    </w:p>
    <w:p w14:paraId="148A0BDD" w14:textId="77777777" w:rsidR="0061407B" w:rsidRPr="0061407B" w:rsidRDefault="0061407B" w:rsidP="0061407B">
      <w:pPr>
        <w:rPr>
          <w:sz w:val="40"/>
          <w:szCs w:val="40"/>
        </w:rPr>
      </w:pPr>
      <w:r w:rsidRPr="0061407B">
        <w:rPr>
          <w:sz w:val="40"/>
          <w:szCs w:val="40"/>
        </w:rPr>
        <w:t>5. Exploratory Data Analysis (EDA)</w:t>
      </w:r>
    </w:p>
    <w:p w14:paraId="0EF5E226" w14:textId="77777777" w:rsidR="0061407B" w:rsidRDefault="0061407B" w:rsidP="0061407B"/>
    <w:p w14:paraId="09F17C83" w14:textId="77777777" w:rsidR="0061407B" w:rsidRDefault="0061407B" w:rsidP="0061407B">
      <w:r>
        <w:t>EDA was performed to understand:</w:t>
      </w:r>
    </w:p>
    <w:p w14:paraId="1042639E" w14:textId="77777777" w:rsidR="0061407B" w:rsidRDefault="0061407B" w:rsidP="0061407B"/>
    <w:p w14:paraId="5DF45673" w14:textId="77777777" w:rsidR="0061407B" w:rsidRDefault="0061407B" w:rsidP="0061407B">
      <w:r>
        <w:t>- NAV distribution</w:t>
      </w:r>
    </w:p>
    <w:p w14:paraId="01A56082" w14:textId="77777777" w:rsidR="0061407B" w:rsidRDefault="0061407B" w:rsidP="0061407B">
      <w:r>
        <w:t>- Fund growth trends</w:t>
      </w:r>
    </w:p>
    <w:p w14:paraId="40740FD4" w14:textId="77777777" w:rsidR="0061407B" w:rsidRDefault="0061407B" w:rsidP="0061407B">
      <w:r>
        <w:t>- Historical performance patterns</w:t>
      </w:r>
    </w:p>
    <w:p w14:paraId="3F8FFF20" w14:textId="77777777" w:rsidR="0061407B" w:rsidRDefault="0061407B" w:rsidP="0061407B">
      <w:r>
        <w:t>- Data completeness</w:t>
      </w:r>
    </w:p>
    <w:p w14:paraId="123B3C07" w14:textId="77777777" w:rsidR="0061407B" w:rsidRDefault="0061407B" w:rsidP="0061407B"/>
    <w:p w14:paraId="057AA460" w14:textId="77777777" w:rsidR="0061407B" w:rsidRDefault="0061407B" w:rsidP="0061407B">
      <w:r>
        <w:t>Key Findings:</w:t>
      </w:r>
    </w:p>
    <w:p w14:paraId="4D00A375" w14:textId="77777777" w:rsidR="0061407B" w:rsidRDefault="0061407B" w:rsidP="0061407B"/>
    <w:p w14:paraId="2C8B9C44" w14:textId="77777777" w:rsidR="0061407B" w:rsidRDefault="0061407B" w:rsidP="0061407B">
      <w:r>
        <w:t>- Dataset contains complete NAV history.</w:t>
      </w:r>
    </w:p>
    <w:p w14:paraId="02F6B19A" w14:textId="77777777" w:rsidR="0061407B" w:rsidRDefault="0061407B" w:rsidP="0061407B">
      <w:r>
        <w:t>- Multiple funds have more than 1,150 NAV observations.</w:t>
      </w:r>
    </w:p>
    <w:p w14:paraId="4D080CB4" w14:textId="77777777" w:rsidR="0061407B" w:rsidRDefault="0061407B" w:rsidP="0061407B">
      <w:r>
        <w:t>- NAV values vary significantly across schemes.</w:t>
      </w:r>
    </w:p>
    <w:p w14:paraId="48DC323B" w14:textId="77777777" w:rsidR="0061407B" w:rsidRDefault="0061407B" w:rsidP="0061407B">
      <w:r>
        <w:t>- Long-term trends indicate varying growth patterns among funds.</w:t>
      </w:r>
    </w:p>
    <w:p w14:paraId="427FCDF0" w14:textId="77777777" w:rsidR="0061407B" w:rsidRDefault="0061407B" w:rsidP="0061407B"/>
    <w:p w14:paraId="3C0C351F" w14:textId="77777777" w:rsidR="0061407B" w:rsidRDefault="0061407B" w:rsidP="0061407B">
      <w:r>
        <w:t>---</w:t>
      </w:r>
    </w:p>
    <w:p w14:paraId="3B5EC44C" w14:textId="77777777" w:rsidR="0061407B" w:rsidRDefault="0061407B" w:rsidP="0061407B"/>
    <w:p w14:paraId="3D9D6FE0" w14:textId="77777777" w:rsidR="0061407B" w:rsidRPr="0061407B" w:rsidRDefault="0061407B" w:rsidP="0061407B">
      <w:pPr>
        <w:rPr>
          <w:sz w:val="40"/>
          <w:szCs w:val="40"/>
        </w:rPr>
      </w:pPr>
      <w:r w:rsidRPr="0061407B">
        <w:rPr>
          <w:sz w:val="40"/>
          <w:szCs w:val="40"/>
        </w:rPr>
        <w:t>6. Alpha and Beta Analysis</w:t>
      </w:r>
    </w:p>
    <w:p w14:paraId="5BD9BD2A" w14:textId="77777777" w:rsidR="0061407B" w:rsidRDefault="0061407B" w:rsidP="0061407B"/>
    <w:p w14:paraId="4B3AD776" w14:textId="77777777" w:rsidR="0061407B" w:rsidRDefault="0061407B" w:rsidP="0061407B">
      <w:r>
        <w:t>Alpha and Beta metrics were calculated to evaluate fund performance against market benchmarks.</w:t>
      </w:r>
    </w:p>
    <w:p w14:paraId="2B68B697" w14:textId="77777777" w:rsidR="0061407B" w:rsidRDefault="0061407B" w:rsidP="0061407B"/>
    <w:p w14:paraId="6B3187D5" w14:textId="77777777" w:rsidR="0061407B" w:rsidRDefault="0061407B" w:rsidP="0061407B">
      <w:r>
        <w:t>Alpha</w:t>
      </w:r>
    </w:p>
    <w:p w14:paraId="6634F36F" w14:textId="77777777" w:rsidR="0061407B" w:rsidRDefault="0061407B" w:rsidP="0061407B"/>
    <w:p w14:paraId="186BC94F" w14:textId="77777777" w:rsidR="0061407B" w:rsidRDefault="0061407B" w:rsidP="0061407B">
      <w:r>
        <w:t>Alpha measures excess return generated by a fund compared to expected market return.</w:t>
      </w:r>
    </w:p>
    <w:p w14:paraId="7A16A952" w14:textId="77777777" w:rsidR="0061407B" w:rsidRDefault="0061407B" w:rsidP="0061407B"/>
    <w:p w14:paraId="526AB5E2" w14:textId="77777777" w:rsidR="0061407B" w:rsidRDefault="0061407B" w:rsidP="0061407B">
      <w:r>
        <w:t>Beta</w:t>
      </w:r>
    </w:p>
    <w:p w14:paraId="62D08C1F" w14:textId="77777777" w:rsidR="0061407B" w:rsidRDefault="0061407B" w:rsidP="0061407B"/>
    <w:p w14:paraId="759C661D" w14:textId="77777777" w:rsidR="0061407B" w:rsidRDefault="0061407B" w:rsidP="0061407B">
      <w:r>
        <w:t>Beta measures fund volatility relative to the benchmark.</w:t>
      </w:r>
    </w:p>
    <w:p w14:paraId="0C06531C" w14:textId="77777777" w:rsidR="0061407B" w:rsidRDefault="0061407B" w:rsidP="0061407B"/>
    <w:p w14:paraId="69AF144A" w14:textId="77777777" w:rsidR="0061407B" w:rsidRPr="0061407B" w:rsidRDefault="0061407B" w:rsidP="0061407B">
      <w:pPr>
        <w:rPr>
          <w:sz w:val="32"/>
          <w:szCs w:val="32"/>
        </w:rPr>
      </w:pPr>
      <w:r w:rsidRPr="0061407B">
        <w:rPr>
          <w:sz w:val="32"/>
          <w:szCs w:val="32"/>
        </w:rPr>
        <w:t>Key Insights:</w:t>
      </w:r>
    </w:p>
    <w:p w14:paraId="7CAA40C8" w14:textId="77777777" w:rsidR="0061407B" w:rsidRDefault="0061407B" w:rsidP="0061407B"/>
    <w:p w14:paraId="2A843A0F" w14:textId="77777777" w:rsidR="0061407B" w:rsidRDefault="0061407B" w:rsidP="0061407B">
      <w:r>
        <w:t>- High Alpha funds demonstrated superior performance.</w:t>
      </w:r>
    </w:p>
    <w:p w14:paraId="2DB41F9A" w14:textId="77777777" w:rsidR="0061407B" w:rsidRDefault="0061407B" w:rsidP="0061407B">
      <w:r>
        <w:t>- Low Beta funds showed lower market sensitivity.</w:t>
      </w:r>
    </w:p>
    <w:p w14:paraId="722D1BBA" w14:textId="77777777" w:rsidR="0061407B" w:rsidRDefault="0061407B" w:rsidP="0061407B">
      <w:r>
        <w:t>- Alpha-Beta analysis helped identify efficient funds.</w:t>
      </w:r>
    </w:p>
    <w:p w14:paraId="478DA508" w14:textId="77777777" w:rsidR="0061407B" w:rsidRDefault="0061407B" w:rsidP="0061407B"/>
    <w:p w14:paraId="2001047E" w14:textId="77777777" w:rsidR="0061407B" w:rsidRDefault="0061407B" w:rsidP="0061407B">
      <w:r>
        <w:t>---</w:t>
      </w:r>
    </w:p>
    <w:p w14:paraId="62160E6B" w14:textId="77777777" w:rsidR="0061407B" w:rsidRDefault="0061407B" w:rsidP="0061407B"/>
    <w:p w14:paraId="03340501" w14:textId="77777777" w:rsidR="0061407B" w:rsidRPr="0061407B" w:rsidRDefault="0061407B" w:rsidP="0061407B">
      <w:pPr>
        <w:rPr>
          <w:sz w:val="40"/>
          <w:szCs w:val="40"/>
        </w:rPr>
      </w:pPr>
      <w:r w:rsidRPr="0061407B">
        <w:rPr>
          <w:sz w:val="40"/>
          <w:szCs w:val="40"/>
        </w:rPr>
        <w:t>7. Fund Scorecard Analysis</w:t>
      </w:r>
    </w:p>
    <w:p w14:paraId="7DB09A93" w14:textId="77777777" w:rsidR="0061407B" w:rsidRDefault="0061407B" w:rsidP="0061407B"/>
    <w:p w14:paraId="7B2707D7" w14:textId="77777777" w:rsidR="0061407B" w:rsidRDefault="0061407B" w:rsidP="0061407B">
      <w:r>
        <w:t>A comprehensive scorecard was developed using:</w:t>
      </w:r>
    </w:p>
    <w:p w14:paraId="2364BF6A" w14:textId="77777777" w:rsidR="0061407B" w:rsidRDefault="0061407B" w:rsidP="0061407B"/>
    <w:p w14:paraId="6B10062B" w14:textId="77777777" w:rsidR="0061407B" w:rsidRDefault="0061407B" w:rsidP="0061407B">
      <w:r>
        <w:lastRenderedPageBreak/>
        <w:t>- Returns</w:t>
      </w:r>
    </w:p>
    <w:p w14:paraId="60C99675" w14:textId="77777777" w:rsidR="0061407B" w:rsidRDefault="0061407B" w:rsidP="0061407B">
      <w:r>
        <w:t>- Risk metrics</w:t>
      </w:r>
    </w:p>
    <w:p w14:paraId="309DE3A4" w14:textId="77777777" w:rsidR="0061407B" w:rsidRDefault="0061407B" w:rsidP="0061407B">
      <w:r>
        <w:t>- Alpha</w:t>
      </w:r>
    </w:p>
    <w:p w14:paraId="3432DBF4" w14:textId="77777777" w:rsidR="0061407B" w:rsidRDefault="0061407B" w:rsidP="0061407B">
      <w:r>
        <w:t>- Beta</w:t>
      </w:r>
    </w:p>
    <w:p w14:paraId="1E2CDD29" w14:textId="77777777" w:rsidR="0061407B" w:rsidRDefault="0061407B" w:rsidP="0061407B">
      <w:r>
        <w:t>- Sharpe Ratio</w:t>
      </w:r>
    </w:p>
    <w:p w14:paraId="3A2D263E" w14:textId="77777777" w:rsidR="0061407B" w:rsidRDefault="0061407B" w:rsidP="0061407B"/>
    <w:p w14:paraId="7120E2C6" w14:textId="77777777" w:rsidR="0061407B" w:rsidRDefault="0061407B" w:rsidP="0061407B">
      <w:r>
        <w:t>Benefits:</w:t>
      </w:r>
    </w:p>
    <w:p w14:paraId="15A8C65C" w14:textId="77777777" w:rsidR="0061407B" w:rsidRDefault="0061407B" w:rsidP="0061407B"/>
    <w:p w14:paraId="06CE77CA" w14:textId="77777777" w:rsidR="0061407B" w:rsidRDefault="0061407B" w:rsidP="0061407B">
      <w:r>
        <w:t>- Easy comparison of mutual funds</w:t>
      </w:r>
    </w:p>
    <w:p w14:paraId="39D634FC" w14:textId="77777777" w:rsidR="0061407B" w:rsidRDefault="0061407B" w:rsidP="0061407B">
      <w:r>
        <w:t>- Ranking of top-performing schemes</w:t>
      </w:r>
    </w:p>
    <w:p w14:paraId="69BB6EA7" w14:textId="77777777" w:rsidR="0061407B" w:rsidRDefault="0061407B" w:rsidP="0061407B">
      <w:r>
        <w:t>- Identification of stable investment options</w:t>
      </w:r>
    </w:p>
    <w:p w14:paraId="5690E4F8" w14:textId="77777777" w:rsidR="0061407B" w:rsidRDefault="0061407B" w:rsidP="0061407B"/>
    <w:p w14:paraId="0FACD1F1" w14:textId="77777777" w:rsidR="0061407B" w:rsidRDefault="0061407B" w:rsidP="0061407B">
      <w:r>
        <w:t>---</w:t>
      </w:r>
    </w:p>
    <w:p w14:paraId="73FEC7D7" w14:textId="77777777" w:rsidR="0061407B" w:rsidRPr="0061407B" w:rsidRDefault="0061407B" w:rsidP="0061407B">
      <w:pPr>
        <w:rPr>
          <w:sz w:val="40"/>
          <w:szCs w:val="40"/>
        </w:rPr>
      </w:pPr>
    </w:p>
    <w:p w14:paraId="10457347" w14:textId="77777777" w:rsidR="0061407B" w:rsidRPr="0061407B" w:rsidRDefault="0061407B" w:rsidP="0061407B">
      <w:pPr>
        <w:rPr>
          <w:sz w:val="40"/>
          <w:szCs w:val="40"/>
        </w:rPr>
      </w:pPr>
      <w:r w:rsidRPr="0061407B">
        <w:rPr>
          <w:sz w:val="40"/>
          <w:szCs w:val="40"/>
        </w:rPr>
        <w:t>8. Benchmark Comparison</w:t>
      </w:r>
    </w:p>
    <w:p w14:paraId="53641B1F" w14:textId="77777777" w:rsidR="0061407B" w:rsidRDefault="0061407B" w:rsidP="0061407B"/>
    <w:p w14:paraId="4271542C" w14:textId="77777777" w:rsidR="0061407B" w:rsidRDefault="0061407B" w:rsidP="0061407B">
      <w:r>
        <w:t>Fund returns were compared with benchmark indices.</w:t>
      </w:r>
    </w:p>
    <w:p w14:paraId="10B6E2A5" w14:textId="77777777" w:rsidR="0061407B" w:rsidRDefault="0061407B" w:rsidP="0061407B"/>
    <w:p w14:paraId="5321926E" w14:textId="77777777" w:rsidR="0061407B" w:rsidRDefault="0061407B" w:rsidP="0061407B">
      <w:r>
        <w:t>Analysis Included:</w:t>
      </w:r>
    </w:p>
    <w:p w14:paraId="49FB7288" w14:textId="77777777" w:rsidR="0061407B" w:rsidRDefault="0061407B" w:rsidP="0061407B"/>
    <w:p w14:paraId="4E65ACD0" w14:textId="77777777" w:rsidR="0061407B" w:rsidRDefault="0061407B" w:rsidP="0061407B">
      <w:r>
        <w:t>- Relative performance</w:t>
      </w:r>
    </w:p>
    <w:p w14:paraId="2DA38680" w14:textId="77777777" w:rsidR="0061407B" w:rsidRDefault="0061407B" w:rsidP="0061407B">
      <w:r>
        <w:t>- Outperformance detection</w:t>
      </w:r>
    </w:p>
    <w:p w14:paraId="756B954B" w14:textId="77777777" w:rsidR="0061407B" w:rsidRDefault="0061407B" w:rsidP="0061407B">
      <w:r>
        <w:t>- Underperformance analysis</w:t>
      </w:r>
    </w:p>
    <w:p w14:paraId="3B4B5250" w14:textId="77777777" w:rsidR="0061407B" w:rsidRDefault="0061407B" w:rsidP="0061407B"/>
    <w:p w14:paraId="53A18879" w14:textId="77777777" w:rsidR="0061407B" w:rsidRDefault="0061407B" w:rsidP="0061407B">
      <w:r>
        <w:t>Observations:</w:t>
      </w:r>
    </w:p>
    <w:p w14:paraId="76FD79BF" w14:textId="77777777" w:rsidR="0061407B" w:rsidRDefault="0061407B" w:rsidP="0061407B"/>
    <w:p w14:paraId="753494E3" w14:textId="77777777" w:rsidR="0061407B" w:rsidRDefault="0061407B" w:rsidP="0061407B">
      <w:r>
        <w:t>- Several funds consistently outperformed benchmarks.</w:t>
      </w:r>
    </w:p>
    <w:p w14:paraId="7D40B615" w14:textId="77777777" w:rsidR="0061407B" w:rsidRDefault="0061407B" w:rsidP="0061407B">
      <w:r>
        <w:lastRenderedPageBreak/>
        <w:t xml:space="preserve">- Some schemes showed benchmark tracking </w:t>
      </w:r>
      <w:proofErr w:type="spellStart"/>
      <w:r>
        <w:t>behavior</w:t>
      </w:r>
      <w:proofErr w:type="spellEnd"/>
      <w:r>
        <w:t>.</w:t>
      </w:r>
    </w:p>
    <w:p w14:paraId="369639F1" w14:textId="77777777" w:rsidR="0061407B" w:rsidRDefault="0061407B" w:rsidP="0061407B"/>
    <w:p w14:paraId="3C39A532" w14:textId="77777777" w:rsidR="0061407B" w:rsidRDefault="0061407B" w:rsidP="0061407B">
      <w:r>
        <w:t>---</w:t>
      </w:r>
    </w:p>
    <w:p w14:paraId="0A83566B" w14:textId="77777777" w:rsidR="0061407B" w:rsidRDefault="0061407B" w:rsidP="0061407B"/>
    <w:p w14:paraId="6B9705E2" w14:textId="77777777" w:rsidR="0061407B" w:rsidRPr="0061407B" w:rsidRDefault="0061407B" w:rsidP="0061407B">
      <w:pPr>
        <w:rPr>
          <w:sz w:val="40"/>
          <w:szCs w:val="40"/>
        </w:rPr>
      </w:pPr>
      <w:r w:rsidRPr="0061407B">
        <w:rPr>
          <w:sz w:val="40"/>
          <w:szCs w:val="40"/>
        </w:rPr>
        <w:t>9. Tableau Dashboard</w:t>
      </w:r>
    </w:p>
    <w:p w14:paraId="1BC9A617" w14:textId="77777777" w:rsidR="0061407B" w:rsidRDefault="0061407B" w:rsidP="0061407B"/>
    <w:p w14:paraId="21F584EB" w14:textId="77777777" w:rsidR="0061407B" w:rsidRDefault="0061407B" w:rsidP="0061407B">
      <w:r>
        <w:t>An interactive Tableau dashboard was developed to visualize:</w:t>
      </w:r>
    </w:p>
    <w:p w14:paraId="62F8E690" w14:textId="77777777" w:rsidR="0061407B" w:rsidRDefault="0061407B" w:rsidP="0061407B"/>
    <w:p w14:paraId="01B20F30" w14:textId="77777777" w:rsidR="0061407B" w:rsidRDefault="0061407B" w:rsidP="0061407B">
      <w:r>
        <w:t>- Fund performance</w:t>
      </w:r>
    </w:p>
    <w:p w14:paraId="26FD54FE" w14:textId="77777777" w:rsidR="0061407B" w:rsidRDefault="0061407B" w:rsidP="0061407B">
      <w:r>
        <w:t>- Return comparison</w:t>
      </w:r>
    </w:p>
    <w:p w14:paraId="5FB262B9" w14:textId="77777777" w:rsidR="0061407B" w:rsidRDefault="0061407B" w:rsidP="0061407B">
      <w:r>
        <w:t>- Risk metrics</w:t>
      </w:r>
    </w:p>
    <w:p w14:paraId="59824ADE" w14:textId="77777777" w:rsidR="0061407B" w:rsidRDefault="0061407B" w:rsidP="00A267C5">
      <w:r>
        <w:t>- Scatter plots</w:t>
      </w:r>
    </w:p>
    <w:p w14:paraId="767F038E" w14:textId="77777777" w:rsidR="0061407B" w:rsidRDefault="0061407B" w:rsidP="0061407B">
      <w:r>
        <w:t>- Performance distributions</w:t>
      </w:r>
    </w:p>
    <w:p w14:paraId="01B867C9" w14:textId="77777777" w:rsidR="0061407B" w:rsidRDefault="0061407B" w:rsidP="0061407B"/>
    <w:p w14:paraId="1A722D9D" w14:textId="77777777" w:rsidR="0061407B" w:rsidRDefault="0061407B" w:rsidP="0061407B">
      <w:r>
        <w:t>Dashboard Features</w:t>
      </w:r>
    </w:p>
    <w:p w14:paraId="294C9E3B" w14:textId="77777777" w:rsidR="0061407B" w:rsidRDefault="0061407B" w:rsidP="0061407B"/>
    <w:p w14:paraId="7B5EFEC5" w14:textId="77777777" w:rsidR="0061407B" w:rsidRDefault="0061407B" w:rsidP="0061407B">
      <w:r>
        <w:t>- Interactive filters</w:t>
      </w:r>
    </w:p>
    <w:p w14:paraId="0660B465" w14:textId="77777777" w:rsidR="0061407B" w:rsidRDefault="0061407B" w:rsidP="0061407B">
      <w:r>
        <w:t>- Performance comparison charts</w:t>
      </w:r>
    </w:p>
    <w:p w14:paraId="298292F2" w14:textId="553144F9" w:rsidR="0061407B" w:rsidRDefault="0061407B" w:rsidP="0061407B">
      <w:r>
        <w:t>- Risk-return visualization</w:t>
      </w:r>
    </w:p>
    <w:p w14:paraId="114C1134" w14:textId="77777777" w:rsidR="0061407B" w:rsidRDefault="0061407B" w:rsidP="0061407B"/>
    <w:p w14:paraId="2E3CAFB7" w14:textId="44AE16F1" w:rsidR="0061407B" w:rsidRDefault="007415B0" w:rsidP="0061407B">
      <w:r>
        <w:rPr>
          <w:noProof/>
        </w:rPr>
        <w:lastRenderedPageBreak/>
        <w:drawing>
          <wp:inline distT="0" distB="0" distL="0" distR="0" wp14:anchorId="65B2EB0C" wp14:editId="75122A32">
            <wp:extent cx="6002020" cy="3378649"/>
            <wp:effectExtent l="0" t="0" r="0" b="0"/>
            <wp:docPr id="156238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85488" name="Picture 15623854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476" cy="340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BF51" w14:textId="77777777" w:rsidR="0061407B" w:rsidRDefault="0061407B" w:rsidP="0061407B"/>
    <w:p w14:paraId="1B117D57" w14:textId="77777777" w:rsidR="0061407B" w:rsidRPr="0061407B" w:rsidRDefault="0061407B" w:rsidP="0061407B">
      <w:pPr>
        <w:rPr>
          <w:sz w:val="40"/>
          <w:szCs w:val="40"/>
        </w:rPr>
      </w:pPr>
      <w:r w:rsidRPr="0061407B">
        <w:rPr>
          <w:sz w:val="40"/>
          <w:szCs w:val="40"/>
        </w:rPr>
        <w:t>10. Rolling Sharpe Ratio Analysis</w:t>
      </w:r>
    </w:p>
    <w:p w14:paraId="09023033" w14:textId="77777777" w:rsidR="0061407B" w:rsidRDefault="0061407B" w:rsidP="0061407B"/>
    <w:p w14:paraId="33FFD3D8" w14:textId="77777777" w:rsidR="0061407B" w:rsidRDefault="0061407B" w:rsidP="0061407B">
      <w:r>
        <w:t>Rolling 90-Day Sharpe Ratio was calculated to measure risk-adjusted performance over time.</w:t>
      </w:r>
    </w:p>
    <w:p w14:paraId="786ECB99" w14:textId="77777777" w:rsidR="0061407B" w:rsidRPr="0061407B" w:rsidRDefault="0061407B" w:rsidP="0061407B">
      <w:pPr>
        <w:rPr>
          <w:sz w:val="32"/>
          <w:szCs w:val="32"/>
        </w:rPr>
      </w:pPr>
    </w:p>
    <w:p w14:paraId="4D85AD62" w14:textId="77777777" w:rsidR="0061407B" w:rsidRPr="0061407B" w:rsidRDefault="0061407B" w:rsidP="0061407B">
      <w:pPr>
        <w:rPr>
          <w:sz w:val="32"/>
          <w:szCs w:val="32"/>
        </w:rPr>
      </w:pPr>
      <w:r w:rsidRPr="0061407B">
        <w:rPr>
          <w:sz w:val="32"/>
          <w:szCs w:val="32"/>
        </w:rPr>
        <w:t>Observations:</w:t>
      </w:r>
    </w:p>
    <w:p w14:paraId="1C596BBC" w14:textId="77777777" w:rsidR="0061407B" w:rsidRDefault="0061407B" w:rsidP="0061407B"/>
    <w:p w14:paraId="2D86CAB0" w14:textId="77777777" w:rsidR="0061407B" w:rsidRDefault="0061407B" w:rsidP="0061407B">
      <w:r>
        <w:t>- Sharpe Ratio fluctuated across different market periods.</w:t>
      </w:r>
    </w:p>
    <w:p w14:paraId="271A8F0A" w14:textId="77777777" w:rsidR="0061407B" w:rsidRDefault="0061407B" w:rsidP="0061407B">
      <w:r>
        <w:t xml:space="preserve">- Positive Sharpe values indicate </w:t>
      </w:r>
      <w:proofErr w:type="spellStart"/>
      <w:r>
        <w:t>favorable</w:t>
      </w:r>
      <w:proofErr w:type="spellEnd"/>
      <w:r>
        <w:t xml:space="preserve"> risk-adjusted returns.</w:t>
      </w:r>
    </w:p>
    <w:p w14:paraId="40EE48F3" w14:textId="77777777" w:rsidR="0061407B" w:rsidRDefault="0061407B" w:rsidP="0061407B">
      <w:r>
        <w:t>- Negative values indicate periods of weak performance.</w:t>
      </w:r>
    </w:p>
    <w:p w14:paraId="107175B6" w14:textId="77777777" w:rsidR="0061407B" w:rsidRDefault="0061407B" w:rsidP="0061407B"/>
    <w:p w14:paraId="6FBDE236" w14:textId="4DCA8574" w:rsidR="0061407B" w:rsidRDefault="0061407B" w:rsidP="0061407B">
      <w:r>
        <w:t>Visualization</w:t>
      </w:r>
    </w:p>
    <w:p w14:paraId="1D8EF2B2" w14:textId="5A545822" w:rsidR="0061407B" w:rsidRDefault="000F06EA" w:rsidP="0061407B">
      <w:r>
        <w:rPr>
          <w:noProof/>
        </w:rPr>
        <w:lastRenderedPageBreak/>
        <w:drawing>
          <wp:inline distT="0" distB="0" distL="0" distR="0" wp14:anchorId="70C5E851" wp14:editId="29E9453E">
            <wp:extent cx="5731510" cy="2870200"/>
            <wp:effectExtent l="0" t="0" r="2540" b="6350"/>
            <wp:docPr id="87699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9487" name="Picture 876994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5B27" w14:textId="77777777" w:rsidR="0061407B" w:rsidRDefault="0061407B" w:rsidP="0061407B"/>
    <w:p w14:paraId="1F129B65" w14:textId="77777777" w:rsidR="0061407B" w:rsidRPr="0061407B" w:rsidRDefault="0061407B" w:rsidP="0061407B">
      <w:pPr>
        <w:rPr>
          <w:sz w:val="40"/>
          <w:szCs w:val="40"/>
        </w:rPr>
      </w:pPr>
      <w:r w:rsidRPr="0061407B">
        <w:rPr>
          <w:sz w:val="40"/>
          <w:szCs w:val="40"/>
        </w:rPr>
        <w:t xml:space="preserve">11. </w:t>
      </w:r>
      <w:proofErr w:type="spellStart"/>
      <w:r w:rsidRPr="0061407B">
        <w:rPr>
          <w:sz w:val="40"/>
          <w:szCs w:val="40"/>
        </w:rPr>
        <w:t>VaR</w:t>
      </w:r>
      <w:proofErr w:type="spellEnd"/>
      <w:r w:rsidRPr="0061407B">
        <w:rPr>
          <w:sz w:val="40"/>
          <w:szCs w:val="40"/>
        </w:rPr>
        <w:t xml:space="preserve"> and CVaR Risk Analysis</w:t>
      </w:r>
    </w:p>
    <w:p w14:paraId="27E03C52" w14:textId="77777777" w:rsidR="0061407B" w:rsidRDefault="0061407B" w:rsidP="0061407B"/>
    <w:p w14:paraId="6076EC54" w14:textId="77777777" w:rsidR="0061407B" w:rsidRDefault="0061407B" w:rsidP="0061407B">
      <w:r>
        <w:t>Risk analysis was performed using:</w:t>
      </w:r>
    </w:p>
    <w:p w14:paraId="4D554ADA" w14:textId="77777777" w:rsidR="0061407B" w:rsidRDefault="0061407B" w:rsidP="0061407B"/>
    <w:p w14:paraId="5C255C18" w14:textId="77777777" w:rsidR="0061407B" w:rsidRDefault="0061407B" w:rsidP="0061407B">
      <w:r>
        <w:t>Value at Risk (</w:t>
      </w:r>
      <w:proofErr w:type="spellStart"/>
      <w:r>
        <w:t>VaR</w:t>
      </w:r>
      <w:proofErr w:type="spellEnd"/>
      <w:r>
        <w:t>)</w:t>
      </w:r>
    </w:p>
    <w:p w14:paraId="204AE8D3" w14:textId="77777777" w:rsidR="0061407B" w:rsidRDefault="0061407B" w:rsidP="0061407B"/>
    <w:p w14:paraId="74D2B3E7" w14:textId="77777777" w:rsidR="0061407B" w:rsidRDefault="0061407B" w:rsidP="0061407B">
      <w:r>
        <w:t>Measures maximum expected loss at a given confidence level.</w:t>
      </w:r>
    </w:p>
    <w:p w14:paraId="524C892C" w14:textId="77777777" w:rsidR="0061407B" w:rsidRDefault="0061407B" w:rsidP="0061407B"/>
    <w:p w14:paraId="5D373852" w14:textId="77777777" w:rsidR="0061407B" w:rsidRDefault="0061407B" w:rsidP="0061407B">
      <w:r>
        <w:t>Conditional Value at Risk (CVaR)</w:t>
      </w:r>
    </w:p>
    <w:p w14:paraId="2A788BBD" w14:textId="77777777" w:rsidR="0061407B" w:rsidRDefault="0061407B" w:rsidP="0061407B"/>
    <w:p w14:paraId="6D95A55A" w14:textId="77777777" w:rsidR="0061407B" w:rsidRDefault="0061407B" w:rsidP="0061407B">
      <w:r>
        <w:t xml:space="preserve">Measures average loss beyond </w:t>
      </w:r>
      <w:proofErr w:type="spellStart"/>
      <w:r>
        <w:t>VaR</w:t>
      </w:r>
      <w:proofErr w:type="spellEnd"/>
      <w:r>
        <w:t xml:space="preserve"> threshold.</w:t>
      </w:r>
    </w:p>
    <w:p w14:paraId="20F569C7" w14:textId="77777777" w:rsidR="0061407B" w:rsidRDefault="0061407B" w:rsidP="0061407B"/>
    <w:p w14:paraId="01E7C958" w14:textId="77777777" w:rsidR="0061407B" w:rsidRPr="0061407B" w:rsidRDefault="0061407B" w:rsidP="0061407B">
      <w:pPr>
        <w:rPr>
          <w:sz w:val="32"/>
          <w:szCs w:val="32"/>
        </w:rPr>
      </w:pPr>
      <w:r w:rsidRPr="0061407B">
        <w:rPr>
          <w:sz w:val="32"/>
          <w:szCs w:val="32"/>
        </w:rPr>
        <w:t>Observations:</w:t>
      </w:r>
    </w:p>
    <w:p w14:paraId="3423E479" w14:textId="77777777" w:rsidR="0061407B" w:rsidRDefault="0061407B" w:rsidP="0061407B"/>
    <w:p w14:paraId="6000D5F1" w14:textId="77777777" w:rsidR="0061407B" w:rsidRDefault="0061407B" w:rsidP="0061407B">
      <w:r>
        <w:t xml:space="preserve">- </w:t>
      </w:r>
      <w:proofErr w:type="spellStart"/>
      <w:r>
        <w:t>VaR</w:t>
      </w:r>
      <w:proofErr w:type="spellEnd"/>
      <w:r>
        <w:t xml:space="preserve"> values remained within acceptable ranges.</w:t>
      </w:r>
    </w:p>
    <w:p w14:paraId="1B1C632F" w14:textId="77777777" w:rsidR="0061407B" w:rsidRDefault="0061407B" w:rsidP="0061407B">
      <w:r>
        <w:t>- CVaR highlighted extreme downside risk scenarios.</w:t>
      </w:r>
    </w:p>
    <w:p w14:paraId="603AD4FF" w14:textId="77777777" w:rsidR="000F06EA" w:rsidRDefault="000F06EA" w:rsidP="0061407B"/>
    <w:p w14:paraId="7900DC1B" w14:textId="12301EB8" w:rsidR="0061407B" w:rsidRDefault="0061407B" w:rsidP="0061407B">
      <w:r>
        <w:lastRenderedPageBreak/>
        <w:t>Sample Output</w:t>
      </w:r>
      <w:r w:rsidR="000F06EA">
        <w:t>:</w:t>
      </w:r>
    </w:p>
    <w:p w14:paraId="2578FB87" w14:textId="77777777" w:rsidR="000F06EA" w:rsidRDefault="000F06EA" w:rsidP="0061407B"/>
    <w:p w14:paraId="31090042" w14:textId="25573BCC" w:rsidR="0061407B" w:rsidRDefault="000F06EA" w:rsidP="0061407B">
      <w:r>
        <w:rPr>
          <w:noProof/>
        </w:rPr>
        <w:drawing>
          <wp:inline distT="0" distB="0" distL="0" distR="0" wp14:anchorId="1E9DBD81" wp14:editId="4DA40F3C">
            <wp:extent cx="5731510" cy="2914015"/>
            <wp:effectExtent l="0" t="0" r="2540" b="635"/>
            <wp:docPr id="654289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89161" name="Picture 6542891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A58A" w14:textId="77777777" w:rsidR="0061407B" w:rsidRDefault="0061407B" w:rsidP="0061407B"/>
    <w:p w14:paraId="73EA767F" w14:textId="77777777" w:rsidR="0061407B" w:rsidRPr="0061407B" w:rsidRDefault="0061407B" w:rsidP="0061407B">
      <w:pPr>
        <w:rPr>
          <w:sz w:val="40"/>
          <w:szCs w:val="40"/>
        </w:rPr>
      </w:pPr>
      <w:r w:rsidRPr="0061407B">
        <w:rPr>
          <w:sz w:val="40"/>
          <w:szCs w:val="40"/>
        </w:rPr>
        <w:t>12. Technologies Used</w:t>
      </w:r>
    </w:p>
    <w:p w14:paraId="04D0DE67" w14:textId="77777777" w:rsidR="0061407B" w:rsidRDefault="0061407B" w:rsidP="0061407B"/>
    <w:p w14:paraId="5BF0B70F" w14:textId="77777777" w:rsidR="0061407B" w:rsidRDefault="0061407B" w:rsidP="0061407B">
      <w:r>
        <w:t>- PostgreSQL</w:t>
      </w:r>
    </w:p>
    <w:p w14:paraId="3CABA9A5" w14:textId="77777777" w:rsidR="0061407B" w:rsidRDefault="0061407B" w:rsidP="0061407B">
      <w:r>
        <w:t>- Python</w:t>
      </w:r>
    </w:p>
    <w:p w14:paraId="2097E7B3" w14:textId="77777777" w:rsidR="0061407B" w:rsidRDefault="0061407B" w:rsidP="0061407B">
      <w:r>
        <w:t>- Pandas</w:t>
      </w:r>
    </w:p>
    <w:p w14:paraId="7EA07FD0" w14:textId="77777777" w:rsidR="0061407B" w:rsidRDefault="0061407B" w:rsidP="0061407B">
      <w:r>
        <w:t>- NumPy</w:t>
      </w:r>
    </w:p>
    <w:p w14:paraId="6E543AD5" w14:textId="77777777" w:rsidR="0061407B" w:rsidRDefault="0061407B" w:rsidP="0061407B">
      <w:r>
        <w:t>- Matplotlib</w:t>
      </w:r>
    </w:p>
    <w:p w14:paraId="3061E95A" w14:textId="77777777" w:rsidR="0061407B" w:rsidRDefault="0061407B" w:rsidP="0061407B">
      <w:r>
        <w:t xml:space="preserve">- </w:t>
      </w:r>
      <w:proofErr w:type="spellStart"/>
      <w:r>
        <w:t>Jupyter</w:t>
      </w:r>
      <w:proofErr w:type="spellEnd"/>
      <w:r>
        <w:t xml:space="preserve"> Notebook</w:t>
      </w:r>
    </w:p>
    <w:p w14:paraId="3741F1CB" w14:textId="77777777" w:rsidR="0061407B" w:rsidRDefault="0061407B" w:rsidP="0061407B">
      <w:r>
        <w:t>- Tableau</w:t>
      </w:r>
    </w:p>
    <w:p w14:paraId="77E5D940" w14:textId="77777777" w:rsidR="0061407B" w:rsidRDefault="0061407B" w:rsidP="0061407B"/>
    <w:p w14:paraId="47CC6AA7" w14:textId="77777777" w:rsidR="0061407B" w:rsidRDefault="0061407B" w:rsidP="0061407B">
      <w:r>
        <w:t>---</w:t>
      </w:r>
    </w:p>
    <w:p w14:paraId="082472FF" w14:textId="77777777" w:rsidR="0061407B" w:rsidRDefault="0061407B" w:rsidP="0061407B"/>
    <w:p w14:paraId="795C4A72" w14:textId="77777777" w:rsidR="0061407B" w:rsidRPr="0061407B" w:rsidRDefault="0061407B" w:rsidP="0061407B">
      <w:pPr>
        <w:rPr>
          <w:sz w:val="40"/>
          <w:szCs w:val="40"/>
        </w:rPr>
      </w:pPr>
      <w:r w:rsidRPr="0061407B">
        <w:rPr>
          <w:sz w:val="40"/>
          <w:szCs w:val="40"/>
        </w:rPr>
        <w:t>13. Limitations</w:t>
      </w:r>
    </w:p>
    <w:p w14:paraId="64A0DEE3" w14:textId="77777777" w:rsidR="0061407B" w:rsidRDefault="0061407B" w:rsidP="0061407B"/>
    <w:p w14:paraId="0A93A4D4" w14:textId="77777777" w:rsidR="0061407B" w:rsidRDefault="0061407B" w:rsidP="0061407B">
      <w:r>
        <w:lastRenderedPageBreak/>
        <w:t>- Analysis based on historical data only.</w:t>
      </w:r>
    </w:p>
    <w:p w14:paraId="5D26FDE1" w14:textId="77777777" w:rsidR="0061407B" w:rsidRDefault="0061407B" w:rsidP="0061407B">
      <w:r>
        <w:t>- Market conditions may change in future.</w:t>
      </w:r>
    </w:p>
    <w:p w14:paraId="3BE688AA" w14:textId="77777777" w:rsidR="0061407B" w:rsidRDefault="0061407B" w:rsidP="0061407B">
      <w:r>
        <w:t>- External economic factors not included.</w:t>
      </w:r>
    </w:p>
    <w:p w14:paraId="1615B921" w14:textId="77777777" w:rsidR="0061407B" w:rsidRDefault="0061407B" w:rsidP="0061407B">
      <w:r>
        <w:t>- Limited benchmark coverage.</w:t>
      </w:r>
    </w:p>
    <w:p w14:paraId="5A6BD285" w14:textId="77777777" w:rsidR="0061407B" w:rsidRDefault="0061407B" w:rsidP="0061407B"/>
    <w:p w14:paraId="7578269C" w14:textId="77777777" w:rsidR="0061407B" w:rsidRDefault="0061407B" w:rsidP="0061407B">
      <w:r>
        <w:t>---</w:t>
      </w:r>
    </w:p>
    <w:p w14:paraId="1D6E16E6" w14:textId="77777777" w:rsidR="0061407B" w:rsidRDefault="0061407B" w:rsidP="0061407B"/>
    <w:p w14:paraId="23714282" w14:textId="77777777" w:rsidR="0061407B" w:rsidRPr="0061407B" w:rsidRDefault="0061407B" w:rsidP="0061407B">
      <w:pPr>
        <w:rPr>
          <w:sz w:val="40"/>
          <w:szCs w:val="40"/>
        </w:rPr>
      </w:pPr>
      <w:r w:rsidRPr="0061407B">
        <w:rPr>
          <w:sz w:val="40"/>
          <w:szCs w:val="40"/>
        </w:rPr>
        <w:t>14. Recommendations</w:t>
      </w:r>
    </w:p>
    <w:p w14:paraId="4B113D9B" w14:textId="77777777" w:rsidR="0061407B" w:rsidRDefault="0061407B" w:rsidP="0061407B"/>
    <w:p w14:paraId="6F754EFA" w14:textId="77777777" w:rsidR="0061407B" w:rsidRDefault="0061407B" w:rsidP="0061407B">
      <w:r>
        <w:t>- Include real-time NAV feeds.</w:t>
      </w:r>
    </w:p>
    <w:p w14:paraId="0263CDB3" w14:textId="77777777" w:rsidR="0061407B" w:rsidRDefault="0061407B" w:rsidP="0061407B">
      <w:r>
        <w:t>- Add predictive analytics models.</w:t>
      </w:r>
    </w:p>
    <w:p w14:paraId="49D70FB0" w14:textId="77777777" w:rsidR="0061407B" w:rsidRDefault="0061407B" w:rsidP="0061407B">
      <w:r>
        <w:t>- Integrate machine learning forecasting.</w:t>
      </w:r>
    </w:p>
    <w:p w14:paraId="5A81AD9A" w14:textId="77777777" w:rsidR="0061407B" w:rsidRDefault="0061407B" w:rsidP="0061407B">
      <w:r>
        <w:t>- Expand benchmark coverage.</w:t>
      </w:r>
    </w:p>
    <w:p w14:paraId="3BEDD58C" w14:textId="77777777" w:rsidR="0061407B" w:rsidRDefault="0061407B" w:rsidP="0061407B">
      <w:r>
        <w:t>- Develop web-based dashboard deployment.</w:t>
      </w:r>
    </w:p>
    <w:p w14:paraId="2E262537" w14:textId="77777777" w:rsidR="0061407B" w:rsidRDefault="0061407B" w:rsidP="0061407B"/>
    <w:p w14:paraId="086E8228" w14:textId="77777777" w:rsidR="0061407B" w:rsidRDefault="0061407B" w:rsidP="0061407B">
      <w:r>
        <w:t>---</w:t>
      </w:r>
    </w:p>
    <w:p w14:paraId="1283DD79" w14:textId="77777777" w:rsidR="0061407B" w:rsidRDefault="0061407B" w:rsidP="0061407B"/>
    <w:p w14:paraId="67D4337C" w14:textId="77777777" w:rsidR="0061407B" w:rsidRPr="0061407B" w:rsidRDefault="0061407B" w:rsidP="0061407B">
      <w:pPr>
        <w:rPr>
          <w:sz w:val="40"/>
          <w:szCs w:val="40"/>
        </w:rPr>
      </w:pPr>
      <w:r w:rsidRPr="0061407B">
        <w:rPr>
          <w:sz w:val="40"/>
          <w:szCs w:val="40"/>
        </w:rPr>
        <w:t>15. Conclusion</w:t>
      </w:r>
    </w:p>
    <w:p w14:paraId="52C815A8" w14:textId="77777777" w:rsidR="0061407B" w:rsidRDefault="0061407B" w:rsidP="0061407B"/>
    <w:p w14:paraId="60F3A04D" w14:textId="77777777" w:rsidR="0061407B" w:rsidRDefault="0061407B" w:rsidP="0061407B">
      <w:r>
        <w:t xml:space="preserve">The Mutual Fund Analytics project successfully achieved all objectives. Historical NAV data was </w:t>
      </w:r>
      <w:proofErr w:type="spellStart"/>
      <w:r>
        <w:t>analyzed</w:t>
      </w:r>
      <w:proofErr w:type="spellEnd"/>
      <w:r>
        <w:t xml:space="preserve"> using PostgreSQL and Python. Advanced analytics including Alpha-Beta analysis, Fund Scorecard generation, Benchmark Comparison, Rolling Sharpe Ratio, and </w:t>
      </w:r>
      <w:proofErr w:type="spellStart"/>
      <w:r>
        <w:t>VaR</w:t>
      </w:r>
      <w:proofErr w:type="spellEnd"/>
      <w:r>
        <w:t>/CVaR risk analysis were completed successfully.</w:t>
      </w:r>
    </w:p>
    <w:p w14:paraId="7D5994BE" w14:textId="77777777" w:rsidR="0061407B" w:rsidRDefault="0061407B" w:rsidP="0061407B"/>
    <w:p w14:paraId="70AC3701" w14:textId="77777777" w:rsidR="0061407B" w:rsidRDefault="0061407B" w:rsidP="0061407B">
      <w:r>
        <w:t>The Tableau dashboard provides an effective visualization platform for evaluating fund performance and investment risk. The project demonstrates a complete end-to-end financial analytics workflow suitable for investment analysis and decision support.</w:t>
      </w:r>
    </w:p>
    <w:p w14:paraId="36729CC6" w14:textId="4BD01EC0" w:rsidR="0061407B" w:rsidRDefault="007415B0" w:rsidP="007415B0">
      <w:pPr>
        <w:tabs>
          <w:tab w:val="left" w:pos="960"/>
        </w:tabs>
      </w:pPr>
      <w:r>
        <w:tab/>
      </w:r>
    </w:p>
    <w:p w14:paraId="7A5F72A2" w14:textId="65F53750" w:rsidR="0061407B" w:rsidRPr="0061407B" w:rsidRDefault="0061407B" w:rsidP="0061407B">
      <w:r w:rsidRPr="0061407B">
        <w:t>Thank You</w:t>
      </w:r>
    </w:p>
    <w:sectPr w:rsidR="0061407B" w:rsidRPr="00614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39CE4" w14:textId="77777777" w:rsidR="00AC08DC" w:rsidRDefault="00AC08DC" w:rsidP="000F06EA">
      <w:pPr>
        <w:spacing w:after="0" w:line="240" w:lineRule="auto"/>
      </w:pPr>
      <w:r>
        <w:separator/>
      </w:r>
    </w:p>
  </w:endnote>
  <w:endnote w:type="continuationSeparator" w:id="0">
    <w:p w14:paraId="3C3D0BCF" w14:textId="77777777" w:rsidR="00AC08DC" w:rsidRDefault="00AC08DC" w:rsidP="000F0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2452D" w14:textId="77777777" w:rsidR="00AC08DC" w:rsidRDefault="00AC08DC" w:rsidP="000F06EA">
      <w:pPr>
        <w:spacing w:after="0" w:line="240" w:lineRule="auto"/>
      </w:pPr>
      <w:r>
        <w:separator/>
      </w:r>
    </w:p>
  </w:footnote>
  <w:footnote w:type="continuationSeparator" w:id="0">
    <w:p w14:paraId="614CD8FE" w14:textId="77777777" w:rsidR="00AC08DC" w:rsidRDefault="00AC08DC" w:rsidP="000F06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07B"/>
    <w:rsid w:val="000F06EA"/>
    <w:rsid w:val="005A7645"/>
    <w:rsid w:val="0061407B"/>
    <w:rsid w:val="0062045B"/>
    <w:rsid w:val="007415B0"/>
    <w:rsid w:val="00A267C5"/>
    <w:rsid w:val="00AC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00416"/>
  <w15:chartTrackingRefBased/>
  <w15:docId w15:val="{0A7087C7-58EA-4D1E-AE0D-F8B7C0CE6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0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06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6EA"/>
  </w:style>
  <w:style w:type="paragraph" w:styleId="Footer">
    <w:name w:val="footer"/>
    <w:basedOn w:val="Normal"/>
    <w:link w:val="FooterChar"/>
    <w:uiPriority w:val="99"/>
    <w:unhideWhenUsed/>
    <w:rsid w:val="000F06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6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Pandey</dc:creator>
  <cp:keywords/>
  <dc:description/>
  <cp:lastModifiedBy>Nidhi Pandey</cp:lastModifiedBy>
  <cp:revision>2</cp:revision>
  <dcterms:created xsi:type="dcterms:W3CDTF">2026-06-14T07:05:00Z</dcterms:created>
  <dcterms:modified xsi:type="dcterms:W3CDTF">2026-06-14T07:05:00Z</dcterms:modified>
</cp:coreProperties>
</file>