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7A9" w:rsidRPr="001A0E7A" w:rsidRDefault="001A0E7A">
      <w:pPr>
        <w:rPr>
          <w:b/>
          <w:sz w:val="36"/>
          <w:szCs w:val="36"/>
        </w:rPr>
      </w:pPr>
      <w:r w:rsidRPr="001A0E7A">
        <w:rPr>
          <w:b/>
          <w:sz w:val="36"/>
          <w:szCs w:val="36"/>
        </w:rPr>
        <w:t xml:space="preserve">NAME : SRINIDHI P </w:t>
      </w:r>
    </w:p>
    <w:p w:rsidR="001A0E7A" w:rsidRPr="001A0E7A" w:rsidRDefault="001A0E7A">
      <w:pPr>
        <w:rPr>
          <w:b/>
          <w:sz w:val="36"/>
          <w:szCs w:val="36"/>
        </w:rPr>
      </w:pPr>
      <w:r w:rsidRPr="001A0E7A">
        <w:rPr>
          <w:b/>
          <w:sz w:val="36"/>
          <w:szCs w:val="36"/>
        </w:rPr>
        <w:t>SRN : PES1UG24AM407</w:t>
      </w:r>
    </w:p>
    <w:p w:rsidR="001A0E7A" w:rsidRDefault="001A0E7A">
      <w:pPr>
        <w:rPr>
          <w:b/>
          <w:sz w:val="36"/>
          <w:szCs w:val="36"/>
        </w:rPr>
      </w:pPr>
      <w:r w:rsidRPr="001A0E7A">
        <w:rPr>
          <w:b/>
          <w:sz w:val="36"/>
          <w:szCs w:val="36"/>
        </w:rPr>
        <w:t xml:space="preserve">SECTION: G </w:t>
      </w:r>
    </w:p>
    <w:p w:rsidR="00245A44" w:rsidRPr="001A0E7A" w:rsidRDefault="00245A44">
      <w:pPr>
        <w:rPr>
          <w:b/>
          <w:sz w:val="36"/>
          <w:szCs w:val="36"/>
        </w:rPr>
      </w:pPr>
      <w:r>
        <w:rPr>
          <w:b/>
          <w:sz w:val="36"/>
          <w:szCs w:val="36"/>
        </w:rPr>
        <w:t>COURSE: SOFTWARE ENGINEERING LAB1</w:t>
      </w:r>
    </w:p>
    <w:p w:rsidR="00964B17" w:rsidRDefault="00964B17"/>
    <w:p w:rsidR="001A0E7A" w:rsidRDefault="001A0E7A"/>
    <w:p w:rsidR="00964B17" w:rsidRPr="00964B17" w:rsidRDefault="00964B17" w:rsidP="00964B17">
      <w:pPr>
        <w:jc w:val="center"/>
        <w:rPr>
          <w:b/>
          <w:sz w:val="40"/>
          <w:szCs w:val="40"/>
        </w:rPr>
      </w:pPr>
      <w:r w:rsidRPr="00964B17">
        <w:rPr>
          <w:b/>
          <w:sz w:val="40"/>
          <w:szCs w:val="40"/>
        </w:rPr>
        <w:t xml:space="preserve">PS_48 </w:t>
      </w:r>
      <w:r w:rsidRPr="00964B17">
        <w:rPr>
          <w:b/>
          <w:sz w:val="40"/>
          <w:szCs w:val="40"/>
        </w:rPr>
        <w:t>Incident Escalation &amp; On-Call Rotation Engine</w:t>
      </w:r>
    </w:p>
    <w:p w:rsidR="00964B17" w:rsidRPr="00964B17" w:rsidRDefault="00964B17" w:rsidP="00964B17">
      <w:pPr>
        <w:rPr>
          <w:b/>
          <w:sz w:val="40"/>
          <w:szCs w:val="40"/>
        </w:rPr>
      </w:pPr>
      <w:r w:rsidRPr="00964B17">
        <w:rPr>
          <w:b/>
          <w:sz w:val="40"/>
          <w:szCs w:val="40"/>
        </w:rPr>
        <w:t xml:space="preserve">USE CASE FLOW : </w:t>
      </w:r>
      <w:r w:rsidRPr="00964B17">
        <w:rPr>
          <w:b/>
          <w:sz w:val="40"/>
          <w:szCs w:val="40"/>
        </w:rPr>
        <w:t xml:space="preserve"> Escalate to Secondary Engineer</w:t>
      </w:r>
    </w:p>
    <w:p w:rsidR="00964B17" w:rsidRDefault="00964B17" w:rsidP="00964B17">
      <w:pPr>
        <w:spacing w:before="200" w:after="80"/>
      </w:pPr>
      <w:r>
        <w:rPr>
          <w:b/>
          <w:bCs/>
        </w:rPr>
        <w:t>Primary Actor</w:t>
      </w:r>
    </w:p>
    <w:p w:rsidR="00964B17" w:rsidRDefault="00964B17" w:rsidP="00964B17">
      <w:r>
        <w:t>On-Call Engineer (secondary), triggered automatically by the system.</w:t>
      </w:r>
    </w:p>
    <w:p w:rsidR="00964B17" w:rsidRDefault="00964B17" w:rsidP="00964B17">
      <w:pPr>
        <w:spacing w:before="200" w:after="80"/>
      </w:pPr>
      <w:r>
        <w:rPr>
          <w:b/>
          <w:bCs/>
        </w:rPr>
        <w:t>Preconditions</w:t>
      </w:r>
    </w:p>
    <w:p w:rsidR="00964B17" w:rsidRDefault="00964B17" w:rsidP="00964B17">
      <w:pPr>
        <w:pStyle w:val="ListParagraph"/>
        <w:numPr>
          <w:ilvl w:val="0"/>
          <w:numId w:val="1"/>
        </w:numPr>
        <w:spacing w:after="60"/>
      </w:pPr>
      <w:r>
        <w:t xml:space="preserve">An incident alert has been ingested and routed to the </w:t>
      </w:r>
      <w:r>
        <w:t xml:space="preserve">primary on-call engineer </w:t>
      </w:r>
      <w:r>
        <w:t>.</w:t>
      </w:r>
    </w:p>
    <w:p w:rsidR="00964B17" w:rsidRDefault="00964B17" w:rsidP="00964B17">
      <w:pPr>
        <w:pStyle w:val="ListParagraph"/>
        <w:numPr>
          <w:ilvl w:val="0"/>
          <w:numId w:val="1"/>
        </w:numPr>
        <w:spacing w:after="60"/>
      </w:pPr>
      <w:r>
        <w:t>The primary on-call engineer has not acknowledged the incident within the 5-minute escalation window.</w:t>
      </w:r>
    </w:p>
    <w:p w:rsidR="00964B17" w:rsidRDefault="00964B17" w:rsidP="00964B17">
      <w:pPr>
        <w:pStyle w:val="ListParagraph"/>
        <w:numPr>
          <w:ilvl w:val="0"/>
          <w:numId w:val="1"/>
        </w:numPr>
        <w:spacing w:after="60"/>
      </w:pPr>
      <w:r>
        <w:t>The rotation schedule contains a valid, reachable secondary on-call engineer.</w:t>
      </w:r>
    </w:p>
    <w:p w:rsidR="00964B17" w:rsidRDefault="00964B17" w:rsidP="00964B17">
      <w:pPr>
        <w:spacing w:before="200" w:after="80"/>
      </w:pPr>
      <w:r>
        <w:rPr>
          <w:b/>
          <w:bCs/>
        </w:rPr>
        <w:t>Postconditions</w:t>
      </w:r>
    </w:p>
    <w:p w:rsidR="00964B17" w:rsidRDefault="00964B17" w:rsidP="00964B17">
      <w:pPr>
        <w:pStyle w:val="ListParagraph"/>
        <w:numPr>
          <w:ilvl w:val="0"/>
          <w:numId w:val="1"/>
        </w:numPr>
        <w:spacing w:after="60"/>
      </w:pPr>
      <w:r>
        <w:t>The secondary on-call engineer has been notified via SMS, pho</w:t>
      </w:r>
      <w:r>
        <w:t>ne call, and/or app push (</w:t>
      </w:r>
      <w:r>
        <w:t>– included).</w:t>
      </w:r>
    </w:p>
    <w:p w:rsidR="00964B17" w:rsidRDefault="00964B17" w:rsidP="00964B17">
      <w:pPr>
        <w:pStyle w:val="ListParagraph"/>
        <w:numPr>
          <w:ilvl w:val="0"/>
          <w:numId w:val="1"/>
        </w:numPr>
        <w:spacing w:after="60"/>
      </w:pPr>
      <w:r>
        <w:t>The escalation event is logged with a timestamp.</w:t>
      </w:r>
    </w:p>
    <w:p w:rsidR="00964B17" w:rsidRDefault="00964B17" w:rsidP="00964B17">
      <w:pPr>
        <w:pStyle w:val="ListParagraph"/>
        <w:numPr>
          <w:ilvl w:val="0"/>
          <w:numId w:val="1"/>
        </w:numPr>
        <w:spacing w:after="60"/>
      </w:pPr>
      <w:r>
        <w:t>The incident status is updated to reflect the current escalation state.</w:t>
      </w:r>
    </w:p>
    <w:p w:rsidR="00964B17" w:rsidRDefault="00964B17" w:rsidP="00964B17">
      <w:pPr>
        <w:spacing w:before="200" w:after="80"/>
      </w:pPr>
      <w:r>
        <w:rPr>
          <w:b/>
          <w:bCs/>
        </w:rPr>
        <w:t>Main Success Scenario</w:t>
      </w:r>
    </w:p>
    <w:p w:rsidR="00964B17" w:rsidRDefault="00964B17" w:rsidP="00964B17">
      <w:pPr>
        <w:pStyle w:val="ListParagraph"/>
        <w:numPr>
          <w:ilvl w:val="0"/>
          <w:numId w:val="2"/>
        </w:numPr>
        <w:spacing w:after="60"/>
      </w:pPr>
      <w:r>
        <w:t>System detects that the primary on-call engineer has not acknowledged the incident within the 5-minute window.</w:t>
      </w:r>
    </w:p>
    <w:p w:rsidR="00964B17" w:rsidRDefault="00964B17" w:rsidP="00964B17">
      <w:pPr>
        <w:pStyle w:val="ListParagraph"/>
        <w:numPr>
          <w:ilvl w:val="0"/>
          <w:numId w:val="2"/>
        </w:numPr>
        <w:spacing w:after="60"/>
      </w:pPr>
      <w:r>
        <w:t>System queries the rotation schedule to identify the secondary on-call engineer.</w:t>
      </w:r>
    </w:p>
    <w:p w:rsidR="00964B17" w:rsidRDefault="00964B17" w:rsidP="00964B17">
      <w:pPr>
        <w:pStyle w:val="ListParagraph"/>
        <w:numPr>
          <w:ilvl w:val="0"/>
          <w:numId w:val="2"/>
        </w:numPr>
        <w:spacing w:after="60"/>
      </w:pPr>
      <w:r>
        <w:t>System sends a notification to the secondary engineer via SMS, phone call, and app push («i</w:t>
      </w:r>
      <w:r>
        <w:t>nclude» Send Notification</w:t>
      </w:r>
      <w:r>
        <w:t>).</w:t>
      </w:r>
    </w:p>
    <w:p w:rsidR="00964B17" w:rsidRDefault="00964B17" w:rsidP="00964B17">
      <w:pPr>
        <w:pStyle w:val="ListParagraph"/>
        <w:numPr>
          <w:ilvl w:val="0"/>
          <w:numId w:val="2"/>
        </w:numPr>
        <w:spacing w:after="60"/>
      </w:pPr>
      <w:r>
        <w:t>Secondary engineer receives the alert.</w:t>
      </w:r>
    </w:p>
    <w:p w:rsidR="00964B17" w:rsidRDefault="00964B17" w:rsidP="00964B17">
      <w:pPr>
        <w:pStyle w:val="ListParagraph"/>
        <w:numPr>
          <w:ilvl w:val="0"/>
          <w:numId w:val="2"/>
        </w:numPr>
        <w:spacing w:after="60"/>
      </w:pPr>
      <w:r>
        <w:t>Secondary engineer acknowledges the incident within the escalation window.</w:t>
      </w:r>
    </w:p>
    <w:p w:rsidR="00964B17" w:rsidRDefault="00964B17" w:rsidP="00964B17">
      <w:pPr>
        <w:pStyle w:val="ListParagraph"/>
        <w:numPr>
          <w:ilvl w:val="0"/>
          <w:numId w:val="2"/>
        </w:numPr>
        <w:spacing w:after="60"/>
      </w:pPr>
      <w:r>
        <w:t>System logs the acknowledgment timestamp and updates the incident status to “Acknowledged – Secondary.”</w:t>
      </w:r>
    </w:p>
    <w:p w:rsidR="00964B17" w:rsidRDefault="00964B17" w:rsidP="00964B17">
      <w:pPr>
        <w:pStyle w:val="ListParagraph"/>
        <w:numPr>
          <w:ilvl w:val="0"/>
          <w:numId w:val="2"/>
        </w:numPr>
        <w:spacing w:after="60"/>
      </w:pPr>
      <w:r>
        <w:t>Use case ends successfully.</w:t>
      </w:r>
    </w:p>
    <w:p w:rsidR="00964B17" w:rsidRDefault="00964B17" w:rsidP="00964B17">
      <w:pPr>
        <w:spacing w:before="200" w:after="80"/>
      </w:pPr>
      <w:r>
        <w:rPr>
          <w:b/>
          <w:bCs/>
        </w:rPr>
        <w:t>Alternate Flow – Secondary Engineer Also Fails to Acknowledge (branches after step 4)</w:t>
      </w:r>
    </w:p>
    <w:p w:rsidR="00964B17" w:rsidRDefault="00964B17" w:rsidP="00964B17">
      <w:pPr>
        <w:pStyle w:val="ListParagraph"/>
        <w:numPr>
          <w:ilvl w:val="0"/>
          <w:numId w:val="3"/>
        </w:numPr>
        <w:spacing w:after="60"/>
      </w:pPr>
      <w:r>
        <w:t>Secondary engineer does not acknowledge the incident within 10 minutes of escalation.</w:t>
      </w:r>
    </w:p>
    <w:p w:rsidR="00964B17" w:rsidRDefault="00964B17" w:rsidP="00964B17">
      <w:pPr>
        <w:pStyle w:val="ListParagraph"/>
        <w:numPr>
          <w:ilvl w:val="0"/>
          <w:numId w:val="3"/>
        </w:numPr>
        <w:spacing w:after="60"/>
      </w:pPr>
      <w:r>
        <w:t xml:space="preserve">System extends the use case by notifying the Incident Commander («extend» </w:t>
      </w:r>
      <w:r>
        <w:t>Notify Incident Commander</w:t>
      </w:r>
      <w:r>
        <w:t>).</w:t>
      </w:r>
    </w:p>
    <w:p w:rsidR="00964B17" w:rsidRDefault="00964B17" w:rsidP="00964B17">
      <w:pPr>
        <w:pStyle w:val="ListParagraph"/>
        <w:numPr>
          <w:ilvl w:val="0"/>
          <w:numId w:val="3"/>
        </w:numPr>
        <w:spacing w:after="60"/>
      </w:pPr>
      <w:r>
        <w:t>Incident Commander receives full incident context and may manually reassign or intervene.</w:t>
      </w:r>
    </w:p>
    <w:p w:rsidR="00964B17" w:rsidRDefault="00964B17" w:rsidP="00964B17">
      <w:pPr>
        <w:pStyle w:val="ListParagraph"/>
        <w:numPr>
          <w:ilvl w:val="0"/>
          <w:numId w:val="3"/>
        </w:numPr>
        <w:spacing w:after="60"/>
      </w:pPr>
      <w:r>
        <w:t>System logs the event and updates the incident status to “Escalated – Incident Commander.”</w:t>
      </w:r>
    </w:p>
    <w:p w:rsidR="00964B17" w:rsidRDefault="00964B17" w:rsidP="00964B17">
      <w:pPr>
        <w:rPr>
          <w:b/>
          <w:sz w:val="40"/>
          <w:szCs w:val="40"/>
          <w:u w:val="single"/>
        </w:rPr>
      </w:pPr>
    </w:p>
    <w:p w:rsidR="00964B17" w:rsidRPr="00964B17" w:rsidRDefault="00964B17" w:rsidP="00964B17">
      <w:pPr>
        <w:jc w:val="both"/>
        <w:rPr>
          <w:b/>
          <w:sz w:val="40"/>
          <w:szCs w:val="40"/>
        </w:rPr>
      </w:pPr>
      <w:r w:rsidRPr="00964B17">
        <w:rPr>
          <w:b/>
          <w:sz w:val="40"/>
          <w:szCs w:val="40"/>
        </w:rPr>
        <w:t xml:space="preserve">REQUIRMENT TABLE </w:t>
      </w:r>
    </w:p>
    <w:tbl>
      <w:tblPr>
        <w:tblW w:w="10338" w:type="dxa"/>
        <w:tblInd w:w="-11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1"/>
        <w:gridCol w:w="1297"/>
        <w:gridCol w:w="2940"/>
        <w:gridCol w:w="798"/>
        <w:gridCol w:w="2773"/>
        <w:gridCol w:w="1749"/>
      </w:tblGrid>
      <w:tr w:rsidR="00964B17" w:rsidTr="00245A44">
        <w:trPr>
          <w:trHeight w:val="680"/>
          <w:tblHeader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:rsidR="00964B17" w:rsidRDefault="00964B17">
            <w:r>
              <w:rPr>
                <w:b/>
                <w:bCs/>
                <w:color w:val="FFFFFF"/>
              </w:rPr>
              <w:t>Req ID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:rsidR="00964B17" w:rsidRDefault="00964B17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:rsidR="00964B17" w:rsidRDefault="00964B17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:rsidR="00964B17" w:rsidRDefault="00964B17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:rsidR="00964B17" w:rsidRDefault="00964B17">
            <w:r>
              <w:rPr>
                <w:b/>
                <w:bCs/>
                <w:color w:val="FFFFFF"/>
              </w:rPr>
              <w:t>Acceptance Criteria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:rsidR="00964B17" w:rsidRDefault="00964B17">
            <w:r>
              <w:rPr>
                <w:b/>
                <w:bCs/>
                <w:color w:val="FFFFFF"/>
              </w:rPr>
              <w:t>Rationale</w:t>
            </w:r>
          </w:p>
        </w:tc>
      </w:tr>
      <w:tr w:rsidR="00964B17" w:rsidTr="00245A44">
        <w:trPr>
          <w:trHeight w:val="2881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rPr>
                <w:b/>
                <w:bCs/>
              </w:rPr>
              <w:t>FR-001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Functional</w:t>
            </w:r>
          </w:p>
        </w:tc>
        <w:tc>
          <w:tcPr>
            <w:tcW w:w="2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The system shall ingest incident alerts, identify the active on-call engineer from the rotation schedule, and escalate to the secondary engineer if unacknowledged within 5 minutes.</w:t>
            </w:r>
          </w:p>
        </w:tc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High</w:t>
            </w:r>
          </w:p>
        </w:tc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Pass: Escalation step triggered upon timeout. Fail: Unacknowledged P1 incident drops without escalation.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Ensures no critical alert is silently missed.</w:t>
            </w:r>
          </w:p>
        </w:tc>
      </w:tr>
      <w:tr w:rsidR="00964B17" w:rsidTr="00245A44">
        <w:trPr>
          <w:trHeight w:val="2871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rPr>
                <w:b/>
                <w:bCs/>
              </w:rPr>
              <w:t>FR-002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Functional</w:t>
            </w:r>
          </w:p>
        </w:tc>
        <w:tc>
          <w:tcPr>
            <w:tcW w:w="2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The system shall allow the on-call engineer to acknowledge an incident via SMS reply, phone confirmation, or mobile app tap, stopping the escalation timer.</w:t>
            </w:r>
          </w:p>
        </w:tc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High</w:t>
            </w:r>
          </w:p>
        </w:tc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Pass: Acknowledgment is logged with a timestamp within 5 seconds of the engineer's action and the escalation timer stops. Fail: Escalation timer continues running after acknowledgment.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Confirms engineer awareness and prevents unnecessary escalation.</w:t>
            </w:r>
          </w:p>
        </w:tc>
      </w:tr>
      <w:tr w:rsidR="00964B17" w:rsidTr="00245A44">
        <w:trPr>
          <w:trHeight w:val="2881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rPr>
                <w:b/>
                <w:bCs/>
              </w:rPr>
              <w:t>FR-003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Functional</w:t>
            </w:r>
          </w:p>
        </w:tc>
        <w:tc>
          <w:tcPr>
            <w:tcW w:w="2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The system shall allow an administrator to create and modify on-call rotation schedules, including shift start/end times and engineer assignments.</w:t>
            </w:r>
          </w:p>
        </w:tc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Medium</w:t>
            </w:r>
          </w:p>
        </w:tc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Pass: A saved schedule change is reflected in the active rotation within 1 minute. Fail: Alerts continue routing to a previously scheduled engineer after the update.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Keeps alert routing accurate as team schedules change.</w:t>
            </w:r>
          </w:p>
        </w:tc>
      </w:tr>
      <w:tr w:rsidR="00964B17" w:rsidTr="00245A44">
        <w:trPr>
          <w:trHeight w:val="3313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rPr>
                <w:b/>
                <w:bCs/>
              </w:rPr>
              <w:lastRenderedPageBreak/>
              <w:t>FR-004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Functional</w:t>
            </w:r>
          </w:p>
        </w:tc>
        <w:tc>
          <w:tcPr>
            <w:tcW w:w="2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The system shall automatically notify the Incident Commander if an incident remains unacknowledged 10 minutes after escalation to the secondary engineer.</w:t>
            </w:r>
          </w:p>
        </w:tc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High</w:t>
            </w:r>
          </w:p>
        </w:tc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Pass: Incident Commander receives a notification exactly 10 minutes after secondary escalation with no acknowledgment recorded. Fail: Incident Commander is not notified despite continued non-acknowledgment.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Guarantees unresolved critical incidents reach a decision-maker.</w:t>
            </w:r>
          </w:p>
        </w:tc>
      </w:tr>
      <w:tr w:rsidR="00964B17" w:rsidTr="00245A44">
        <w:trPr>
          <w:trHeight w:val="2881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rPr>
                <w:b/>
                <w:bCs/>
              </w:rPr>
              <w:t>FR-005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Functional</w:t>
            </w:r>
          </w:p>
        </w:tc>
        <w:tc>
          <w:tcPr>
            <w:tcW w:w="2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The system shall generate a post-mortem record for every resolved incident, capturing timestamps of alert receipt, acknowledgment, each escalation step, and resolution.</w:t>
            </w:r>
          </w:p>
        </w:tc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Medium</w:t>
            </w:r>
          </w:p>
        </w:tc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Pass: A post-mortem record is auto-populated with all required timestamp fields within 5 minutes of incident closure. Fail: Any required timestamp field is missing or incorrect.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Supports post-incident review and continuous process improvement.</w:t>
            </w:r>
          </w:p>
        </w:tc>
      </w:tr>
      <w:tr w:rsidR="00964B17" w:rsidTr="00245A44">
        <w:trPr>
          <w:trHeight w:val="1555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rPr>
                <w:b/>
                <w:bCs/>
              </w:rPr>
              <w:t>NFR-001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Nonfunctional</w:t>
            </w:r>
          </w:p>
        </w:tc>
        <w:tc>
          <w:tcPr>
            <w:tcW w:w="2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Alert dispatch via webhook, SMS, and email must initiate within 3 seconds of alert ingestion.</w:t>
            </w:r>
          </w:p>
        </w:tc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High</w:t>
            </w:r>
          </w:p>
        </w:tc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Pass: Benchmarking tests confirm target latency and security standards under simulated peak load.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Slow dispatch delays incident response and undermines trust in the system.</w:t>
            </w:r>
          </w:p>
        </w:tc>
      </w:tr>
      <w:tr w:rsidR="00964B17" w:rsidTr="00245A44">
        <w:trPr>
          <w:trHeight w:val="3313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rPr>
                <w:b/>
                <w:bCs/>
              </w:rPr>
              <w:t>NFR-002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Nonfunctional</w:t>
            </w:r>
          </w:p>
        </w:tc>
        <w:tc>
          <w:tcPr>
            <w:tcW w:w="2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The alert routing and escalation pipeline shall maintain 99.9% uptime measured monthly, with automatic failover to a backup notification channel if the primary channel fails.</w:t>
            </w:r>
          </w:p>
        </w:tc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High</w:t>
            </w:r>
          </w:p>
        </w:tc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Pass: Monitoring logs show ≥ 99.9% availability over a rolling 30-day period and failover completes within 30 seconds of a primary channel failure. Fail: Monthly downtime exceeds 0.1% or failover does not occur.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4B17" w:rsidRDefault="00964B17">
            <w:r>
              <w:t>System downtime or a single channel failure could delay incident response and increase business impact.</w:t>
            </w:r>
          </w:p>
        </w:tc>
      </w:tr>
    </w:tbl>
    <w:p w:rsidR="00964B17" w:rsidRDefault="00964B17" w:rsidP="00964B17">
      <w:pPr>
        <w:rPr>
          <w:sz w:val="20"/>
          <w:szCs w:val="20"/>
        </w:rPr>
      </w:pPr>
    </w:p>
    <w:p w:rsidR="001A0E7A" w:rsidRDefault="001A0E7A" w:rsidP="00964B17">
      <w:pPr>
        <w:rPr>
          <w:sz w:val="20"/>
          <w:szCs w:val="20"/>
        </w:rPr>
      </w:pPr>
    </w:p>
    <w:p w:rsidR="00245A44" w:rsidRDefault="00245A44" w:rsidP="00964B17">
      <w:pPr>
        <w:rPr>
          <w:b/>
          <w:sz w:val="40"/>
          <w:szCs w:val="40"/>
        </w:rPr>
      </w:pPr>
    </w:p>
    <w:p w:rsidR="00245A44" w:rsidRDefault="00245A44" w:rsidP="00964B17">
      <w:pPr>
        <w:rPr>
          <w:b/>
          <w:sz w:val="40"/>
          <w:szCs w:val="40"/>
        </w:rPr>
      </w:pPr>
    </w:p>
    <w:p w:rsidR="00964B17" w:rsidRDefault="00964B17" w:rsidP="00964B17">
      <w:pPr>
        <w:rPr>
          <w:b/>
          <w:sz w:val="40"/>
          <w:szCs w:val="40"/>
        </w:rPr>
      </w:pPr>
      <w:r w:rsidRPr="00964B17">
        <w:rPr>
          <w:b/>
          <w:sz w:val="40"/>
          <w:szCs w:val="40"/>
        </w:rPr>
        <w:t xml:space="preserve">USE CASE DIAGRAM </w:t>
      </w:r>
    </w:p>
    <w:p w:rsidR="00245A44" w:rsidRPr="00964B17" w:rsidRDefault="00245A44" w:rsidP="00964B17">
      <w:pPr>
        <w:rPr>
          <w:b/>
          <w:sz w:val="40"/>
          <w:szCs w:val="40"/>
        </w:rPr>
      </w:pPr>
      <w:bookmarkStart w:id="0" w:name="_GoBack"/>
      <w:bookmarkEnd w:id="0"/>
    </w:p>
    <w:p w:rsidR="00964B17" w:rsidRDefault="00964B17" w:rsidP="00964B17">
      <w:pPr>
        <w:pStyle w:val="NormalWeb"/>
      </w:pPr>
      <w:r>
        <w:rPr>
          <w:noProof/>
        </w:rPr>
        <w:drawing>
          <wp:inline distT="0" distB="0" distL="0" distR="0">
            <wp:extent cx="6051267" cy="5400675"/>
            <wp:effectExtent l="0" t="0" r="6985" b="0"/>
            <wp:docPr id="1" name="Picture 1" descr="D:\Downloads\Use case diagram ps_48.drawio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wnloads\Use case diagram ps_48.drawio (4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759" cy="5409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4B1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7D63" w:rsidRDefault="001F7D63" w:rsidP="00964B17">
      <w:pPr>
        <w:spacing w:after="0" w:line="240" w:lineRule="auto"/>
      </w:pPr>
      <w:r>
        <w:separator/>
      </w:r>
    </w:p>
  </w:endnote>
  <w:endnote w:type="continuationSeparator" w:id="0">
    <w:p w:rsidR="001F7D63" w:rsidRDefault="001F7D63" w:rsidP="00964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7D63" w:rsidRDefault="001F7D63" w:rsidP="00964B17">
      <w:pPr>
        <w:spacing w:after="0" w:line="240" w:lineRule="auto"/>
      </w:pPr>
      <w:r>
        <w:separator/>
      </w:r>
    </w:p>
  </w:footnote>
  <w:footnote w:type="continuationSeparator" w:id="0">
    <w:p w:rsidR="001F7D63" w:rsidRDefault="001F7D63" w:rsidP="00964B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1013B"/>
    <w:multiLevelType w:val="hybridMultilevel"/>
    <w:tmpl w:val="C8A03EB4"/>
    <w:lvl w:ilvl="0" w:tplc="0616CA1A">
      <w:start w:val="1"/>
      <w:numFmt w:val="decimal"/>
      <w:lvlText w:val="%1."/>
      <w:lvlJc w:val="left"/>
      <w:pPr>
        <w:ind w:left="450" w:hanging="260"/>
      </w:pPr>
    </w:lvl>
    <w:lvl w:ilvl="1" w:tplc="CCF20830">
      <w:numFmt w:val="decimal"/>
      <w:lvlText w:val=""/>
      <w:lvlJc w:val="left"/>
    </w:lvl>
    <w:lvl w:ilvl="2" w:tplc="99DE65B0">
      <w:numFmt w:val="decimal"/>
      <w:lvlText w:val=""/>
      <w:lvlJc w:val="left"/>
    </w:lvl>
    <w:lvl w:ilvl="3" w:tplc="7202524C">
      <w:numFmt w:val="decimal"/>
      <w:lvlText w:val=""/>
      <w:lvlJc w:val="left"/>
    </w:lvl>
    <w:lvl w:ilvl="4" w:tplc="B88E970C">
      <w:numFmt w:val="decimal"/>
      <w:lvlText w:val=""/>
      <w:lvlJc w:val="left"/>
    </w:lvl>
    <w:lvl w:ilvl="5" w:tplc="43C08D26">
      <w:numFmt w:val="decimal"/>
      <w:lvlText w:val=""/>
      <w:lvlJc w:val="left"/>
    </w:lvl>
    <w:lvl w:ilvl="6" w:tplc="74E295EC">
      <w:numFmt w:val="decimal"/>
      <w:lvlText w:val=""/>
      <w:lvlJc w:val="left"/>
    </w:lvl>
    <w:lvl w:ilvl="7" w:tplc="F0BC205C">
      <w:numFmt w:val="decimal"/>
      <w:lvlText w:val=""/>
      <w:lvlJc w:val="left"/>
    </w:lvl>
    <w:lvl w:ilvl="8" w:tplc="E96A1EA2">
      <w:numFmt w:val="decimal"/>
      <w:lvlText w:val=""/>
      <w:lvlJc w:val="left"/>
    </w:lvl>
  </w:abstractNum>
  <w:abstractNum w:abstractNumId="1" w15:restartNumberingAfterBreak="0">
    <w:nsid w:val="435F4D26"/>
    <w:multiLevelType w:val="hybridMultilevel"/>
    <w:tmpl w:val="FB1CF272"/>
    <w:lvl w:ilvl="0" w:tplc="9CAABFBE">
      <w:start w:val="1"/>
      <w:numFmt w:val="decimal"/>
      <w:lvlText w:val="%1."/>
      <w:lvlJc w:val="left"/>
      <w:pPr>
        <w:ind w:left="450" w:hanging="260"/>
      </w:pPr>
    </w:lvl>
    <w:lvl w:ilvl="1" w:tplc="89088176">
      <w:numFmt w:val="decimal"/>
      <w:lvlText w:val=""/>
      <w:lvlJc w:val="left"/>
    </w:lvl>
    <w:lvl w:ilvl="2" w:tplc="F8927FE2">
      <w:numFmt w:val="decimal"/>
      <w:lvlText w:val=""/>
      <w:lvlJc w:val="left"/>
    </w:lvl>
    <w:lvl w:ilvl="3" w:tplc="92820030">
      <w:numFmt w:val="decimal"/>
      <w:lvlText w:val=""/>
      <w:lvlJc w:val="left"/>
    </w:lvl>
    <w:lvl w:ilvl="4" w:tplc="82E4D09C">
      <w:numFmt w:val="decimal"/>
      <w:lvlText w:val=""/>
      <w:lvlJc w:val="left"/>
    </w:lvl>
    <w:lvl w:ilvl="5" w:tplc="95AC7C24">
      <w:numFmt w:val="decimal"/>
      <w:lvlText w:val=""/>
      <w:lvlJc w:val="left"/>
    </w:lvl>
    <w:lvl w:ilvl="6" w:tplc="DF5A02BC">
      <w:numFmt w:val="decimal"/>
      <w:lvlText w:val=""/>
      <w:lvlJc w:val="left"/>
    </w:lvl>
    <w:lvl w:ilvl="7" w:tplc="40E605DC">
      <w:numFmt w:val="decimal"/>
      <w:lvlText w:val=""/>
      <w:lvlJc w:val="left"/>
    </w:lvl>
    <w:lvl w:ilvl="8" w:tplc="0FC44394">
      <w:numFmt w:val="decimal"/>
      <w:lvlText w:val=""/>
      <w:lvlJc w:val="left"/>
    </w:lvl>
  </w:abstractNum>
  <w:abstractNum w:abstractNumId="2" w15:restartNumberingAfterBreak="0">
    <w:nsid w:val="6FE873F7"/>
    <w:multiLevelType w:val="hybridMultilevel"/>
    <w:tmpl w:val="5598019C"/>
    <w:lvl w:ilvl="0" w:tplc="3B6C2EE0">
      <w:start w:val="1"/>
      <w:numFmt w:val="bullet"/>
      <w:lvlText w:val="●"/>
      <w:lvlJc w:val="left"/>
      <w:pPr>
        <w:ind w:left="720" w:hanging="360"/>
      </w:pPr>
    </w:lvl>
    <w:lvl w:ilvl="1" w:tplc="AB5A36C2">
      <w:start w:val="1"/>
      <w:numFmt w:val="bullet"/>
      <w:lvlText w:val="○"/>
      <w:lvlJc w:val="left"/>
      <w:pPr>
        <w:ind w:left="1440" w:hanging="360"/>
      </w:pPr>
    </w:lvl>
    <w:lvl w:ilvl="2" w:tplc="0BC28512">
      <w:start w:val="1"/>
      <w:numFmt w:val="bullet"/>
      <w:lvlText w:val="■"/>
      <w:lvlJc w:val="left"/>
      <w:pPr>
        <w:ind w:left="2160" w:hanging="360"/>
      </w:pPr>
    </w:lvl>
    <w:lvl w:ilvl="3" w:tplc="8D78D778">
      <w:start w:val="1"/>
      <w:numFmt w:val="bullet"/>
      <w:lvlText w:val="●"/>
      <w:lvlJc w:val="left"/>
      <w:pPr>
        <w:ind w:left="2880" w:hanging="360"/>
      </w:pPr>
    </w:lvl>
    <w:lvl w:ilvl="4" w:tplc="8EC21F52">
      <w:start w:val="1"/>
      <w:numFmt w:val="bullet"/>
      <w:lvlText w:val="○"/>
      <w:lvlJc w:val="left"/>
      <w:pPr>
        <w:ind w:left="3600" w:hanging="360"/>
      </w:pPr>
    </w:lvl>
    <w:lvl w:ilvl="5" w:tplc="EA64C644">
      <w:start w:val="1"/>
      <w:numFmt w:val="bullet"/>
      <w:lvlText w:val="■"/>
      <w:lvlJc w:val="left"/>
      <w:pPr>
        <w:ind w:left="4320" w:hanging="360"/>
      </w:pPr>
    </w:lvl>
    <w:lvl w:ilvl="6" w:tplc="94145BF4">
      <w:start w:val="1"/>
      <w:numFmt w:val="bullet"/>
      <w:lvlText w:val="●"/>
      <w:lvlJc w:val="left"/>
      <w:pPr>
        <w:ind w:left="5040" w:hanging="360"/>
      </w:pPr>
    </w:lvl>
    <w:lvl w:ilvl="7" w:tplc="3A2AB192">
      <w:start w:val="1"/>
      <w:numFmt w:val="bullet"/>
      <w:lvlText w:val="●"/>
      <w:lvlJc w:val="left"/>
      <w:pPr>
        <w:ind w:left="5760" w:hanging="360"/>
      </w:pPr>
    </w:lvl>
    <w:lvl w:ilvl="8" w:tplc="D664763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B17"/>
    <w:rsid w:val="001A0E7A"/>
    <w:rsid w:val="001E3E16"/>
    <w:rsid w:val="001F7D63"/>
    <w:rsid w:val="00245A44"/>
    <w:rsid w:val="00907FB4"/>
    <w:rsid w:val="00964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F8EA5"/>
  <w15:chartTrackingRefBased/>
  <w15:docId w15:val="{75A6473A-BC10-4263-B76A-14F228A08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rsid w:val="00964B17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4B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964B17"/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ListParagraph">
    <w:name w:val="List Paragraph"/>
    <w:qFormat/>
    <w:rsid w:val="00964B1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64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45A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A44"/>
  </w:style>
  <w:style w:type="paragraph" w:styleId="Footer">
    <w:name w:val="footer"/>
    <w:basedOn w:val="Normal"/>
    <w:link w:val="FooterChar"/>
    <w:uiPriority w:val="99"/>
    <w:unhideWhenUsed/>
    <w:rsid w:val="00245A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A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70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2026-08-28T03:54:00Z</dcterms:created>
  <dcterms:modified xsi:type="dcterms:W3CDTF">2026-08-28T04:10:00Z</dcterms:modified>
</cp:coreProperties>
</file>