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BB15B" w14:textId="0E83BB45" w:rsidR="002D02A8" w:rsidRDefault="002D02A8" w:rsidP="00335499">
      <w:pPr>
        <w:ind w:left="720" w:hanging="360"/>
      </w:pPr>
      <w:r>
        <w:t>Presented By – Nidhi Sehgal, DAB July 2025</w:t>
      </w:r>
    </w:p>
    <w:p w14:paraId="4E82E478" w14:textId="77777777" w:rsidR="002D02A8" w:rsidRDefault="002D02A8" w:rsidP="00335499">
      <w:pPr>
        <w:ind w:left="720" w:hanging="360"/>
      </w:pPr>
    </w:p>
    <w:p w14:paraId="773697C7" w14:textId="5B7FBD02" w:rsidR="00C53723" w:rsidRDefault="00C53723" w:rsidP="00335499">
      <w:pPr>
        <w:ind w:left="720" w:hanging="360"/>
      </w:pPr>
      <w:r>
        <w:t xml:space="preserve">Breakfast cereal database from Kaggle.com </w:t>
      </w:r>
      <w:r w:rsidRPr="00C53723">
        <w:t>https://www.kaggle.com/datasets/sahirmaharajj/breakfast-cereals</w:t>
      </w:r>
    </w:p>
    <w:p w14:paraId="4E46222C" w14:textId="77777777" w:rsidR="00335499" w:rsidRDefault="00335499" w:rsidP="00335499">
      <w:r>
        <w:t>For the raw data from Kaggle.com</w:t>
      </w:r>
    </w:p>
    <w:p w14:paraId="1AFE1AE4" w14:textId="77777777" w:rsidR="00C02047" w:rsidRPr="00C02047" w:rsidRDefault="00C02047" w:rsidP="00C02047">
      <w:pPr>
        <w:rPr>
          <w:b/>
          <w:bCs/>
        </w:rPr>
      </w:pPr>
      <w:r w:rsidRPr="00C02047">
        <w:rPr>
          <w:b/>
          <w:bCs/>
        </w:rPr>
        <w:t>Dataset Documentation</w:t>
      </w:r>
    </w:p>
    <w:tbl>
      <w:tblPr>
        <w:tblStyle w:val="TableGrid"/>
        <w:tblW w:w="0" w:type="auto"/>
        <w:tblLook w:val="04A0" w:firstRow="1" w:lastRow="0" w:firstColumn="1" w:lastColumn="0" w:noHBand="0" w:noVBand="1"/>
      </w:tblPr>
      <w:tblGrid>
        <w:gridCol w:w="2120"/>
        <w:gridCol w:w="2120"/>
        <w:gridCol w:w="2120"/>
        <w:gridCol w:w="2120"/>
      </w:tblGrid>
      <w:tr w:rsidR="00C02047" w:rsidRPr="00C02047" w14:paraId="50E69ADA" w14:textId="77777777" w:rsidTr="0088482D">
        <w:trPr>
          <w:trHeight w:val="669"/>
        </w:trPr>
        <w:tc>
          <w:tcPr>
            <w:tcW w:w="2120" w:type="dxa"/>
            <w:tcBorders>
              <w:top w:val="single" w:sz="4" w:space="0" w:color="auto"/>
              <w:left w:val="single" w:sz="4" w:space="0" w:color="auto"/>
              <w:bottom w:val="single" w:sz="4" w:space="0" w:color="auto"/>
              <w:right w:val="single" w:sz="4" w:space="0" w:color="auto"/>
            </w:tcBorders>
            <w:hideMark/>
          </w:tcPr>
          <w:p w14:paraId="215A64E9" w14:textId="77777777" w:rsidR="00C02047" w:rsidRPr="00C02047" w:rsidRDefault="00C02047" w:rsidP="00C02047">
            <w:pPr>
              <w:spacing w:after="160" w:line="278" w:lineRule="auto"/>
              <w:rPr>
                <w:sz w:val="20"/>
                <w:szCs w:val="20"/>
              </w:rPr>
            </w:pPr>
            <w:r w:rsidRPr="00C02047">
              <w:rPr>
                <w:sz w:val="20"/>
                <w:szCs w:val="20"/>
              </w:rPr>
              <w:t>Column Name</w:t>
            </w:r>
          </w:p>
        </w:tc>
        <w:tc>
          <w:tcPr>
            <w:tcW w:w="2120" w:type="dxa"/>
            <w:tcBorders>
              <w:top w:val="single" w:sz="4" w:space="0" w:color="auto"/>
              <w:left w:val="single" w:sz="4" w:space="0" w:color="auto"/>
              <w:bottom w:val="single" w:sz="4" w:space="0" w:color="auto"/>
              <w:right w:val="single" w:sz="4" w:space="0" w:color="auto"/>
            </w:tcBorders>
            <w:hideMark/>
          </w:tcPr>
          <w:p w14:paraId="23DE0E72" w14:textId="77777777" w:rsidR="00C02047" w:rsidRPr="00C02047" w:rsidRDefault="00C02047" w:rsidP="00C02047">
            <w:pPr>
              <w:spacing w:after="160" w:line="278" w:lineRule="auto"/>
              <w:rPr>
                <w:sz w:val="20"/>
                <w:szCs w:val="20"/>
              </w:rPr>
            </w:pPr>
            <w:r w:rsidRPr="00C02047">
              <w:rPr>
                <w:sz w:val="20"/>
                <w:szCs w:val="20"/>
              </w:rPr>
              <w:t>Data Type</w:t>
            </w:r>
          </w:p>
        </w:tc>
        <w:tc>
          <w:tcPr>
            <w:tcW w:w="2120" w:type="dxa"/>
            <w:tcBorders>
              <w:top w:val="single" w:sz="4" w:space="0" w:color="auto"/>
              <w:left w:val="single" w:sz="4" w:space="0" w:color="auto"/>
              <w:bottom w:val="single" w:sz="4" w:space="0" w:color="auto"/>
              <w:right w:val="single" w:sz="4" w:space="0" w:color="auto"/>
            </w:tcBorders>
            <w:hideMark/>
          </w:tcPr>
          <w:p w14:paraId="18DCF00D" w14:textId="77777777" w:rsidR="00C02047" w:rsidRPr="00C02047" w:rsidRDefault="00C02047" w:rsidP="00C02047">
            <w:pPr>
              <w:spacing w:after="160" w:line="278" w:lineRule="auto"/>
              <w:rPr>
                <w:sz w:val="20"/>
                <w:szCs w:val="20"/>
              </w:rPr>
            </w:pPr>
            <w:r w:rsidRPr="00C02047">
              <w:rPr>
                <w:sz w:val="20"/>
                <w:szCs w:val="20"/>
              </w:rPr>
              <w:t>Description</w:t>
            </w:r>
          </w:p>
        </w:tc>
        <w:tc>
          <w:tcPr>
            <w:tcW w:w="2120" w:type="dxa"/>
            <w:tcBorders>
              <w:top w:val="single" w:sz="4" w:space="0" w:color="auto"/>
              <w:left w:val="single" w:sz="4" w:space="0" w:color="auto"/>
              <w:bottom w:val="single" w:sz="4" w:space="0" w:color="auto"/>
              <w:right w:val="single" w:sz="4" w:space="0" w:color="auto"/>
            </w:tcBorders>
            <w:hideMark/>
          </w:tcPr>
          <w:p w14:paraId="6EF1E4E2" w14:textId="77777777" w:rsidR="00C02047" w:rsidRPr="00C02047" w:rsidRDefault="00C02047" w:rsidP="00C02047">
            <w:pPr>
              <w:spacing w:after="160" w:line="278" w:lineRule="auto"/>
              <w:rPr>
                <w:sz w:val="20"/>
                <w:szCs w:val="20"/>
              </w:rPr>
            </w:pPr>
            <w:r w:rsidRPr="00C02047">
              <w:rPr>
                <w:sz w:val="20"/>
                <w:szCs w:val="20"/>
              </w:rPr>
              <w:t>Potential Business Value</w:t>
            </w:r>
          </w:p>
        </w:tc>
      </w:tr>
      <w:tr w:rsidR="00C02047" w:rsidRPr="00C02047" w14:paraId="351E303D" w14:textId="77777777" w:rsidTr="0088482D">
        <w:trPr>
          <w:trHeight w:val="1186"/>
        </w:trPr>
        <w:tc>
          <w:tcPr>
            <w:tcW w:w="2120" w:type="dxa"/>
            <w:tcBorders>
              <w:top w:val="single" w:sz="4" w:space="0" w:color="auto"/>
              <w:left w:val="single" w:sz="4" w:space="0" w:color="auto"/>
              <w:bottom w:val="single" w:sz="4" w:space="0" w:color="auto"/>
              <w:right w:val="single" w:sz="4" w:space="0" w:color="auto"/>
            </w:tcBorders>
            <w:hideMark/>
          </w:tcPr>
          <w:p w14:paraId="39CF74A3" w14:textId="77777777" w:rsidR="00C02047" w:rsidRPr="00C02047" w:rsidRDefault="00C02047" w:rsidP="00C02047">
            <w:pPr>
              <w:spacing w:after="160" w:line="278" w:lineRule="auto"/>
              <w:rPr>
                <w:sz w:val="20"/>
                <w:szCs w:val="20"/>
              </w:rPr>
            </w:pPr>
            <w:r w:rsidRPr="00C02047">
              <w:rPr>
                <w:sz w:val="20"/>
                <w:szCs w:val="20"/>
              </w:rPr>
              <w:t>name</w:t>
            </w:r>
          </w:p>
        </w:tc>
        <w:tc>
          <w:tcPr>
            <w:tcW w:w="2120" w:type="dxa"/>
            <w:tcBorders>
              <w:top w:val="single" w:sz="4" w:space="0" w:color="auto"/>
              <w:left w:val="single" w:sz="4" w:space="0" w:color="auto"/>
              <w:bottom w:val="single" w:sz="4" w:space="0" w:color="auto"/>
              <w:right w:val="single" w:sz="4" w:space="0" w:color="auto"/>
            </w:tcBorders>
            <w:hideMark/>
          </w:tcPr>
          <w:p w14:paraId="66BA6A14" w14:textId="77777777" w:rsidR="00C02047" w:rsidRPr="00C02047" w:rsidRDefault="00C02047" w:rsidP="00C02047">
            <w:pPr>
              <w:spacing w:after="160" w:line="278" w:lineRule="auto"/>
              <w:rPr>
                <w:sz w:val="20"/>
                <w:szCs w:val="20"/>
              </w:rPr>
            </w:pPr>
            <w:r w:rsidRPr="00C02047">
              <w:rPr>
                <w:sz w:val="20"/>
                <w:szCs w:val="20"/>
              </w:rPr>
              <w:t>String</w:t>
            </w:r>
          </w:p>
        </w:tc>
        <w:tc>
          <w:tcPr>
            <w:tcW w:w="2120" w:type="dxa"/>
            <w:tcBorders>
              <w:top w:val="single" w:sz="4" w:space="0" w:color="auto"/>
              <w:left w:val="single" w:sz="4" w:space="0" w:color="auto"/>
              <w:bottom w:val="single" w:sz="4" w:space="0" w:color="auto"/>
              <w:right w:val="single" w:sz="4" w:space="0" w:color="auto"/>
            </w:tcBorders>
            <w:hideMark/>
          </w:tcPr>
          <w:p w14:paraId="18846B71" w14:textId="77777777" w:rsidR="00C02047" w:rsidRPr="00C02047" w:rsidRDefault="00C02047" w:rsidP="00C02047">
            <w:pPr>
              <w:spacing w:after="160" w:line="278" w:lineRule="auto"/>
              <w:rPr>
                <w:sz w:val="20"/>
                <w:szCs w:val="20"/>
              </w:rPr>
            </w:pPr>
            <w:r w:rsidRPr="00C02047">
              <w:rPr>
                <w:sz w:val="20"/>
                <w:szCs w:val="20"/>
              </w:rPr>
              <w:t>Name of the cereal product</w:t>
            </w:r>
          </w:p>
        </w:tc>
        <w:tc>
          <w:tcPr>
            <w:tcW w:w="2120" w:type="dxa"/>
            <w:tcBorders>
              <w:top w:val="single" w:sz="4" w:space="0" w:color="auto"/>
              <w:left w:val="single" w:sz="4" w:space="0" w:color="auto"/>
              <w:bottom w:val="single" w:sz="4" w:space="0" w:color="auto"/>
              <w:right w:val="single" w:sz="4" w:space="0" w:color="auto"/>
            </w:tcBorders>
            <w:hideMark/>
          </w:tcPr>
          <w:p w14:paraId="2B1A904A" w14:textId="77777777" w:rsidR="00C02047" w:rsidRPr="00C02047" w:rsidRDefault="00C02047" w:rsidP="00C02047">
            <w:pPr>
              <w:spacing w:after="160" w:line="278" w:lineRule="auto"/>
              <w:rPr>
                <w:sz w:val="20"/>
                <w:szCs w:val="20"/>
              </w:rPr>
            </w:pPr>
            <w:r w:rsidRPr="00C02047">
              <w:rPr>
                <w:sz w:val="20"/>
                <w:szCs w:val="20"/>
              </w:rPr>
              <w:t>Used to identify and group products for brand analysis or comparisons</w:t>
            </w:r>
          </w:p>
        </w:tc>
      </w:tr>
      <w:tr w:rsidR="00C02047" w:rsidRPr="00C02047" w14:paraId="00C253DD" w14:textId="77777777" w:rsidTr="0088482D">
        <w:trPr>
          <w:trHeight w:val="2113"/>
        </w:trPr>
        <w:tc>
          <w:tcPr>
            <w:tcW w:w="2120" w:type="dxa"/>
            <w:tcBorders>
              <w:top w:val="single" w:sz="4" w:space="0" w:color="auto"/>
              <w:left w:val="single" w:sz="4" w:space="0" w:color="auto"/>
              <w:bottom w:val="single" w:sz="4" w:space="0" w:color="auto"/>
              <w:right w:val="single" w:sz="4" w:space="0" w:color="auto"/>
            </w:tcBorders>
            <w:hideMark/>
          </w:tcPr>
          <w:p w14:paraId="622D6754" w14:textId="506DDEA6" w:rsidR="00C02047" w:rsidRPr="00C02047" w:rsidRDefault="00C02047" w:rsidP="00C02047">
            <w:pPr>
              <w:spacing w:after="160" w:line="278" w:lineRule="auto"/>
              <w:rPr>
                <w:sz w:val="20"/>
                <w:szCs w:val="20"/>
              </w:rPr>
            </w:pPr>
            <w:r w:rsidRPr="0088482D">
              <w:rPr>
                <w:sz w:val="20"/>
                <w:szCs w:val="20"/>
              </w:rPr>
              <w:t>M</w:t>
            </w:r>
            <w:r w:rsidRPr="00C02047">
              <w:rPr>
                <w:sz w:val="20"/>
                <w:szCs w:val="20"/>
              </w:rPr>
              <w:t>fr</w:t>
            </w:r>
            <w:r w:rsidRPr="0088482D">
              <w:rPr>
                <w:sz w:val="20"/>
                <w:szCs w:val="20"/>
              </w:rPr>
              <w:t xml:space="preserve"> </w:t>
            </w:r>
            <w:proofErr w:type="gramStart"/>
            <w:r w:rsidRPr="0088482D">
              <w:rPr>
                <w:sz w:val="20"/>
                <w:szCs w:val="20"/>
              </w:rPr>
              <w:t>=  Manufacturer</w:t>
            </w:r>
            <w:proofErr w:type="gramEnd"/>
          </w:p>
        </w:tc>
        <w:tc>
          <w:tcPr>
            <w:tcW w:w="2120" w:type="dxa"/>
            <w:tcBorders>
              <w:top w:val="single" w:sz="4" w:space="0" w:color="auto"/>
              <w:left w:val="single" w:sz="4" w:space="0" w:color="auto"/>
              <w:bottom w:val="single" w:sz="4" w:space="0" w:color="auto"/>
              <w:right w:val="single" w:sz="4" w:space="0" w:color="auto"/>
            </w:tcBorders>
            <w:hideMark/>
          </w:tcPr>
          <w:p w14:paraId="02E1F330" w14:textId="77777777" w:rsidR="00C02047" w:rsidRPr="00C02047" w:rsidRDefault="00C02047" w:rsidP="00C02047">
            <w:pPr>
              <w:spacing w:after="160" w:line="278" w:lineRule="auto"/>
              <w:rPr>
                <w:sz w:val="20"/>
                <w:szCs w:val="20"/>
              </w:rPr>
            </w:pPr>
            <w:r w:rsidRPr="00C02047">
              <w:rPr>
                <w:sz w:val="20"/>
                <w:szCs w:val="20"/>
              </w:rPr>
              <w:t>String</w:t>
            </w:r>
          </w:p>
        </w:tc>
        <w:tc>
          <w:tcPr>
            <w:tcW w:w="2120" w:type="dxa"/>
            <w:tcBorders>
              <w:top w:val="single" w:sz="4" w:space="0" w:color="auto"/>
              <w:left w:val="single" w:sz="4" w:space="0" w:color="auto"/>
              <w:bottom w:val="single" w:sz="4" w:space="0" w:color="auto"/>
              <w:right w:val="single" w:sz="4" w:space="0" w:color="auto"/>
            </w:tcBorders>
            <w:hideMark/>
          </w:tcPr>
          <w:p w14:paraId="590852F1" w14:textId="77777777" w:rsidR="00C02047" w:rsidRPr="0088482D" w:rsidRDefault="00C02047" w:rsidP="00C02047">
            <w:pPr>
              <w:spacing w:after="160" w:line="278" w:lineRule="auto"/>
              <w:rPr>
                <w:sz w:val="20"/>
                <w:szCs w:val="20"/>
              </w:rPr>
            </w:pPr>
            <w:r w:rsidRPr="00C02047">
              <w:rPr>
                <w:sz w:val="20"/>
                <w:szCs w:val="20"/>
              </w:rPr>
              <w:t xml:space="preserve">Manufacturer code </w:t>
            </w:r>
          </w:p>
          <w:p w14:paraId="313B1A9B" w14:textId="2F62BE18" w:rsidR="00C02047" w:rsidRPr="00C02047" w:rsidRDefault="00C02047" w:rsidP="00C02047">
            <w:pPr>
              <w:spacing w:after="160" w:line="278" w:lineRule="auto"/>
              <w:rPr>
                <w:sz w:val="20"/>
                <w:szCs w:val="20"/>
              </w:rPr>
            </w:pPr>
            <w:r w:rsidRPr="0088482D">
              <w:rPr>
                <w:sz w:val="20"/>
                <w:szCs w:val="20"/>
              </w:rPr>
              <w:t>A = American Home Food Products; G = General Mills; K = Kelloggs; N = Nabisco; P= POST; Q= Ouaker; R=Ralston</w:t>
            </w:r>
          </w:p>
        </w:tc>
        <w:tc>
          <w:tcPr>
            <w:tcW w:w="2120" w:type="dxa"/>
            <w:tcBorders>
              <w:top w:val="single" w:sz="4" w:space="0" w:color="auto"/>
              <w:left w:val="single" w:sz="4" w:space="0" w:color="auto"/>
              <w:bottom w:val="single" w:sz="4" w:space="0" w:color="auto"/>
              <w:right w:val="single" w:sz="4" w:space="0" w:color="auto"/>
            </w:tcBorders>
            <w:hideMark/>
          </w:tcPr>
          <w:p w14:paraId="43787F8E" w14:textId="77777777" w:rsidR="00C02047" w:rsidRPr="00C02047" w:rsidRDefault="00C02047" w:rsidP="00C02047">
            <w:pPr>
              <w:spacing w:after="160" w:line="278" w:lineRule="auto"/>
              <w:rPr>
                <w:sz w:val="20"/>
                <w:szCs w:val="20"/>
              </w:rPr>
            </w:pPr>
            <w:r w:rsidRPr="00C02047">
              <w:rPr>
                <w:sz w:val="20"/>
                <w:szCs w:val="20"/>
              </w:rPr>
              <w:t>Helps analyze performance by brand and market share</w:t>
            </w:r>
          </w:p>
        </w:tc>
      </w:tr>
      <w:tr w:rsidR="00C02047" w:rsidRPr="00C02047" w14:paraId="14EA79EA" w14:textId="77777777" w:rsidTr="0088482D">
        <w:trPr>
          <w:trHeight w:val="1186"/>
        </w:trPr>
        <w:tc>
          <w:tcPr>
            <w:tcW w:w="2120" w:type="dxa"/>
            <w:tcBorders>
              <w:top w:val="single" w:sz="4" w:space="0" w:color="auto"/>
              <w:left w:val="single" w:sz="4" w:space="0" w:color="auto"/>
              <w:bottom w:val="single" w:sz="4" w:space="0" w:color="auto"/>
              <w:right w:val="single" w:sz="4" w:space="0" w:color="auto"/>
            </w:tcBorders>
            <w:hideMark/>
          </w:tcPr>
          <w:p w14:paraId="3A1800A1" w14:textId="77777777" w:rsidR="00C02047" w:rsidRPr="00C02047" w:rsidRDefault="00C02047" w:rsidP="00C02047">
            <w:pPr>
              <w:spacing w:after="160" w:line="278" w:lineRule="auto"/>
              <w:rPr>
                <w:sz w:val="20"/>
                <w:szCs w:val="20"/>
              </w:rPr>
            </w:pPr>
            <w:r w:rsidRPr="00C02047">
              <w:rPr>
                <w:sz w:val="20"/>
                <w:szCs w:val="20"/>
              </w:rPr>
              <w:t>type</w:t>
            </w:r>
          </w:p>
        </w:tc>
        <w:tc>
          <w:tcPr>
            <w:tcW w:w="2120" w:type="dxa"/>
            <w:tcBorders>
              <w:top w:val="single" w:sz="4" w:space="0" w:color="auto"/>
              <w:left w:val="single" w:sz="4" w:space="0" w:color="auto"/>
              <w:bottom w:val="single" w:sz="4" w:space="0" w:color="auto"/>
              <w:right w:val="single" w:sz="4" w:space="0" w:color="auto"/>
            </w:tcBorders>
            <w:hideMark/>
          </w:tcPr>
          <w:p w14:paraId="45DCF4EF" w14:textId="77777777" w:rsidR="00C02047" w:rsidRPr="00C02047" w:rsidRDefault="00C02047" w:rsidP="00C02047">
            <w:pPr>
              <w:spacing w:after="160" w:line="278" w:lineRule="auto"/>
              <w:rPr>
                <w:sz w:val="20"/>
                <w:szCs w:val="20"/>
              </w:rPr>
            </w:pPr>
            <w:r w:rsidRPr="00C02047">
              <w:rPr>
                <w:sz w:val="20"/>
                <w:szCs w:val="20"/>
              </w:rPr>
              <w:t>String</w:t>
            </w:r>
          </w:p>
        </w:tc>
        <w:tc>
          <w:tcPr>
            <w:tcW w:w="2120" w:type="dxa"/>
            <w:tcBorders>
              <w:top w:val="single" w:sz="4" w:space="0" w:color="auto"/>
              <w:left w:val="single" w:sz="4" w:space="0" w:color="auto"/>
              <w:bottom w:val="single" w:sz="4" w:space="0" w:color="auto"/>
              <w:right w:val="single" w:sz="4" w:space="0" w:color="auto"/>
            </w:tcBorders>
            <w:hideMark/>
          </w:tcPr>
          <w:p w14:paraId="48AD4EF6" w14:textId="77777777" w:rsidR="00C02047" w:rsidRPr="00C02047" w:rsidRDefault="00C02047" w:rsidP="00C02047">
            <w:pPr>
              <w:spacing w:after="160" w:line="278" w:lineRule="auto"/>
              <w:rPr>
                <w:sz w:val="20"/>
                <w:szCs w:val="20"/>
              </w:rPr>
            </w:pPr>
            <w:r w:rsidRPr="00C02047">
              <w:rPr>
                <w:sz w:val="20"/>
                <w:szCs w:val="20"/>
              </w:rPr>
              <w:t>C = Cold cereal, H = Hot cereal</w:t>
            </w:r>
          </w:p>
        </w:tc>
        <w:tc>
          <w:tcPr>
            <w:tcW w:w="2120" w:type="dxa"/>
            <w:tcBorders>
              <w:top w:val="single" w:sz="4" w:space="0" w:color="auto"/>
              <w:left w:val="single" w:sz="4" w:space="0" w:color="auto"/>
              <w:bottom w:val="single" w:sz="4" w:space="0" w:color="auto"/>
              <w:right w:val="single" w:sz="4" w:space="0" w:color="auto"/>
            </w:tcBorders>
            <w:hideMark/>
          </w:tcPr>
          <w:p w14:paraId="3BBB20EA" w14:textId="77777777" w:rsidR="00C02047" w:rsidRPr="00C02047" w:rsidRDefault="00C02047" w:rsidP="00C02047">
            <w:pPr>
              <w:spacing w:after="160" w:line="278" w:lineRule="auto"/>
              <w:rPr>
                <w:sz w:val="20"/>
                <w:szCs w:val="20"/>
              </w:rPr>
            </w:pPr>
            <w:r w:rsidRPr="00C02047">
              <w:rPr>
                <w:sz w:val="20"/>
                <w:szCs w:val="20"/>
              </w:rPr>
              <w:t>Useful for segmenting products and understanding customer preferences</w:t>
            </w:r>
          </w:p>
        </w:tc>
      </w:tr>
      <w:tr w:rsidR="00C02047" w:rsidRPr="00C02047" w14:paraId="0A1F4358" w14:textId="77777777" w:rsidTr="0088482D">
        <w:trPr>
          <w:trHeight w:val="927"/>
        </w:trPr>
        <w:tc>
          <w:tcPr>
            <w:tcW w:w="2120" w:type="dxa"/>
            <w:tcBorders>
              <w:top w:val="single" w:sz="4" w:space="0" w:color="auto"/>
              <w:left w:val="single" w:sz="4" w:space="0" w:color="auto"/>
              <w:bottom w:val="single" w:sz="4" w:space="0" w:color="auto"/>
              <w:right w:val="single" w:sz="4" w:space="0" w:color="auto"/>
            </w:tcBorders>
            <w:hideMark/>
          </w:tcPr>
          <w:p w14:paraId="0253D5BC" w14:textId="77777777" w:rsidR="00C02047" w:rsidRPr="00C02047" w:rsidRDefault="00C02047" w:rsidP="00C02047">
            <w:pPr>
              <w:spacing w:after="160" w:line="278" w:lineRule="auto"/>
              <w:rPr>
                <w:sz w:val="20"/>
                <w:szCs w:val="20"/>
              </w:rPr>
            </w:pPr>
            <w:r w:rsidRPr="00C02047">
              <w:rPr>
                <w:sz w:val="20"/>
                <w:szCs w:val="20"/>
              </w:rPr>
              <w:t>calories</w:t>
            </w:r>
          </w:p>
        </w:tc>
        <w:tc>
          <w:tcPr>
            <w:tcW w:w="2120" w:type="dxa"/>
            <w:tcBorders>
              <w:top w:val="single" w:sz="4" w:space="0" w:color="auto"/>
              <w:left w:val="single" w:sz="4" w:space="0" w:color="auto"/>
              <w:bottom w:val="single" w:sz="4" w:space="0" w:color="auto"/>
              <w:right w:val="single" w:sz="4" w:space="0" w:color="auto"/>
            </w:tcBorders>
            <w:hideMark/>
          </w:tcPr>
          <w:p w14:paraId="653B4AF6" w14:textId="77777777" w:rsidR="00C02047" w:rsidRPr="00C02047" w:rsidRDefault="00C02047" w:rsidP="00C02047">
            <w:pPr>
              <w:spacing w:after="160" w:line="278" w:lineRule="auto"/>
              <w:rPr>
                <w:sz w:val="20"/>
                <w:szCs w:val="20"/>
              </w:rPr>
            </w:pPr>
            <w:r w:rsidRPr="00C02047">
              <w:rPr>
                <w:sz w:val="20"/>
                <w:szCs w:val="20"/>
              </w:rPr>
              <w:t>Integer</w:t>
            </w:r>
          </w:p>
        </w:tc>
        <w:tc>
          <w:tcPr>
            <w:tcW w:w="2120" w:type="dxa"/>
            <w:tcBorders>
              <w:top w:val="single" w:sz="4" w:space="0" w:color="auto"/>
              <w:left w:val="single" w:sz="4" w:space="0" w:color="auto"/>
              <w:bottom w:val="single" w:sz="4" w:space="0" w:color="auto"/>
              <w:right w:val="single" w:sz="4" w:space="0" w:color="auto"/>
            </w:tcBorders>
            <w:hideMark/>
          </w:tcPr>
          <w:p w14:paraId="2EB7AC04" w14:textId="77777777" w:rsidR="00C02047" w:rsidRPr="00C02047" w:rsidRDefault="00C02047" w:rsidP="00C02047">
            <w:pPr>
              <w:spacing w:after="160" w:line="278" w:lineRule="auto"/>
              <w:rPr>
                <w:sz w:val="20"/>
                <w:szCs w:val="20"/>
              </w:rPr>
            </w:pPr>
            <w:r w:rsidRPr="00C02047">
              <w:rPr>
                <w:sz w:val="20"/>
                <w:szCs w:val="20"/>
              </w:rPr>
              <w:t>Number of calories per serving</w:t>
            </w:r>
          </w:p>
        </w:tc>
        <w:tc>
          <w:tcPr>
            <w:tcW w:w="2120" w:type="dxa"/>
            <w:tcBorders>
              <w:top w:val="single" w:sz="4" w:space="0" w:color="auto"/>
              <w:left w:val="single" w:sz="4" w:space="0" w:color="auto"/>
              <w:bottom w:val="single" w:sz="4" w:space="0" w:color="auto"/>
              <w:right w:val="single" w:sz="4" w:space="0" w:color="auto"/>
            </w:tcBorders>
            <w:hideMark/>
          </w:tcPr>
          <w:p w14:paraId="574EEE78" w14:textId="77777777" w:rsidR="00C02047" w:rsidRPr="00C02047" w:rsidRDefault="00C02047" w:rsidP="00C02047">
            <w:pPr>
              <w:spacing w:after="160" w:line="278" w:lineRule="auto"/>
              <w:rPr>
                <w:sz w:val="20"/>
                <w:szCs w:val="20"/>
              </w:rPr>
            </w:pPr>
            <w:r w:rsidRPr="00C02047">
              <w:rPr>
                <w:sz w:val="20"/>
                <w:szCs w:val="20"/>
              </w:rPr>
              <w:t>Important for health-conscious marketing and product positioning</w:t>
            </w:r>
          </w:p>
        </w:tc>
      </w:tr>
      <w:tr w:rsidR="00C02047" w:rsidRPr="00C02047" w14:paraId="0F4E7EC4" w14:textId="77777777" w:rsidTr="0088482D">
        <w:trPr>
          <w:trHeight w:val="669"/>
        </w:trPr>
        <w:tc>
          <w:tcPr>
            <w:tcW w:w="2120" w:type="dxa"/>
            <w:tcBorders>
              <w:top w:val="single" w:sz="4" w:space="0" w:color="auto"/>
              <w:left w:val="single" w:sz="4" w:space="0" w:color="auto"/>
              <w:bottom w:val="single" w:sz="4" w:space="0" w:color="auto"/>
              <w:right w:val="single" w:sz="4" w:space="0" w:color="auto"/>
            </w:tcBorders>
            <w:hideMark/>
          </w:tcPr>
          <w:p w14:paraId="6C6740F6" w14:textId="77777777" w:rsidR="00C02047" w:rsidRPr="00C02047" w:rsidRDefault="00C02047" w:rsidP="00C02047">
            <w:pPr>
              <w:spacing w:after="160" w:line="278" w:lineRule="auto"/>
              <w:rPr>
                <w:sz w:val="20"/>
                <w:szCs w:val="20"/>
              </w:rPr>
            </w:pPr>
            <w:r w:rsidRPr="00C02047">
              <w:rPr>
                <w:sz w:val="20"/>
                <w:szCs w:val="20"/>
              </w:rPr>
              <w:t>protein</w:t>
            </w:r>
          </w:p>
        </w:tc>
        <w:tc>
          <w:tcPr>
            <w:tcW w:w="2120" w:type="dxa"/>
            <w:tcBorders>
              <w:top w:val="single" w:sz="4" w:space="0" w:color="auto"/>
              <w:left w:val="single" w:sz="4" w:space="0" w:color="auto"/>
              <w:bottom w:val="single" w:sz="4" w:space="0" w:color="auto"/>
              <w:right w:val="single" w:sz="4" w:space="0" w:color="auto"/>
            </w:tcBorders>
            <w:hideMark/>
          </w:tcPr>
          <w:p w14:paraId="50340DD5" w14:textId="77777777" w:rsidR="00C02047" w:rsidRPr="00C02047" w:rsidRDefault="00C02047" w:rsidP="00C02047">
            <w:pPr>
              <w:spacing w:after="160" w:line="278" w:lineRule="auto"/>
              <w:rPr>
                <w:sz w:val="20"/>
                <w:szCs w:val="20"/>
              </w:rPr>
            </w:pPr>
            <w:r w:rsidRPr="00C02047">
              <w:rPr>
                <w:sz w:val="20"/>
                <w:szCs w:val="20"/>
              </w:rPr>
              <w:t>Float/Integer</w:t>
            </w:r>
          </w:p>
        </w:tc>
        <w:tc>
          <w:tcPr>
            <w:tcW w:w="2120" w:type="dxa"/>
            <w:tcBorders>
              <w:top w:val="single" w:sz="4" w:space="0" w:color="auto"/>
              <w:left w:val="single" w:sz="4" w:space="0" w:color="auto"/>
              <w:bottom w:val="single" w:sz="4" w:space="0" w:color="auto"/>
              <w:right w:val="single" w:sz="4" w:space="0" w:color="auto"/>
            </w:tcBorders>
            <w:hideMark/>
          </w:tcPr>
          <w:p w14:paraId="780396F1" w14:textId="77777777" w:rsidR="00C02047" w:rsidRPr="00C02047" w:rsidRDefault="00C02047" w:rsidP="00C02047">
            <w:pPr>
              <w:spacing w:after="160" w:line="278" w:lineRule="auto"/>
              <w:rPr>
                <w:sz w:val="20"/>
                <w:szCs w:val="20"/>
              </w:rPr>
            </w:pPr>
            <w:r w:rsidRPr="00C02047">
              <w:rPr>
                <w:sz w:val="20"/>
                <w:szCs w:val="20"/>
              </w:rPr>
              <w:t>Grams of protein per serving</w:t>
            </w:r>
          </w:p>
        </w:tc>
        <w:tc>
          <w:tcPr>
            <w:tcW w:w="2120" w:type="dxa"/>
            <w:tcBorders>
              <w:top w:val="single" w:sz="4" w:space="0" w:color="auto"/>
              <w:left w:val="single" w:sz="4" w:space="0" w:color="auto"/>
              <w:bottom w:val="single" w:sz="4" w:space="0" w:color="auto"/>
              <w:right w:val="single" w:sz="4" w:space="0" w:color="auto"/>
            </w:tcBorders>
            <w:hideMark/>
          </w:tcPr>
          <w:p w14:paraId="3CC29157" w14:textId="77777777" w:rsidR="00C02047" w:rsidRPr="00C02047" w:rsidRDefault="00C02047" w:rsidP="00C02047">
            <w:pPr>
              <w:spacing w:after="160" w:line="278" w:lineRule="auto"/>
              <w:rPr>
                <w:sz w:val="20"/>
                <w:szCs w:val="20"/>
              </w:rPr>
            </w:pPr>
            <w:r w:rsidRPr="00C02047">
              <w:rPr>
                <w:sz w:val="20"/>
                <w:szCs w:val="20"/>
              </w:rPr>
              <w:t>Key for targeting high-protein diet consumers</w:t>
            </w:r>
          </w:p>
        </w:tc>
      </w:tr>
      <w:tr w:rsidR="00C02047" w:rsidRPr="00C02047" w14:paraId="1C61B8A0" w14:textId="77777777" w:rsidTr="0088482D">
        <w:trPr>
          <w:trHeight w:val="669"/>
        </w:trPr>
        <w:tc>
          <w:tcPr>
            <w:tcW w:w="2120" w:type="dxa"/>
            <w:tcBorders>
              <w:top w:val="single" w:sz="4" w:space="0" w:color="auto"/>
              <w:left w:val="single" w:sz="4" w:space="0" w:color="auto"/>
              <w:bottom w:val="single" w:sz="4" w:space="0" w:color="auto"/>
              <w:right w:val="single" w:sz="4" w:space="0" w:color="auto"/>
            </w:tcBorders>
            <w:hideMark/>
          </w:tcPr>
          <w:p w14:paraId="5161D59B" w14:textId="77777777" w:rsidR="00C02047" w:rsidRPr="00C02047" w:rsidRDefault="00C02047" w:rsidP="00C02047">
            <w:pPr>
              <w:spacing w:after="160" w:line="278" w:lineRule="auto"/>
              <w:rPr>
                <w:sz w:val="20"/>
                <w:szCs w:val="20"/>
              </w:rPr>
            </w:pPr>
            <w:r w:rsidRPr="00C02047">
              <w:rPr>
                <w:sz w:val="20"/>
                <w:szCs w:val="20"/>
              </w:rPr>
              <w:t>fat</w:t>
            </w:r>
          </w:p>
        </w:tc>
        <w:tc>
          <w:tcPr>
            <w:tcW w:w="2120" w:type="dxa"/>
            <w:tcBorders>
              <w:top w:val="single" w:sz="4" w:space="0" w:color="auto"/>
              <w:left w:val="single" w:sz="4" w:space="0" w:color="auto"/>
              <w:bottom w:val="single" w:sz="4" w:space="0" w:color="auto"/>
              <w:right w:val="single" w:sz="4" w:space="0" w:color="auto"/>
            </w:tcBorders>
            <w:hideMark/>
          </w:tcPr>
          <w:p w14:paraId="314C8230" w14:textId="77777777" w:rsidR="00C02047" w:rsidRPr="00C02047" w:rsidRDefault="00C02047" w:rsidP="00C02047">
            <w:pPr>
              <w:spacing w:after="160" w:line="278" w:lineRule="auto"/>
              <w:rPr>
                <w:sz w:val="20"/>
                <w:szCs w:val="20"/>
              </w:rPr>
            </w:pPr>
            <w:r w:rsidRPr="00C02047">
              <w:rPr>
                <w:sz w:val="20"/>
                <w:szCs w:val="20"/>
              </w:rPr>
              <w:t>Float/Integer</w:t>
            </w:r>
          </w:p>
        </w:tc>
        <w:tc>
          <w:tcPr>
            <w:tcW w:w="2120" w:type="dxa"/>
            <w:tcBorders>
              <w:top w:val="single" w:sz="4" w:space="0" w:color="auto"/>
              <w:left w:val="single" w:sz="4" w:space="0" w:color="auto"/>
              <w:bottom w:val="single" w:sz="4" w:space="0" w:color="auto"/>
              <w:right w:val="single" w:sz="4" w:space="0" w:color="auto"/>
            </w:tcBorders>
            <w:hideMark/>
          </w:tcPr>
          <w:p w14:paraId="5F2B2DF9" w14:textId="77777777" w:rsidR="00C02047" w:rsidRPr="00C02047" w:rsidRDefault="00C02047" w:rsidP="00C02047">
            <w:pPr>
              <w:spacing w:after="160" w:line="278" w:lineRule="auto"/>
              <w:rPr>
                <w:sz w:val="20"/>
                <w:szCs w:val="20"/>
              </w:rPr>
            </w:pPr>
            <w:r w:rsidRPr="00C02047">
              <w:rPr>
                <w:sz w:val="20"/>
                <w:szCs w:val="20"/>
              </w:rPr>
              <w:t>Grams of fat per serving</w:t>
            </w:r>
          </w:p>
        </w:tc>
        <w:tc>
          <w:tcPr>
            <w:tcW w:w="2120" w:type="dxa"/>
            <w:tcBorders>
              <w:top w:val="single" w:sz="4" w:space="0" w:color="auto"/>
              <w:left w:val="single" w:sz="4" w:space="0" w:color="auto"/>
              <w:bottom w:val="single" w:sz="4" w:space="0" w:color="auto"/>
              <w:right w:val="single" w:sz="4" w:space="0" w:color="auto"/>
            </w:tcBorders>
            <w:hideMark/>
          </w:tcPr>
          <w:p w14:paraId="168F8EB0" w14:textId="412ABA8A" w:rsidR="00C02047" w:rsidRPr="00C02047" w:rsidRDefault="0088482D" w:rsidP="00C02047">
            <w:pPr>
              <w:spacing w:after="160" w:line="278" w:lineRule="auto"/>
              <w:rPr>
                <w:sz w:val="20"/>
                <w:szCs w:val="20"/>
              </w:rPr>
            </w:pPr>
            <w:r w:rsidRPr="0088482D">
              <w:rPr>
                <w:sz w:val="20"/>
                <w:szCs w:val="20"/>
              </w:rPr>
              <w:t>Identify high fat products</w:t>
            </w:r>
          </w:p>
        </w:tc>
      </w:tr>
      <w:tr w:rsidR="00C02047" w:rsidRPr="00C02047" w14:paraId="5552B225" w14:textId="77777777" w:rsidTr="0088482D">
        <w:trPr>
          <w:trHeight w:val="1444"/>
        </w:trPr>
        <w:tc>
          <w:tcPr>
            <w:tcW w:w="2120" w:type="dxa"/>
            <w:tcBorders>
              <w:top w:val="single" w:sz="4" w:space="0" w:color="auto"/>
              <w:left w:val="single" w:sz="4" w:space="0" w:color="auto"/>
              <w:bottom w:val="single" w:sz="4" w:space="0" w:color="auto"/>
              <w:right w:val="single" w:sz="4" w:space="0" w:color="auto"/>
            </w:tcBorders>
            <w:hideMark/>
          </w:tcPr>
          <w:p w14:paraId="6BF49EED" w14:textId="77777777" w:rsidR="00C02047" w:rsidRPr="00C02047" w:rsidRDefault="00C02047" w:rsidP="00C02047">
            <w:pPr>
              <w:spacing w:after="160" w:line="278" w:lineRule="auto"/>
              <w:rPr>
                <w:sz w:val="20"/>
                <w:szCs w:val="20"/>
              </w:rPr>
            </w:pPr>
            <w:r w:rsidRPr="00C02047">
              <w:rPr>
                <w:sz w:val="20"/>
                <w:szCs w:val="20"/>
              </w:rPr>
              <w:t>sodium</w:t>
            </w:r>
          </w:p>
        </w:tc>
        <w:tc>
          <w:tcPr>
            <w:tcW w:w="2120" w:type="dxa"/>
            <w:tcBorders>
              <w:top w:val="single" w:sz="4" w:space="0" w:color="auto"/>
              <w:left w:val="single" w:sz="4" w:space="0" w:color="auto"/>
              <w:bottom w:val="single" w:sz="4" w:space="0" w:color="auto"/>
              <w:right w:val="single" w:sz="4" w:space="0" w:color="auto"/>
            </w:tcBorders>
            <w:hideMark/>
          </w:tcPr>
          <w:p w14:paraId="2281CAE8" w14:textId="77777777" w:rsidR="00C02047" w:rsidRPr="00C02047" w:rsidRDefault="00C02047" w:rsidP="00C02047">
            <w:pPr>
              <w:spacing w:after="160" w:line="278" w:lineRule="auto"/>
              <w:rPr>
                <w:sz w:val="20"/>
                <w:szCs w:val="20"/>
              </w:rPr>
            </w:pPr>
            <w:r w:rsidRPr="00C02047">
              <w:rPr>
                <w:sz w:val="20"/>
                <w:szCs w:val="20"/>
              </w:rPr>
              <w:t>Float/Integer</w:t>
            </w:r>
          </w:p>
        </w:tc>
        <w:tc>
          <w:tcPr>
            <w:tcW w:w="2120" w:type="dxa"/>
            <w:tcBorders>
              <w:top w:val="single" w:sz="4" w:space="0" w:color="auto"/>
              <w:left w:val="single" w:sz="4" w:space="0" w:color="auto"/>
              <w:bottom w:val="single" w:sz="4" w:space="0" w:color="auto"/>
              <w:right w:val="single" w:sz="4" w:space="0" w:color="auto"/>
            </w:tcBorders>
            <w:hideMark/>
          </w:tcPr>
          <w:p w14:paraId="6851F3D4" w14:textId="77777777" w:rsidR="00C02047" w:rsidRPr="00C02047" w:rsidRDefault="00C02047" w:rsidP="00C02047">
            <w:pPr>
              <w:spacing w:after="160" w:line="278" w:lineRule="auto"/>
              <w:rPr>
                <w:sz w:val="20"/>
                <w:szCs w:val="20"/>
              </w:rPr>
            </w:pPr>
            <w:r w:rsidRPr="00C02047">
              <w:rPr>
                <w:sz w:val="20"/>
                <w:szCs w:val="20"/>
              </w:rPr>
              <w:t>Milligrams of sodium per serving</w:t>
            </w:r>
          </w:p>
        </w:tc>
        <w:tc>
          <w:tcPr>
            <w:tcW w:w="2120" w:type="dxa"/>
            <w:tcBorders>
              <w:top w:val="single" w:sz="4" w:space="0" w:color="auto"/>
              <w:left w:val="single" w:sz="4" w:space="0" w:color="auto"/>
              <w:bottom w:val="single" w:sz="4" w:space="0" w:color="auto"/>
              <w:right w:val="single" w:sz="4" w:space="0" w:color="auto"/>
            </w:tcBorders>
            <w:hideMark/>
          </w:tcPr>
          <w:p w14:paraId="2B040C25" w14:textId="470BB5A8" w:rsidR="00C02047" w:rsidRPr="00C02047" w:rsidRDefault="00C02047" w:rsidP="00C02047">
            <w:pPr>
              <w:spacing w:after="160" w:line="278" w:lineRule="auto"/>
              <w:rPr>
                <w:sz w:val="20"/>
                <w:szCs w:val="20"/>
              </w:rPr>
            </w:pPr>
            <w:r w:rsidRPr="00C02047">
              <w:rPr>
                <w:sz w:val="20"/>
                <w:szCs w:val="20"/>
              </w:rPr>
              <w:t>Important for health ratings, low-sodium product promotion</w:t>
            </w:r>
            <w:r w:rsidR="0088482D" w:rsidRPr="0088482D">
              <w:rPr>
                <w:sz w:val="20"/>
                <w:szCs w:val="20"/>
              </w:rPr>
              <w:t xml:space="preserve"> </w:t>
            </w:r>
            <w:r w:rsidR="0088482D" w:rsidRPr="0088482D">
              <w:rPr>
                <w:sz w:val="20"/>
                <w:szCs w:val="20"/>
              </w:rPr>
              <w:t>and for heart healthy product</w:t>
            </w:r>
          </w:p>
        </w:tc>
      </w:tr>
      <w:tr w:rsidR="00C02047" w:rsidRPr="00C02047" w14:paraId="2728F990" w14:textId="77777777" w:rsidTr="0088482D">
        <w:trPr>
          <w:trHeight w:val="669"/>
        </w:trPr>
        <w:tc>
          <w:tcPr>
            <w:tcW w:w="2120" w:type="dxa"/>
            <w:tcBorders>
              <w:top w:val="single" w:sz="4" w:space="0" w:color="auto"/>
              <w:left w:val="single" w:sz="4" w:space="0" w:color="auto"/>
              <w:bottom w:val="single" w:sz="4" w:space="0" w:color="auto"/>
              <w:right w:val="single" w:sz="4" w:space="0" w:color="auto"/>
            </w:tcBorders>
            <w:hideMark/>
          </w:tcPr>
          <w:p w14:paraId="608912F3" w14:textId="77777777" w:rsidR="00C02047" w:rsidRPr="00C02047" w:rsidRDefault="00C02047" w:rsidP="00C02047">
            <w:pPr>
              <w:spacing w:after="160" w:line="278" w:lineRule="auto"/>
              <w:rPr>
                <w:sz w:val="20"/>
                <w:szCs w:val="20"/>
              </w:rPr>
            </w:pPr>
            <w:r w:rsidRPr="00C02047">
              <w:rPr>
                <w:sz w:val="20"/>
                <w:szCs w:val="20"/>
              </w:rPr>
              <w:lastRenderedPageBreak/>
              <w:t>fiber</w:t>
            </w:r>
          </w:p>
        </w:tc>
        <w:tc>
          <w:tcPr>
            <w:tcW w:w="2120" w:type="dxa"/>
            <w:tcBorders>
              <w:top w:val="single" w:sz="4" w:space="0" w:color="auto"/>
              <w:left w:val="single" w:sz="4" w:space="0" w:color="auto"/>
              <w:bottom w:val="single" w:sz="4" w:space="0" w:color="auto"/>
              <w:right w:val="single" w:sz="4" w:space="0" w:color="auto"/>
            </w:tcBorders>
            <w:hideMark/>
          </w:tcPr>
          <w:p w14:paraId="05A8E87F" w14:textId="77777777" w:rsidR="00C02047" w:rsidRPr="00C02047" w:rsidRDefault="00C02047" w:rsidP="00C02047">
            <w:pPr>
              <w:spacing w:after="160" w:line="278" w:lineRule="auto"/>
              <w:rPr>
                <w:sz w:val="20"/>
                <w:szCs w:val="20"/>
              </w:rPr>
            </w:pPr>
            <w:r w:rsidRPr="00C02047">
              <w:rPr>
                <w:sz w:val="20"/>
                <w:szCs w:val="20"/>
              </w:rPr>
              <w:t>Float/Integer</w:t>
            </w:r>
          </w:p>
        </w:tc>
        <w:tc>
          <w:tcPr>
            <w:tcW w:w="2120" w:type="dxa"/>
            <w:tcBorders>
              <w:top w:val="single" w:sz="4" w:space="0" w:color="auto"/>
              <w:left w:val="single" w:sz="4" w:space="0" w:color="auto"/>
              <w:bottom w:val="single" w:sz="4" w:space="0" w:color="auto"/>
              <w:right w:val="single" w:sz="4" w:space="0" w:color="auto"/>
            </w:tcBorders>
            <w:hideMark/>
          </w:tcPr>
          <w:p w14:paraId="3BEBF90C" w14:textId="77777777" w:rsidR="00C02047" w:rsidRPr="00C02047" w:rsidRDefault="00C02047" w:rsidP="00C02047">
            <w:pPr>
              <w:spacing w:after="160" w:line="278" w:lineRule="auto"/>
              <w:rPr>
                <w:sz w:val="20"/>
                <w:szCs w:val="20"/>
              </w:rPr>
            </w:pPr>
            <w:r w:rsidRPr="00C02047">
              <w:rPr>
                <w:sz w:val="20"/>
                <w:szCs w:val="20"/>
              </w:rPr>
              <w:t>Grams of dietary fiber per serving</w:t>
            </w:r>
          </w:p>
        </w:tc>
        <w:tc>
          <w:tcPr>
            <w:tcW w:w="2120" w:type="dxa"/>
            <w:tcBorders>
              <w:top w:val="single" w:sz="4" w:space="0" w:color="auto"/>
              <w:left w:val="single" w:sz="4" w:space="0" w:color="auto"/>
              <w:bottom w:val="single" w:sz="4" w:space="0" w:color="auto"/>
              <w:right w:val="single" w:sz="4" w:space="0" w:color="auto"/>
            </w:tcBorders>
            <w:hideMark/>
          </w:tcPr>
          <w:p w14:paraId="66BE21F1" w14:textId="1F431A80" w:rsidR="00C02047" w:rsidRPr="00C02047" w:rsidRDefault="00C02047" w:rsidP="00C02047">
            <w:pPr>
              <w:spacing w:after="160" w:line="278" w:lineRule="auto"/>
              <w:rPr>
                <w:sz w:val="20"/>
                <w:szCs w:val="20"/>
              </w:rPr>
            </w:pPr>
            <w:r w:rsidRPr="00C02047">
              <w:rPr>
                <w:sz w:val="20"/>
                <w:szCs w:val="20"/>
              </w:rPr>
              <w:t xml:space="preserve">Used to highlight “high-fiber” cereals </w:t>
            </w:r>
          </w:p>
        </w:tc>
      </w:tr>
      <w:tr w:rsidR="00C02047" w:rsidRPr="00C02047" w14:paraId="3547AE21" w14:textId="77777777" w:rsidTr="0088482D">
        <w:trPr>
          <w:trHeight w:val="927"/>
        </w:trPr>
        <w:tc>
          <w:tcPr>
            <w:tcW w:w="2120" w:type="dxa"/>
            <w:tcBorders>
              <w:top w:val="single" w:sz="4" w:space="0" w:color="auto"/>
              <w:left w:val="single" w:sz="4" w:space="0" w:color="auto"/>
              <w:bottom w:val="single" w:sz="4" w:space="0" w:color="auto"/>
              <w:right w:val="single" w:sz="4" w:space="0" w:color="auto"/>
            </w:tcBorders>
            <w:hideMark/>
          </w:tcPr>
          <w:p w14:paraId="69FAC913" w14:textId="77777777" w:rsidR="00C02047" w:rsidRPr="00C02047" w:rsidRDefault="00C02047" w:rsidP="00C02047">
            <w:pPr>
              <w:spacing w:after="160" w:line="278" w:lineRule="auto"/>
              <w:rPr>
                <w:sz w:val="20"/>
                <w:szCs w:val="20"/>
              </w:rPr>
            </w:pPr>
            <w:r w:rsidRPr="00C02047">
              <w:rPr>
                <w:sz w:val="20"/>
                <w:szCs w:val="20"/>
              </w:rPr>
              <w:t>carbo</w:t>
            </w:r>
          </w:p>
        </w:tc>
        <w:tc>
          <w:tcPr>
            <w:tcW w:w="2120" w:type="dxa"/>
            <w:tcBorders>
              <w:top w:val="single" w:sz="4" w:space="0" w:color="auto"/>
              <w:left w:val="single" w:sz="4" w:space="0" w:color="auto"/>
              <w:bottom w:val="single" w:sz="4" w:space="0" w:color="auto"/>
              <w:right w:val="single" w:sz="4" w:space="0" w:color="auto"/>
            </w:tcBorders>
            <w:hideMark/>
          </w:tcPr>
          <w:p w14:paraId="5500CDD8" w14:textId="77777777" w:rsidR="00C02047" w:rsidRPr="00C02047" w:rsidRDefault="00C02047" w:rsidP="00C02047">
            <w:pPr>
              <w:spacing w:after="160" w:line="278" w:lineRule="auto"/>
              <w:rPr>
                <w:sz w:val="20"/>
                <w:szCs w:val="20"/>
              </w:rPr>
            </w:pPr>
            <w:r w:rsidRPr="00C02047">
              <w:rPr>
                <w:sz w:val="20"/>
                <w:szCs w:val="20"/>
              </w:rPr>
              <w:t>Float/Integer</w:t>
            </w:r>
          </w:p>
        </w:tc>
        <w:tc>
          <w:tcPr>
            <w:tcW w:w="2120" w:type="dxa"/>
            <w:tcBorders>
              <w:top w:val="single" w:sz="4" w:space="0" w:color="auto"/>
              <w:left w:val="single" w:sz="4" w:space="0" w:color="auto"/>
              <w:bottom w:val="single" w:sz="4" w:space="0" w:color="auto"/>
              <w:right w:val="single" w:sz="4" w:space="0" w:color="auto"/>
            </w:tcBorders>
            <w:hideMark/>
          </w:tcPr>
          <w:p w14:paraId="1AE5BF8C" w14:textId="77777777" w:rsidR="00C02047" w:rsidRPr="00C02047" w:rsidRDefault="00C02047" w:rsidP="00C02047">
            <w:pPr>
              <w:spacing w:after="160" w:line="278" w:lineRule="auto"/>
              <w:rPr>
                <w:sz w:val="20"/>
                <w:szCs w:val="20"/>
              </w:rPr>
            </w:pPr>
            <w:r w:rsidRPr="00C02047">
              <w:rPr>
                <w:sz w:val="20"/>
                <w:szCs w:val="20"/>
              </w:rPr>
              <w:t>Grams of carbohydrates per serving</w:t>
            </w:r>
          </w:p>
        </w:tc>
        <w:tc>
          <w:tcPr>
            <w:tcW w:w="2120" w:type="dxa"/>
            <w:tcBorders>
              <w:top w:val="single" w:sz="4" w:space="0" w:color="auto"/>
              <w:left w:val="single" w:sz="4" w:space="0" w:color="auto"/>
              <w:bottom w:val="single" w:sz="4" w:space="0" w:color="auto"/>
              <w:right w:val="single" w:sz="4" w:space="0" w:color="auto"/>
            </w:tcBorders>
            <w:hideMark/>
          </w:tcPr>
          <w:p w14:paraId="7AF21CCC" w14:textId="77777777" w:rsidR="00C02047" w:rsidRPr="00C02047" w:rsidRDefault="00C02047" w:rsidP="00C02047">
            <w:pPr>
              <w:spacing w:after="160" w:line="278" w:lineRule="auto"/>
              <w:rPr>
                <w:sz w:val="20"/>
                <w:szCs w:val="20"/>
              </w:rPr>
            </w:pPr>
            <w:r w:rsidRPr="00C02047">
              <w:rPr>
                <w:sz w:val="20"/>
                <w:szCs w:val="20"/>
              </w:rPr>
              <w:t>Useful for diabetic-friendly or low-carb product development</w:t>
            </w:r>
          </w:p>
        </w:tc>
      </w:tr>
      <w:tr w:rsidR="00C02047" w:rsidRPr="00C02047" w14:paraId="7B4248A4" w14:textId="77777777" w:rsidTr="0088482D">
        <w:trPr>
          <w:trHeight w:val="1186"/>
        </w:trPr>
        <w:tc>
          <w:tcPr>
            <w:tcW w:w="2120" w:type="dxa"/>
            <w:tcBorders>
              <w:top w:val="single" w:sz="4" w:space="0" w:color="auto"/>
              <w:left w:val="single" w:sz="4" w:space="0" w:color="auto"/>
              <w:bottom w:val="single" w:sz="4" w:space="0" w:color="auto"/>
              <w:right w:val="single" w:sz="4" w:space="0" w:color="auto"/>
            </w:tcBorders>
            <w:hideMark/>
          </w:tcPr>
          <w:p w14:paraId="19EFF0BF" w14:textId="77777777" w:rsidR="00C02047" w:rsidRPr="00C02047" w:rsidRDefault="00C02047" w:rsidP="00C02047">
            <w:pPr>
              <w:spacing w:after="160" w:line="278" w:lineRule="auto"/>
              <w:rPr>
                <w:sz w:val="20"/>
                <w:szCs w:val="20"/>
              </w:rPr>
            </w:pPr>
            <w:r w:rsidRPr="00C02047">
              <w:rPr>
                <w:sz w:val="20"/>
                <w:szCs w:val="20"/>
              </w:rPr>
              <w:t>sugars</w:t>
            </w:r>
          </w:p>
        </w:tc>
        <w:tc>
          <w:tcPr>
            <w:tcW w:w="2120" w:type="dxa"/>
            <w:tcBorders>
              <w:top w:val="single" w:sz="4" w:space="0" w:color="auto"/>
              <w:left w:val="single" w:sz="4" w:space="0" w:color="auto"/>
              <w:bottom w:val="single" w:sz="4" w:space="0" w:color="auto"/>
              <w:right w:val="single" w:sz="4" w:space="0" w:color="auto"/>
            </w:tcBorders>
            <w:hideMark/>
          </w:tcPr>
          <w:p w14:paraId="24F3912D" w14:textId="77777777" w:rsidR="00C02047" w:rsidRPr="00C02047" w:rsidRDefault="00C02047" w:rsidP="00C02047">
            <w:pPr>
              <w:spacing w:after="160" w:line="278" w:lineRule="auto"/>
              <w:rPr>
                <w:sz w:val="20"/>
                <w:szCs w:val="20"/>
              </w:rPr>
            </w:pPr>
            <w:r w:rsidRPr="00C02047">
              <w:rPr>
                <w:sz w:val="20"/>
                <w:szCs w:val="20"/>
              </w:rPr>
              <w:t>Float/Integer</w:t>
            </w:r>
          </w:p>
        </w:tc>
        <w:tc>
          <w:tcPr>
            <w:tcW w:w="2120" w:type="dxa"/>
            <w:tcBorders>
              <w:top w:val="single" w:sz="4" w:space="0" w:color="auto"/>
              <w:left w:val="single" w:sz="4" w:space="0" w:color="auto"/>
              <w:bottom w:val="single" w:sz="4" w:space="0" w:color="auto"/>
              <w:right w:val="single" w:sz="4" w:space="0" w:color="auto"/>
            </w:tcBorders>
            <w:hideMark/>
          </w:tcPr>
          <w:p w14:paraId="2F153142" w14:textId="77777777" w:rsidR="00C02047" w:rsidRPr="00C02047" w:rsidRDefault="00C02047" w:rsidP="00C02047">
            <w:pPr>
              <w:spacing w:after="160" w:line="278" w:lineRule="auto"/>
              <w:rPr>
                <w:sz w:val="20"/>
                <w:szCs w:val="20"/>
              </w:rPr>
            </w:pPr>
            <w:r w:rsidRPr="00C02047">
              <w:rPr>
                <w:sz w:val="20"/>
                <w:szCs w:val="20"/>
              </w:rPr>
              <w:t>Grams of sugar per serving</w:t>
            </w:r>
          </w:p>
        </w:tc>
        <w:tc>
          <w:tcPr>
            <w:tcW w:w="2120" w:type="dxa"/>
            <w:tcBorders>
              <w:top w:val="single" w:sz="4" w:space="0" w:color="auto"/>
              <w:left w:val="single" w:sz="4" w:space="0" w:color="auto"/>
              <w:bottom w:val="single" w:sz="4" w:space="0" w:color="auto"/>
              <w:right w:val="single" w:sz="4" w:space="0" w:color="auto"/>
            </w:tcBorders>
            <w:hideMark/>
          </w:tcPr>
          <w:p w14:paraId="5B0F7682" w14:textId="79A82CE6" w:rsidR="00C02047" w:rsidRPr="00C02047" w:rsidRDefault="00C02047" w:rsidP="00C02047">
            <w:pPr>
              <w:spacing w:after="160" w:line="278" w:lineRule="auto"/>
              <w:rPr>
                <w:sz w:val="20"/>
                <w:szCs w:val="20"/>
              </w:rPr>
            </w:pPr>
            <w:r w:rsidRPr="00C02047">
              <w:rPr>
                <w:sz w:val="20"/>
                <w:szCs w:val="20"/>
              </w:rPr>
              <w:t xml:space="preserve">Critical for compliance with sugar regulations </w:t>
            </w:r>
            <w:r w:rsidR="0088482D" w:rsidRPr="0088482D">
              <w:rPr>
                <w:sz w:val="20"/>
                <w:szCs w:val="20"/>
              </w:rPr>
              <w:t>and for heart healthy product</w:t>
            </w:r>
          </w:p>
        </w:tc>
      </w:tr>
      <w:tr w:rsidR="00C02047" w:rsidRPr="00C02047" w14:paraId="175D5CF3" w14:textId="77777777" w:rsidTr="0088482D">
        <w:trPr>
          <w:trHeight w:val="669"/>
        </w:trPr>
        <w:tc>
          <w:tcPr>
            <w:tcW w:w="2120" w:type="dxa"/>
            <w:tcBorders>
              <w:top w:val="single" w:sz="4" w:space="0" w:color="auto"/>
              <w:left w:val="single" w:sz="4" w:space="0" w:color="auto"/>
              <w:bottom w:val="single" w:sz="4" w:space="0" w:color="auto"/>
              <w:right w:val="single" w:sz="4" w:space="0" w:color="auto"/>
            </w:tcBorders>
            <w:hideMark/>
          </w:tcPr>
          <w:p w14:paraId="38E9BF9A" w14:textId="77777777" w:rsidR="00C02047" w:rsidRPr="00C02047" w:rsidRDefault="00C02047" w:rsidP="00C02047">
            <w:pPr>
              <w:spacing w:after="160" w:line="278" w:lineRule="auto"/>
              <w:rPr>
                <w:sz w:val="20"/>
                <w:szCs w:val="20"/>
              </w:rPr>
            </w:pPr>
            <w:r w:rsidRPr="00C02047">
              <w:rPr>
                <w:sz w:val="20"/>
                <w:szCs w:val="20"/>
              </w:rPr>
              <w:t>potass</w:t>
            </w:r>
          </w:p>
        </w:tc>
        <w:tc>
          <w:tcPr>
            <w:tcW w:w="2120" w:type="dxa"/>
            <w:tcBorders>
              <w:top w:val="single" w:sz="4" w:space="0" w:color="auto"/>
              <w:left w:val="single" w:sz="4" w:space="0" w:color="auto"/>
              <w:bottom w:val="single" w:sz="4" w:space="0" w:color="auto"/>
              <w:right w:val="single" w:sz="4" w:space="0" w:color="auto"/>
            </w:tcBorders>
            <w:hideMark/>
          </w:tcPr>
          <w:p w14:paraId="7A6852E1" w14:textId="77777777" w:rsidR="00C02047" w:rsidRPr="00C02047" w:rsidRDefault="00C02047" w:rsidP="00C02047">
            <w:pPr>
              <w:spacing w:after="160" w:line="278" w:lineRule="auto"/>
              <w:rPr>
                <w:sz w:val="20"/>
                <w:szCs w:val="20"/>
              </w:rPr>
            </w:pPr>
            <w:r w:rsidRPr="00C02047">
              <w:rPr>
                <w:sz w:val="20"/>
                <w:szCs w:val="20"/>
              </w:rPr>
              <w:t>Float/Integer</w:t>
            </w:r>
          </w:p>
        </w:tc>
        <w:tc>
          <w:tcPr>
            <w:tcW w:w="2120" w:type="dxa"/>
            <w:tcBorders>
              <w:top w:val="single" w:sz="4" w:space="0" w:color="auto"/>
              <w:left w:val="single" w:sz="4" w:space="0" w:color="auto"/>
              <w:bottom w:val="single" w:sz="4" w:space="0" w:color="auto"/>
              <w:right w:val="single" w:sz="4" w:space="0" w:color="auto"/>
            </w:tcBorders>
            <w:hideMark/>
          </w:tcPr>
          <w:p w14:paraId="0F407D13" w14:textId="77777777" w:rsidR="00C02047" w:rsidRPr="00C02047" w:rsidRDefault="00C02047" w:rsidP="00C02047">
            <w:pPr>
              <w:spacing w:after="160" w:line="278" w:lineRule="auto"/>
              <w:rPr>
                <w:sz w:val="20"/>
                <w:szCs w:val="20"/>
              </w:rPr>
            </w:pPr>
            <w:r w:rsidRPr="00C02047">
              <w:rPr>
                <w:sz w:val="20"/>
                <w:szCs w:val="20"/>
              </w:rPr>
              <w:t>Milligrams of potassium per serving</w:t>
            </w:r>
          </w:p>
        </w:tc>
        <w:tc>
          <w:tcPr>
            <w:tcW w:w="2120" w:type="dxa"/>
            <w:tcBorders>
              <w:top w:val="single" w:sz="4" w:space="0" w:color="auto"/>
              <w:left w:val="single" w:sz="4" w:space="0" w:color="auto"/>
              <w:bottom w:val="single" w:sz="4" w:space="0" w:color="auto"/>
              <w:right w:val="single" w:sz="4" w:space="0" w:color="auto"/>
            </w:tcBorders>
            <w:hideMark/>
          </w:tcPr>
          <w:p w14:paraId="380AF4C8" w14:textId="77777777" w:rsidR="00C02047" w:rsidRPr="00C02047" w:rsidRDefault="00C02047" w:rsidP="00C02047">
            <w:pPr>
              <w:spacing w:after="160" w:line="278" w:lineRule="auto"/>
              <w:rPr>
                <w:sz w:val="20"/>
                <w:szCs w:val="20"/>
              </w:rPr>
            </w:pPr>
            <w:r w:rsidRPr="00C02047">
              <w:rPr>
                <w:sz w:val="20"/>
                <w:szCs w:val="20"/>
              </w:rPr>
              <w:t>Can be used to market heart-healthy products</w:t>
            </w:r>
          </w:p>
        </w:tc>
      </w:tr>
      <w:tr w:rsidR="00C02047" w:rsidRPr="00C02047" w14:paraId="7B02CD7B" w14:textId="77777777" w:rsidTr="0088482D">
        <w:trPr>
          <w:trHeight w:val="927"/>
        </w:trPr>
        <w:tc>
          <w:tcPr>
            <w:tcW w:w="2120" w:type="dxa"/>
            <w:tcBorders>
              <w:top w:val="single" w:sz="4" w:space="0" w:color="auto"/>
              <w:left w:val="single" w:sz="4" w:space="0" w:color="auto"/>
              <w:bottom w:val="single" w:sz="4" w:space="0" w:color="auto"/>
              <w:right w:val="single" w:sz="4" w:space="0" w:color="auto"/>
            </w:tcBorders>
            <w:hideMark/>
          </w:tcPr>
          <w:p w14:paraId="73C383E8" w14:textId="77777777" w:rsidR="00C02047" w:rsidRPr="00C02047" w:rsidRDefault="00C02047" w:rsidP="00C02047">
            <w:pPr>
              <w:spacing w:after="160" w:line="278" w:lineRule="auto"/>
              <w:rPr>
                <w:sz w:val="20"/>
                <w:szCs w:val="20"/>
              </w:rPr>
            </w:pPr>
            <w:r w:rsidRPr="00C02047">
              <w:rPr>
                <w:sz w:val="20"/>
                <w:szCs w:val="20"/>
              </w:rPr>
              <w:t>vitamins</w:t>
            </w:r>
          </w:p>
        </w:tc>
        <w:tc>
          <w:tcPr>
            <w:tcW w:w="2120" w:type="dxa"/>
            <w:tcBorders>
              <w:top w:val="single" w:sz="4" w:space="0" w:color="auto"/>
              <w:left w:val="single" w:sz="4" w:space="0" w:color="auto"/>
              <w:bottom w:val="single" w:sz="4" w:space="0" w:color="auto"/>
              <w:right w:val="single" w:sz="4" w:space="0" w:color="auto"/>
            </w:tcBorders>
            <w:hideMark/>
          </w:tcPr>
          <w:p w14:paraId="2EA84CE0" w14:textId="77777777" w:rsidR="00C02047" w:rsidRPr="00C02047" w:rsidRDefault="00C02047" w:rsidP="00C02047">
            <w:pPr>
              <w:spacing w:after="160" w:line="278" w:lineRule="auto"/>
              <w:rPr>
                <w:sz w:val="20"/>
                <w:szCs w:val="20"/>
              </w:rPr>
            </w:pPr>
            <w:r w:rsidRPr="00C02047">
              <w:rPr>
                <w:sz w:val="20"/>
                <w:szCs w:val="20"/>
              </w:rPr>
              <w:t>Integer</w:t>
            </w:r>
          </w:p>
        </w:tc>
        <w:tc>
          <w:tcPr>
            <w:tcW w:w="2120" w:type="dxa"/>
            <w:tcBorders>
              <w:top w:val="single" w:sz="4" w:space="0" w:color="auto"/>
              <w:left w:val="single" w:sz="4" w:space="0" w:color="auto"/>
              <w:bottom w:val="single" w:sz="4" w:space="0" w:color="auto"/>
              <w:right w:val="single" w:sz="4" w:space="0" w:color="auto"/>
            </w:tcBorders>
            <w:hideMark/>
          </w:tcPr>
          <w:p w14:paraId="0999EEF1" w14:textId="77777777" w:rsidR="00C02047" w:rsidRPr="00C02047" w:rsidRDefault="00C02047" w:rsidP="00C02047">
            <w:pPr>
              <w:spacing w:after="160" w:line="278" w:lineRule="auto"/>
              <w:rPr>
                <w:sz w:val="20"/>
                <w:szCs w:val="20"/>
              </w:rPr>
            </w:pPr>
            <w:r w:rsidRPr="00C02047">
              <w:rPr>
                <w:sz w:val="20"/>
                <w:szCs w:val="20"/>
              </w:rPr>
              <w:t>% of FDA recommended daily vitamins (0, 25, or 100)</w:t>
            </w:r>
          </w:p>
        </w:tc>
        <w:tc>
          <w:tcPr>
            <w:tcW w:w="2120" w:type="dxa"/>
            <w:tcBorders>
              <w:top w:val="single" w:sz="4" w:space="0" w:color="auto"/>
              <w:left w:val="single" w:sz="4" w:space="0" w:color="auto"/>
              <w:bottom w:val="single" w:sz="4" w:space="0" w:color="auto"/>
              <w:right w:val="single" w:sz="4" w:space="0" w:color="auto"/>
            </w:tcBorders>
            <w:hideMark/>
          </w:tcPr>
          <w:p w14:paraId="7170448D" w14:textId="77777777" w:rsidR="00C02047" w:rsidRPr="00C02047" w:rsidRDefault="00C02047" w:rsidP="00C02047">
            <w:pPr>
              <w:spacing w:after="160" w:line="278" w:lineRule="auto"/>
              <w:rPr>
                <w:sz w:val="20"/>
                <w:szCs w:val="20"/>
              </w:rPr>
            </w:pPr>
            <w:r w:rsidRPr="00C02047">
              <w:rPr>
                <w:sz w:val="20"/>
                <w:szCs w:val="20"/>
              </w:rPr>
              <w:t>Helps position fortified cereals in the market</w:t>
            </w:r>
          </w:p>
        </w:tc>
      </w:tr>
      <w:tr w:rsidR="00C02047" w:rsidRPr="00C02047" w14:paraId="20630A68" w14:textId="77777777" w:rsidTr="0088482D">
        <w:trPr>
          <w:trHeight w:val="661"/>
        </w:trPr>
        <w:tc>
          <w:tcPr>
            <w:tcW w:w="2120" w:type="dxa"/>
            <w:tcBorders>
              <w:top w:val="single" w:sz="4" w:space="0" w:color="auto"/>
              <w:left w:val="single" w:sz="4" w:space="0" w:color="auto"/>
              <w:bottom w:val="single" w:sz="4" w:space="0" w:color="auto"/>
              <w:right w:val="single" w:sz="4" w:space="0" w:color="auto"/>
            </w:tcBorders>
            <w:hideMark/>
          </w:tcPr>
          <w:p w14:paraId="3591D60E" w14:textId="77777777" w:rsidR="00C02047" w:rsidRPr="00C02047" w:rsidRDefault="00C02047" w:rsidP="00C02047">
            <w:pPr>
              <w:spacing w:after="160" w:line="278" w:lineRule="auto"/>
              <w:rPr>
                <w:sz w:val="20"/>
                <w:szCs w:val="20"/>
              </w:rPr>
            </w:pPr>
            <w:r w:rsidRPr="00C02047">
              <w:rPr>
                <w:sz w:val="20"/>
                <w:szCs w:val="20"/>
              </w:rPr>
              <w:t>shelf</w:t>
            </w:r>
          </w:p>
        </w:tc>
        <w:tc>
          <w:tcPr>
            <w:tcW w:w="2120" w:type="dxa"/>
            <w:tcBorders>
              <w:top w:val="single" w:sz="4" w:space="0" w:color="auto"/>
              <w:left w:val="single" w:sz="4" w:space="0" w:color="auto"/>
              <w:bottom w:val="single" w:sz="4" w:space="0" w:color="auto"/>
              <w:right w:val="single" w:sz="4" w:space="0" w:color="auto"/>
            </w:tcBorders>
            <w:hideMark/>
          </w:tcPr>
          <w:p w14:paraId="36CD9FFE" w14:textId="77777777" w:rsidR="00C02047" w:rsidRPr="00C02047" w:rsidRDefault="00C02047" w:rsidP="00C02047">
            <w:pPr>
              <w:spacing w:after="160" w:line="278" w:lineRule="auto"/>
              <w:rPr>
                <w:sz w:val="20"/>
                <w:szCs w:val="20"/>
              </w:rPr>
            </w:pPr>
            <w:r w:rsidRPr="00C02047">
              <w:rPr>
                <w:sz w:val="20"/>
                <w:szCs w:val="20"/>
              </w:rPr>
              <w:t>Integer</w:t>
            </w:r>
          </w:p>
        </w:tc>
        <w:tc>
          <w:tcPr>
            <w:tcW w:w="2120" w:type="dxa"/>
            <w:tcBorders>
              <w:top w:val="single" w:sz="4" w:space="0" w:color="auto"/>
              <w:left w:val="single" w:sz="4" w:space="0" w:color="auto"/>
              <w:bottom w:val="single" w:sz="4" w:space="0" w:color="auto"/>
              <w:right w:val="single" w:sz="4" w:space="0" w:color="auto"/>
            </w:tcBorders>
            <w:hideMark/>
          </w:tcPr>
          <w:p w14:paraId="097FA300" w14:textId="77777777" w:rsidR="00C02047" w:rsidRPr="00C02047" w:rsidRDefault="00C02047" w:rsidP="00C02047">
            <w:pPr>
              <w:spacing w:after="160" w:line="278" w:lineRule="auto"/>
              <w:rPr>
                <w:sz w:val="20"/>
                <w:szCs w:val="20"/>
              </w:rPr>
            </w:pPr>
            <w:r w:rsidRPr="00C02047">
              <w:rPr>
                <w:sz w:val="20"/>
                <w:szCs w:val="20"/>
              </w:rPr>
              <w:t>Store shelf display level (1 = bottom, 3 = top)</w:t>
            </w:r>
          </w:p>
        </w:tc>
        <w:tc>
          <w:tcPr>
            <w:tcW w:w="2120" w:type="dxa"/>
            <w:tcBorders>
              <w:top w:val="single" w:sz="4" w:space="0" w:color="auto"/>
              <w:left w:val="single" w:sz="4" w:space="0" w:color="auto"/>
              <w:bottom w:val="single" w:sz="4" w:space="0" w:color="auto"/>
              <w:right w:val="single" w:sz="4" w:space="0" w:color="auto"/>
            </w:tcBorders>
            <w:hideMark/>
          </w:tcPr>
          <w:p w14:paraId="009CF4AC" w14:textId="2744CC38" w:rsidR="00C02047" w:rsidRPr="00C02047" w:rsidRDefault="00C02047" w:rsidP="00C02047">
            <w:pPr>
              <w:spacing w:after="160" w:line="278" w:lineRule="auto"/>
              <w:rPr>
                <w:sz w:val="20"/>
                <w:szCs w:val="20"/>
              </w:rPr>
            </w:pPr>
          </w:p>
        </w:tc>
      </w:tr>
      <w:tr w:rsidR="00C02047" w:rsidRPr="00C02047" w14:paraId="60533A40" w14:textId="77777777" w:rsidTr="0088482D">
        <w:trPr>
          <w:trHeight w:val="669"/>
        </w:trPr>
        <w:tc>
          <w:tcPr>
            <w:tcW w:w="2120" w:type="dxa"/>
            <w:tcBorders>
              <w:top w:val="single" w:sz="4" w:space="0" w:color="auto"/>
              <w:left w:val="single" w:sz="4" w:space="0" w:color="auto"/>
              <w:bottom w:val="single" w:sz="4" w:space="0" w:color="auto"/>
              <w:right w:val="single" w:sz="4" w:space="0" w:color="auto"/>
            </w:tcBorders>
            <w:hideMark/>
          </w:tcPr>
          <w:p w14:paraId="1292F9CC" w14:textId="77777777" w:rsidR="00C02047" w:rsidRPr="00C02047" w:rsidRDefault="00C02047" w:rsidP="00C02047">
            <w:pPr>
              <w:spacing w:after="160" w:line="278" w:lineRule="auto"/>
              <w:rPr>
                <w:sz w:val="20"/>
                <w:szCs w:val="20"/>
              </w:rPr>
            </w:pPr>
            <w:r w:rsidRPr="00C02047">
              <w:rPr>
                <w:sz w:val="20"/>
                <w:szCs w:val="20"/>
              </w:rPr>
              <w:t>weight</w:t>
            </w:r>
          </w:p>
        </w:tc>
        <w:tc>
          <w:tcPr>
            <w:tcW w:w="2120" w:type="dxa"/>
            <w:tcBorders>
              <w:top w:val="single" w:sz="4" w:space="0" w:color="auto"/>
              <w:left w:val="single" w:sz="4" w:space="0" w:color="auto"/>
              <w:bottom w:val="single" w:sz="4" w:space="0" w:color="auto"/>
              <w:right w:val="single" w:sz="4" w:space="0" w:color="auto"/>
            </w:tcBorders>
            <w:hideMark/>
          </w:tcPr>
          <w:p w14:paraId="2B85C710" w14:textId="77777777" w:rsidR="00C02047" w:rsidRPr="00C02047" w:rsidRDefault="00C02047" w:rsidP="00C02047">
            <w:pPr>
              <w:spacing w:after="160" w:line="278" w:lineRule="auto"/>
              <w:rPr>
                <w:sz w:val="20"/>
                <w:szCs w:val="20"/>
              </w:rPr>
            </w:pPr>
            <w:r w:rsidRPr="00C02047">
              <w:rPr>
                <w:sz w:val="20"/>
                <w:szCs w:val="20"/>
              </w:rPr>
              <w:t>Float</w:t>
            </w:r>
          </w:p>
        </w:tc>
        <w:tc>
          <w:tcPr>
            <w:tcW w:w="2120" w:type="dxa"/>
            <w:tcBorders>
              <w:top w:val="single" w:sz="4" w:space="0" w:color="auto"/>
              <w:left w:val="single" w:sz="4" w:space="0" w:color="auto"/>
              <w:bottom w:val="single" w:sz="4" w:space="0" w:color="auto"/>
              <w:right w:val="single" w:sz="4" w:space="0" w:color="auto"/>
            </w:tcBorders>
            <w:hideMark/>
          </w:tcPr>
          <w:p w14:paraId="463278A2" w14:textId="77777777" w:rsidR="00C02047" w:rsidRPr="00C02047" w:rsidRDefault="00C02047" w:rsidP="00C02047">
            <w:pPr>
              <w:spacing w:after="160" w:line="278" w:lineRule="auto"/>
              <w:rPr>
                <w:sz w:val="20"/>
                <w:szCs w:val="20"/>
              </w:rPr>
            </w:pPr>
            <w:r w:rsidRPr="00C02047">
              <w:rPr>
                <w:sz w:val="20"/>
                <w:szCs w:val="20"/>
              </w:rPr>
              <w:t>Weight of cereal box in ounces</w:t>
            </w:r>
          </w:p>
        </w:tc>
        <w:tc>
          <w:tcPr>
            <w:tcW w:w="2120" w:type="dxa"/>
            <w:tcBorders>
              <w:top w:val="single" w:sz="4" w:space="0" w:color="auto"/>
              <w:left w:val="single" w:sz="4" w:space="0" w:color="auto"/>
              <w:bottom w:val="single" w:sz="4" w:space="0" w:color="auto"/>
              <w:right w:val="single" w:sz="4" w:space="0" w:color="auto"/>
            </w:tcBorders>
            <w:hideMark/>
          </w:tcPr>
          <w:p w14:paraId="194AA972" w14:textId="155B4030" w:rsidR="00C02047" w:rsidRPr="00C02047" w:rsidRDefault="00C02047" w:rsidP="00C02047">
            <w:pPr>
              <w:spacing w:after="160" w:line="278" w:lineRule="auto"/>
              <w:rPr>
                <w:sz w:val="20"/>
                <w:szCs w:val="20"/>
              </w:rPr>
            </w:pPr>
          </w:p>
        </w:tc>
      </w:tr>
      <w:tr w:rsidR="00C02047" w:rsidRPr="00C02047" w14:paraId="3B7ED46D" w14:textId="77777777" w:rsidTr="0088482D">
        <w:trPr>
          <w:trHeight w:val="927"/>
        </w:trPr>
        <w:tc>
          <w:tcPr>
            <w:tcW w:w="2120" w:type="dxa"/>
            <w:tcBorders>
              <w:top w:val="single" w:sz="4" w:space="0" w:color="auto"/>
              <w:left w:val="single" w:sz="4" w:space="0" w:color="auto"/>
              <w:bottom w:val="single" w:sz="4" w:space="0" w:color="auto"/>
              <w:right w:val="single" w:sz="4" w:space="0" w:color="auto"/>
            </w:tcBorders>
            <w:hideMark/>
          </w:tcPr>
          <w:p w14:paraId="73EEA029" w14:textId="77777777" w:rsidR="00C02047" w:rsidRPr="00C02047" w:rsidRDefault="00C02047" w:rsidP="00C02047">
            <w:pPr>
              <w:spacing w:after="160" w:line="278" w:lineRule="auto"/>
              <w:rPr>
                <w:sz w:val="20"/>
                <w:szCs w:val="20"/>
              </w:rPr>
            </w:pPr>
            <w:r w:rsidRPr="00C02047">
              <w:rPr>
                <w:sz w:val="20"/>
                <w:szCs w:val="20"/>
              </w:rPr>
              <w:t>cups</w:t>
            </w:r>
          </w:p>
        </w:tc>
        <w:tc>
          <w:tcPr>
            <w:tcW w:w="2120" w:type="dxa"/>
            <w:tcBorders>
              <w:top w:val="single" w:sz="4" w:space="0" w:color="auto"/>
              <w:left w:val="single" w:sz="4" w:space="0" w:color="auto"/>
              <w:bottom w:val="single" w:sz="4" w:space="0" w:color="auto"/>
              <w:right w:val="single" w:sz="4" w:space="0" w:color="auto"/>
            </w:tcBorders>
            <w:hideMark/>
          </w:tcPr>
          <w:p w14:paraId="248328DA" w14:textId="77777777" w:rsidR="00C02047" w:rsidRPr="00C02047" w:rsidRDefault="00C02047" w:rsidP="00C02047">
            <w:pPr>
              <w:spacing w:after="160" w:line="278" w:lineRule="auto"/>
              <w:rPr>
                <w:sz w:val="20"/>
                <w:szCs w:val="20"/>
              </w:rPr>
            </w:pPr>
            <w:r w:rsidRPr="00C02047">
              <w:rPr>
                <w:sz w:val="20"/>
                <w:szCs w:val="20"/>
              </w:rPr>
              <w:t>Float</w:t>
            </w:r>
          </w:p>
        </w:tc>
        <w:tc>
          <w:tcPr>
            <w:tcW w:w="2120" w:type="dxa"/>
            <w:tcBorders>
              <w:top w:val="single" w:sz="4" w:space="0" w:color="auto"/>
              <w:left w:val="single" w:sz="4" w:space="0" w:color="auto"/>
              <w:bottom w:val="single" w:sz="4" w:space="0" w:color="auto"/>
              <w:right w:val="single" w:sz="4" w:space="0" w:color="auto"/>
            </w:tcBorders>
            <w:hideMark/>
          </w:tcPr>
          <w:p w14:paraId="56C2F2A9" w14:textId="77777777" w:rsidR="00C02047" w:rsidRPr="00C02047" w:rsidRDefault="00C02047" w:rsidP="00C02047">
            <w:pPr>
              <w:spacing w:after="160" w:line="278" w:lineRule="auto"/>
              <w:rPr>
                <w:sz w:val="20"/>
                <w:szCs w:val="20"/>
              </w:rPr>
            </w:pPr>
            <w:r w:rsidRPr="00C02047">
              <w:rPr>
                <w:sz w:val="20"/>
                <w:szCs w:val="20"/>
              </w:rPr>
              <w:t>Serving size in cups</w:t>
            </w:r>
          </w:p>
        </w:tc>
        <w:tc>
          <w:tcPr>
            <w:tcW w:w="2120" w:type="dxa"/>
            <w:tcBorders>
              <w:top w:val="single" w:sz="4" w:space="0" w:color="auto"/>
              <w:left w:val="single" w:sz="4" w:space="0" w:color="auto"/>
              <w:bottom w:val="single" w:sz="4" w:space="0" w:color="auto"/>
              <w:right w:val="single" w:sz="4" w:space="0" w:color="auto"/>
            </w:tcBorders>
            <w:hideMark/>
          </w:tcPr>
          <w:p w14:paraId="0FE41178" w14:textId="68BA1B9F" w:rsidR="00C02047" w:rsidRPr="00C02047" w:rsidRDefault="00C02047" w:rsidP="00C02047">
            <w:pPr>
              <w:spacing w:after="160" w:line="278" w:lineRule="auto"/>
              <w:rPr>
                <w:sz w:val="20"/>
                <w:szCs w:val="20"/>
              </w:rPr>
            </w:pPr>
            <w:r w:rsidRPr="00C02047">
              <w:rPr>
                <w:sz w:val="20"/>
                <w:szCs w:val="20"/>
              </w:rPr>
              <w:t xml:space="preserve">Supports portion control recommendations </w:t>
            </w:r>
          </w:p>
        </w:tc>
      </w:tr>
      <w:tr w:rsidR="00C02047" w:rsidRPr="00C02047" w14:paraId="68E84136" w14:textId="77777777" w:rsidTr="0088482D">
        <w:trPr>
          <w:trHeight w:val="1194"/>
        </w:trPr>
        <w:tc>
          <w:tcPr>
            <w:tcW w:w="2120" w:type="dxa"/>
            <w:tcBorders>
              <w:top w:val="single" w:sz="4" w:space="0" w:color="auto"/>
              <w:left w:val="single" w:sz="4" w:space="0" w:color="auto"/>
              <w:bottom w:val="single" w:sz="4" w:space="0" w:color="auto"/>
              <w:right w:val="single" w:sz="4" w:space="0" w:color="auto"/>
            </w:tcBorders>
            <w:hideMark/>
          </w:tcPr>
          <w:p w14:paraId="0BA83D68" w14:textId="77777777" w:rsidR="00C02047" w:rsidRPr="00C02047" w:rsidRDefault="00C02047" w:rsidP="00C02047">
            <w:pPr>
              <w:spacing w:after="160" w:line="278" w:lineRule="auto"/>
              <w:rPr>
                <w:sz w:val="20"/>
                <w:szCs w:val="20"/>
              </w:rPr>
            </w:pPr>
            <w:r w:rsidRPr="00C02047">
              <w:rPr>
                <w:sz w:val="20"/>
                <w:szCs w:val="20"/>
              </w:rPr>
              <w:t>rating</w:t>
            </w:r>
          </w:p>
        </w:tc>
        <w:tc>
          <w:tcPr>
            <w:tcW w:w="2120" w:type="dxa"/>
            <w:tcBorders>
              <w:top w:val="single" w:sz="4" w:space="0" w:color="auto"/>
              <w:left w:val="single" w:sz="4" w:space="0" w:color="auto"/>
              <w:bottom w:val="single" w:sz="4" w:space="0" w:color="auto"/>
              <w:right w:val="single" w:sz="4" w:space="0" w:color="auto"/>
            </w:tcBorders>
            <w:hideMark/>
          </w:tcPr>
          <w:p w14:paraId="50487029" w14:textId="77777777" w:rsidR="00C02047" w:rsidRPr="00C02047" w:rsidRDefault="00C02047" w:rsidP="00C02047">
            <w:pPr>
              <w:spacing w:after="160" w:line="278" w:lineRule="auto"/>
              <w:rPr>
                <w:sz w:val="20"/>
                <w:szCs w:val="20"/>
              </w:rPr>
            </w:pPr>
            <w:r w:rsidRPr="00C02047">
              <w:rPr>
                <w:sz w:val="20"/>
                <w:szCs w:val="20"/>
              </w:rPr>
              <w:t>Float</w:t>
            </w:r>
          </w:p>
        </w:tc>
        <w:tc>
          <w:tcPr>
            <w:tcW w:w="2120" w:type="dxa"/>
            <w:tcBorders>
              <w:top w:val="single" w:sz="4" w:space="0" w:color="auto"/>
              <w:left w:val="single" w:sz="4" w:space="0" w:color="auto"/>
              <w:bottom w:val="single" w:sz="4" w:space="0" w:color="auto"/>
              <w:right w:val="single" w:sz="4" w:space="0" w:color="auto"/>
            </w:tcBorders>
            <w:hideMark/>
          </w:tcPr>
          <w:p w14:paraId="0603A346" w14:textId="77777777" w:rsidR="00C02047" w:rsidRPr="00C02047" w:rsidRDefault="00C02047" w:rsidP="00C02047">
            <w:pPr>
              <w:spacing w:after="160" w:line="278" w:lineRule="auto"/>
              <w:rPr>
                <w:sz w:val="20"/>
                <w:szCs w:val="20"/>
              </w:rPr>
            </w:pPr>
            <w:r w:rsidRPr="00C02047">
              <w:rPr>
                <w:sz w:val="20"/>
                <w:szCs w:val="20"/>
              </w:rPr>
              <w:t>Nutritional rating score of the cereal</w:t>
            </w:r>
          </w:p>
        </w:tc>
        <w:tc>
          <w:tcPr>
            <w:tcW w:w="2120" w:type="dxa"/>
            <w:tcBorders>
              <w:top w:val="single" w:sz="4" w:space="0" w:color="auto"/>
              <w:left w:val="single" w:sz="4" w:space="0" w:color="auto"/>
              <w:bottom w:val="single" w:sz="4" w:space="0" w:color="auto"/>
              <w:right w:val="single" w:sz="4" w:space="0" w:color="auto"/>
            </w:tcBorders>
            <w:hideMark/>
          </w:tcPr>
          <w:p w14:paraId="549B67C1" w14:textId="77777777" w:rsidR="00C02047" w:rsidRPr="00C02047" w:rsidRDefault="00C02047" w:rsidP="00C02047">
            <w:pPr>
              <w:spacing w:after="160" w:line="278" w:lineRule="auto"/>
              <w:rPr>
                <w:sz w:val="20"/>
                <w:szCs w:val="20"/>
              </w:rPr>
            </w:pPr>
            <w:r w:rsidRPr="00C02047">
              <w:rPr>
                <w:sz w:val="20"/>
                <w:szCs w:val="20"/>
              </w:rPr>
              <w:t>Can be used to rank products and recommend the healthiest options</w:t>
            </w:r>
          </w:p>
        </w:tc>
      </w:tr>
    </w:tbl>
    <w:p w14:paraId="7399D14A" w14:textId="25F4A04E" w:rsidR="00335499" w:rsidRDefault="00335499" w:rsidP="00335499"/>
    <w:p w14:paraId="48918EA3" w14:textId="46C286B7" w:rsidR="00335499" w:rsidRDefault="0088482D" w:rsidP="00335499">
      <w:r>
        <w:t>*</w:t>
      </w:r>
      <w:r w:rsidR="00335499" w:rsidRPr="00DD4C73">
        <w:t>American Home Food Products was a manufacturer of hot cereals, but the company no longer exists under that name</w:t>
      </w:r>
      <w:r w:rsidR="00335499">
        <w:t xml:space="preserve">. now it is </w:t>
      </w:r>
      <w:r w:rsidR="00335499" w:rsidRPr="00DD4C73">
        <w:t>Hometown Food Company in 2025</w:t>
      </w:r>
    </w:p>
    <w:p w14:paraId="3C99A21F" w14:textId="77777777" w:rsidR="0088482D" w:rsidRDefault="0088482D" w:rsidP="0088482D">
      <w:pPr>
        <w:tabs>
          <w:tab w:val="left" w:pos="1076"/>
        </w:tabs>
      </w:pPr>
      <w:r>
        <w:tab/>
      </w:r>
    </w:p>
    <w:p w14:paraId="3963C041" w14:textId="62038888" w:rsidR="0088482D" w:rsidRPr="0088482D" w:rsidRDefault="0088482D" w:rsidP="0088482D">
      <w:pPr>
        <w:tabs>
          <w:tab w:val="left" w:pos="1076"/>
        </w:tabs>
        <w:rPr>
          <w:b/>
          <w:bCs/>
        </w:rPr>
      </w:pPr>
      <w:r w:rsidRPr="0088482D">
        <w:rPr>
          <w:b/>
          <w:bCs/>
        </w:rPr>
        <w:t>Data Assessment and Cleaning</w:t>
      </w:r>
    </w:p>
    <w:p w14:paraId="62A1897C" w14:textId="77777777" w:rsidR="0088482D" w:rsidRDefault="0088482D" w:rsidP="0088482D">
      <w:pPr>
        <w:pStyle w:val="ListParagraph"/>
        <w:numPr>
          <w:ilvl w:val="0"/>
          <w:numId w:val="3"/>
        </w:numPr>
      </w:pPr>
      <w:r>
        <w:t>I used both SQL and Excel to clean the data.</w:t>
      </w:r>
    </w:p>
    <w:p w14:paraId="6A243B00" w14:textId="77777777" w:rsidR="0088482D" w:rsidRDefault="0088482D" w:rsidP="0088482D">
      <w:pPr>
        <w:pStyle w:val="ListParagraph"/>
        <w:numPr>
          <w:ilvl w:val="0"/>
          <w:numId w:val="3"/>
        </w:numPr>
      </w:pPr>
      <w:r>
        <w:t>Most of the excel tables are made using SQL codes.</w:t>
      </w:r>
    </w:p>
    <w:p w14:paraId="0AF870DB" w14:textId="77777777" w:rsidR="0088482D" w:rsidRDefault="0088482D" w:rsidP="0088482D">
      <w:pPr>
        <w:pStyle w:val="ListParagraph"/>
        <w:numPr>
          <w:ilvl w:val="0"/>
          <w:numId w:val="3"/>
        </w:numPr>
      </w:pPr>
      <w:r>
        <w:t>Duplicates were checked using DISTINCT function in SQL and conditional formatting in Excel</w:t>
      </w:r>
    </w:p>
    <w:p w14:paraId="780E2CB7" w14:textId="77777777" w:rsidR="0088482D" w:rsidRDefault="0088482D" w:rsidP="0088482D">
      <w:pPr>
        <w:pStyle w:val="ListParagraph"/>
        <w:numPr>
          <w:ilvl w:val="0"/>
          <w:numId w:val="4"/>
        </w:numPr>
      </w:pPr>
      <w:r>
        <w:lastRenderedPageBreak/>
        <w:t>There were 4 Missing/ NULL values found, did not removed from the data, rather replaced with corrected values</w:t>
      </w:r>
    </w:p>
    <w:p w14:paraId="52D65A4C" w14:textId="77777777" w:rsidR="0088482D" w:rsidRDefault="0088482D" w:rsidP="0088482D">
      <w:pPr>
        <w:pStyle w:val="ListParagraph"/>
        <w:numPr>
          <w:ilvl w:val="0"/>
          <w:numId w:val="4"/>
        </w:numPr>
      </w:pPr>
      <w:r>
        <w:t>In carb table- quaker oatmeal, NULL changed to 27 gm of carbohydrate (checked from internet) (But actually did not use that table for analysis)</w:t>
      </w:r>
    </w:p>
    <w:p w14:paraId="415E8859" w14:textId="39A0F2B3" w:rsidR="0088482D" w:rsidRDefault="0088482D" w:rsidP="00335499">
      <w:pPr>
        <w:pStyle w:val="ListParagraph"/>
        <w:numPr>
          <w:ilvl w:val="0"/>
          <w:numId w:val="4"/>
        </w:numPr>
      </w:pPr>
      <w:r>
        <w:t>The other 3 is changed to 0</w:t>
      </w:r>
    </w:p>
    <w:p w14:paraId="6512ED6A" w14:textId="77FD6D06" w:rsidR="002D02A8" w:rsidRDefault="002D02A8" w:rsidP="00335499">
      <w:r>
        <w:t>DATA ANALYSIS:</w:t>
      </w:r>
    </w:p>
    <w:p w14:paraId="1319CD79" w14:textId="7CE41CED" w:rsidR="00335499" w:rsidRDefault="00335499" w:rsidP="00EC71D2">
      <w:pPr>
        <w:pStyle w:val="ListParagraph"/>
        <w:numPr>
          <w:ilvl w:val="0"/>
          <w:numId w:val="11"/>
        </w:numPr>
      </w:pPr>
      <w:r>
        <w:t>Finding which type of Breakfast cereal (Hot or Cold) dominate the market</w:t>
      </w:r>
    </w:p>
    <w:p w14:paraId="7BF8FF2D" w14:textId="386CB86C" w:rsidR="002D02A8" w:rsidRDefault="00335499" w:rsidP="00EC71D2">
      <w:pPr>
        <w:pStyle w:val="ListParagraph"/>
        <w:numPr>
          <w:ilvl w:val="0"/>
          <w:numId w:val="11"/>
        </w:numPr>
      </w:pPr>
      <w:r>
        <w:t>From the data it is clear that the “Cold” type of cereal dominate</w:t>
      </w:r>
      <w:r w:rsidR="004208A4">
        <w:t>s</w:t>
      </w:r>
      <w:r>
        <w:t xml:space="preserve"> the market </w:t>
      </w:r>
      <w:r w:rsidR="002D02A8">
        <w:t xml:space="preserve">(96%) </w:t>
      </w:r>
      <w:r>
        <w:t>and people prefer a cold breakfast to begin their day.</w:t>
      </w:r>
    </w:p>
    <w:p w14:paraId="1D31E70F" w14:textId="0F1AA35C" w:rsidR="004208A4" w:rsidRDefault="0088482D" w:rsidP="00335499">
      <w:r>
        <w:t>Pivot Table analysis-</w:t>
      </w:r>
    </w:p>
    <w:tbl>
      <w:tblPr>
        <w:tblpPr w:leftFromText="180" w:rightFromText="180" w:vertAnchor="text" w:tblpY="1"/>
        <w:tblOverlap w:val="never"/>
        <w:tblW w:w="3360" w:type="dxa"/>
        <w:tblLook w:val="04A0" w:firstRow="1" w:lastRow="0" w:firstColumn="1" w:lastColumn="0" w:noHBand="0" w:noVBand="1"/>
      </w:tblPr>
      <w:tblGrid>
        <w:gridCol w:w="1360"/>
        <w:gridCol w:w="2000"/>
      </w:tblGrid>
      <w:tr w:rsidR="0088482D" w:rsidRPr="0088482D" w14:paraId="7947B8F5" w14:textId="77777777" w:rsidTr="00B6348E">
        <w:trPr>
          <w:trHeight w:val="420"/>
        </w:trPr>
        <w:tc>
          <w:tcPr>
            <w:tcW w:w="1360" w:type="dxa"/>
            <w:tcBorders>
              <w:top w:val="nil"/>
              <w:left w:val="nil"/>
              <w:bottom w:val="single" w:sz="4" w:space="0" w:color="9BC2E6"/>
              <w:right w:val="nil"/>
            </w:tcBorders>
            <w:shd w:val="clear" w:color="DDEBF7" w:fill="DDEBF7"/>
            <w:noWrap/>
            <w:vAlign w:val="bottom"/>
            <w:hideMark/>
          </w:tcPr>
          <w:p w14:paraId="157A74AB" w14:textId="77777777" w:rsidR="0088482D" w:rsidRPr="0088482D" w:rsidRDefault="0088482D" w:rsidP="00B6348E">
            <w:pPr>
              <w:spacing w:after="0" w:line="240" w:lineRule="auto"/>
              <w:rPr>
                <w:rFonts w:ascii="Calibri" w:eastAsia="Times New Roman" w:hAnsi="Calibri" w:cs="Calibri"/>
                <w:b/>
                <w:bCs/>
                <w:color w:val="000000"/>
                <w:kern w:val="0"/>
                <w:sz w:val="22"/>
                <w:szCs w:val="22"/>
                <w14:ligatures w14:val="none"/>
              </w:rPr>
            </w:pPr>
            <w:r w:rsidRPr="0088482D">
              <w:rPr>
                <w:rFonts w:ascii="Calibri" w:eastAsia="Times New Roman" w:hAnsi="Calibri" w:cs="Calibri"/>
                <w:b/>
                <w:bCs/>
                <w:color w:val="000000"/>
                <w:kern w:val="0"/>
                <w:sz w:val="22"/>
                <w:szCs w:val="22"/>
                <w14:ligatures w14:val="none"/>
              </w:rPr>
              <w:t>Row Labels</w:t>
            </w:r>
          </w:p>
        </w:tc>
        <w:tc>
          <w:tcPr>
            <w:tcW w:w="2000" w:type="dxa"/>
            <w:tcBorders>
              <w:top w:val="nil"/>
              <w:left w:val="nil"/>
              <w:bottom w:val="single" w:sz="4" w:space="0" w:color="9BC2E6"/>
              <w:right w:val="nil"/>
            </w:tcBorders>
            <w:shd w:val="clear" w:color="DDEBF7" w:fill="DDEBF7"/>
            <w:noWrap/>
            <w:vAlign w:val="bottom"/>
            <w:hideMark/>
          </w:tcPr>
          <w:p w14:paraId="15DA7859" w14:textId="71378472" w:rsidR="0088482D" w:rsidRPr="0088482D" w:rsidRDefault="0088482D" w:rsidP="00B6348E">
            <w:pPr>
              <w:spacing w:after="0" w:line="240" w:lineRule="auto"/>
              <w:rPr>
                <w:rFonts w:ascii="Calibri" w:eastAsia="Times New Roman" w:hAnsi="Calibri" w:cs="Calibri"/>
                <w:b/>
                <w:bCs/>
                <w:color w:val="000000"/>
                <w:kern w:val="0"/>
                <w:sz w:val="22"/>
                <w:szCs w:val="22"/>
                <w14:ligatures w14:val="none"/>
              </w:rPr>
            </w:pPr>
            <w:r>
              <w:rPr>
                <w:rFonts w:ascii="Calibri" w:eastAsia="Times New Roman" w:hAnsi="Calibri" w:cs="Calibri"/>
                <w:b/>
                <w:bCs/>
                <w:color w:val="000000"/>
                <w:kern w:val="0"/>
                <w:sz w:val="22"/>
                <w:szCs w:val="22"/>
                <w14:ligatures w14:val="none"/>
              </w:rPr>
              <w:t xml:space="preserve">                       </w:t>
            </w:r>
            <w:r w:rsidRPr="0088482D">
              <w:rPr>
                <w:rFonts w:ascii="Calibri" w:eastAsia="Times New Roman" w:hAnsi="Calibri" w:cs="Calibri"/>
                <w:b/>
                <w:bCs/>
                <w:color w:val="000000"/>
                <w:kern w:val="0"/>
                <w:sz w:val="22"/>
                <w:szCs w:val="22"/>
                <w14:ligatures w14:val="none"/>
              </w:rPr>
              <w:t xml:space="preserve">Sum of </w:t>
            </w:r>
            <w:r w:rsidR="00B6348E">
              <w:rPr>
                <w:rFonts w:ascii="Calibri" w:eastAsia="Times New Roman" w:hAnsi="Calibri" w:cs="Calibri"/>
                <w:b/>
                <w:bCs/>
                <w:color w:val="000000"/>
                <w:kern w:val="0"/>
                <w:sz w:val="22"/>
                <w:szCs w:val="22"/>
                <w14:ligatures w14:val="none"/>
              </w:rPr>
              <w:t xml:space="preserve">    </w:t>
            </w:r>
            <w:r w:rsidRPr="0088482D">
              <w:rPr>
                <w:rFonts w:ascii="Calibri" w:eastAsia="Times New Roman" w:hAnsi="Calibri" w:cs="Calibri"/>
                <w:b/>
                <w:bCs/>
                <w:color w:val="000000"/>
                <w:kern w:val="0"/>
                <w:sz w:val="22"/>
                <w:szCs w:val="22"/>
                <w14:ligatures w14:val="none"/>
              </w:rPr>
              <w:t>cereal_count</w:t>
            </w:r>
          </w:p>
        </w:tc>
      </w:tr>
      <w:tr w:rsidR="0088482D" w:rsidRPr="0088482D" w14:paraId="37B9CB2B" w14:textId="77777777" w:rsidTr="00B6348E">
        <w:trPr>
          <w:trHeight w:val="420"/>
        </w:trPr>
        <w:tc>
          <w:tcPr>
            <w:tcW w:w="1360" w:type="dxa"/>
            <w:tcBorders>
              <w:top w:val="nil"/>
              <w:left w:val="nil"/>
              <w:bottom w:val="nil"/>
              <w:right w:val="nil"/>
            </w:tcBorders>
            <w:noWrap/>
            <w:vAlign w:val="bottom"/>
            <w:hideMark/>
          </w:tcPr>
          <w:p w14:paraId="4F8F8BE9" w14:textId="6FD79FF3" w:rsidR="0088482D" w:rsidRPr="0088482D" w:rsidRDefault="0088482D" w:rsidP="00B6348E">
            <w:pPr>
              <w:spacing w:after="0" w:line="240" w:lineRule="auto"/>
              <w:rPr>
                <w:rFonts w:ascii="Calibri" w:eastAsia="Times New Roman" w:hAnsi="Calibri" w:cs="Calibri"/>
                <w:color w:val="000000"/>
                <w:kern w:val="0"/>
                <w:sz w:val="22"/>
                <w:szCs w:val="22"/>
                <w14:ligatures w14:val="none"/>
              </w:rPr>
            </w:pPr>
            <w:r w:rsidRPr="0088482D">
              <w:rPr>
                <w:rFonts w:ascii="Calibri" w:eastAsia="Times New Roman" w:hAnsi="Calibri" w:cs="Calibri"/>
                <w:color w:val="000000"/>
                <w:kern w:val="0"/>
                <w:sz w:val="22"/>
                <w:szCs w:val="22"/>
                <w14:ligatures w14:val="none"/>
              </w:rPr>
              <w:t>Cold</w:t>
            </w:r>
          </w:p>
        </w:tc>
        <w:tc>
          <w:tcPr>
            <w:tcW w:w="2000" w:type="dxa"/>
            <w:tcBorders>
              <w:top w:val="nil"/>
              <w:left w:val="nil"/>
              <w:bottom w:val="nil"/>
              <w:right w:val="nil"/>
            </w:tcBorders>
            <w:noWrap/>
            <w:vAlign w:val="bottom"/>
            <w:hideMark/>
          </w:tcPr>
          <w:p w14:paraId="50F73BB1" w14:textId="77777777" w:rsidR="0088482D" w:rsidRPr="0088482D" w:rsidRDefault="0088482D" w:rsidP="00B6348E">
            <w:pPr>
              <w:spacing w:after="0" w:line="240" w:lineRule="auto"/>
              <w:jc w:val="right"/>
              <w:rPr>
                <w:rFonts w:ascii="Calibri" w:eastAsia="Times New Roman" w:hAnsi="Calibri" w:cs="Calibri"/>
                <w:color w:val="000000"/>
                <w:kern w:val="0"/>
                <w:sz w:val="22"/>
                <w:szCs w:val="22"/>
                <w14:ligatures w14:val="none"/>
              </w:rPr>
            </w:pPr>
            <w:r w:rsidRPr="0088482D">
              <w:rPr>
                <w:rFonts w:ascii="Calibri" w:eastAsia="Times New Roman" w:hAnsi="Calibri" w:cs="Calibri"/>
                <w:color w:val="000000"/>
                <w:kern w:val="0"/>
                <w:sz w:val="22"/>
                <w:szCs w:val="22"/>
                <w14:ligatures w14:val="none"/>
              </w:rPr>
              <w:t>74</w:t>
            </w:r>
          </w:p>
        </w:tc>
      </w:tr>
      <w:tr w:rsidR="0088482D" w:rsidRPr="0088482D" w14:paraId="5281CC8E" w14:textId="77777777" w:rsidTr="00B6348E">
        <w:trPr>
          <w:trHeight w:val="288"/>
        </w:trPr>
        <w:tc>
          <w:tcPr>
            <w:tcW w:w="1360" w:type="dxa"/>
            <w:tcBorders>
              <w:top w:val="nil"/>
              <w:left w:val="nil"/>
              <w:bottom w:val="nil"/>
              <w:right w:val="nil"/>
            </w:tcBorders>
            <w:noWrap/>
            <w:vAlign w:val="bottom"/>
            <w:hideMark/>
          </w:tcPr>
          <w:p w14:paraId="6DB4109A" w14:textId="77777777" w:rsidR="0088482D" w:rsidRPr="0088482D" w:rsidRDefault="0088482D" w:rsidP="00B6348E">
            <w:pPr>
              <w:spacing w:after="0" w:line="240" w:lineRule="auto"/>
              <w:rPr>
                <w:rFonts w:ascii="Calibri" w:eastAsia="Times New Roman" w:hAnsi="Calibri" w:cs="Calibri"/>
                <w:color w:val="000000"/>
                <w:kern w:val="0"/>
                <w:sz w:val="22"/>
                <w:szCs w:val="22"/>
                <w14:ligatures w14:val="none"/>
              </w:rPr>
            </w:pPr>
            <w:r w:rsidRPr="0088482D">
              <w:rPr>
                <w:rFonts w:ascii="Calibri" w:eastAsia="Times New Roman" w:hAnsi="Calibri" w:cs="Calibri"/>
                <w:color w:val="000000"/>
                <w:kern w:val="0"/>
                <w:sz w:val="22"/>
                <w:szCs w:val="22"/>
                <w14:ligatures w14:val="none"/>
              </w:rPr>
              <w:t>Hot</w:t>
            </w:r>
          </w:p>
        </w:tc>
        <w:tc>
          <w:tcPr>
            <w:tcW w:w="2000" w:type="dxa"/>
            <w:tcBorders>
              <w:top w:val="nil"/>
              <w:left w:val="nil"/>
              <w:bottom w:val="nil"/>
              <w:right w:val="nil"/>
            </w:tcBorders>
            <w:noWrap/>
            <w:vAlign w:val="bottom"/>
            <w:hideMark/>
          </w:tcPr>
          <w:p w14:paraId="2FEDD7F0" w14:textId="77777777" w:rsidR="0088482D" w:rsidRPr="0088482D" w:rsidRDefault="0088482D" w:rsidP="00B6348E">
            <w:pPr>
              <w:spacing w:after="0" w:line="240" w:lineRule="auto"/>
              <w:jc w:val="right"/>
              <w:rPr>
                <w:rFonts w:ascii="Calibri" w:eastAsia="Times New Roman" w:hAnsi="Calibri" w:cs="Calibri"/>
                <w:color w:val="000000"/>
                <w:kern w:val="0"/>
                <w:sz w:val="22"/>
                <w:szCs w:val="22"/>
                <w14:ligatures w14:val="none"/>
              </w:rPr>
            </w:pPr>
            <w:r w:rsidRPr="0088482D">
              <w:rPr>
                <w:rFonts w:ascii="Calibri" w:eastAsia="Times New Roman" w:hAnsi="Calibri" w:cs="Calibri"/>
                <w:color w:val="000000"/>
                <w:kern w:val="0"/>
                <w:sz w:val="22"/>
                <w:szCs w:val="22"/>
                <w14:ligatures w14:val="none"/>
              </w:rPr>
              <w:t>3</w:t>
            </w:r>
          </w:p>
        </w:tc>
      </w:tr>
      <w:tr w:rsidR="0088482D" w:rsidRPr="0088482D" w14:paraId="67ADBA93" w14:textId="77777777" w:rsidTr="00B6348E">
        <w:trPr>
          <w:trHeight w:val="288"/>
        </w:trPr>
        <w:tc>
          <w:tcPr>
            <w:tcW w:w="1360" w:type="dxa"/>
            <w:tcBorders>
              <w:top w:val="single" w:sz="4" w:space="0" w:color="9BC2E6"/>
              <w:left w:val="nil"/>
              <w:bottom w:val="nil"/>
              <w:right w:val="nil"/>
            </w:tcBorders>
            <w:shd w:val="clear" w:color="DDEBF7" w:fill="DDEBF7"/>
            <w:noWrap/>
            <w:vAlign w:val="bottom"/>
            <w:hideMark/>
          </w:tcPr>
          <w:p w14:paraId="58915088" w14:textId="77777777" w:rsidR="0088482D" w:rsidRPr="0088482D" w:rsidRDefault="0088482D" w:rsidP="00B6348E">
            <w:pPr>
              <w:spacing w:after="0" w:line="240" w:lineRule="auto"/>
              <w:rPr>
                <w:rFonts w:ascii="Calibri" w:eastAsia="Times New Roman" w:hAnsi="Calibri" w:cs="Calibri"/>
                <w:b/>
                <w:bCs/>
                <w:color w:val="000000"/>
                <w:kern w:val="0"/>
                <w:sz w:val="22"/>
                <w:szCs w:val="22"/>
                <w14:ligatures w14:val="none"/>
              </w:rPr>
            </w:pPr>
            <w:r w:rsidRPr="0088482D">
              <w:rPr>
                <w:rFonts w:ascii="Calibri" w:eastAsia="Times New Roman" w:hAnsi="Calibri" w:cs="Calibri"/>
                <w:b/>
                <w:bCs/>
                <w:color w:val="000000"/>
                <w:kern w:val="0"/>
                <w:sz w:val="22"/>
                <w:szCs w:val="22"/>
                <w14:ligatures w14:val="none"/>
              </w:rPr>
              <w:t>Grand Total</w:t>
            </w:r>
          </w:p>
        </w:tc>
        <w:tc>
          <w:tcPr>
            <w:tcW w:w="2000" w:type="dxa"/>
            <w:tcBorders>
              <w:top w:val="single" w:sz="4" w:space="0" w:color="9BC2E6"/>
              <w:left w:val="nil"/>
              <w:bottom w:val="nil"/>
              <w:right w:val="nil"/>
            </w:tcBorders>
            <w:shd w:val="clear" w:color="DDEBF7" w:fill="DDEBF7"/>
            <w:noWrap/>
            <w:vAlign w:val="bottom"/>
            <w:hideMark/>
          </w:tcPr>
          <w:p w14:paraId="59CB4F4A" w14:textId="77777777" w:rsidR="0088482D" w:rsidRPr="0088482D" w:rsidRDefault="0088482D" w:rsidP="00B6348E">
            <w:pPr>
              <w:spacing w:after="0" w:line="240" w:lineRule="auto"/>
              <w:jc w:val="right"/>
              <w:rPr>
                <w:rFonts w:ascii="Calibri" w:eastAsia="Times New Roman" w:hAnsi="Calibri" w:cs="Calibri"/>
                <w:b/>
                <w:bCs/>
                <w:color w:val="000000"/>
                <w:kern w:val="0"/>
                <w:sz w:val="22"/>
                <w:szCs w:val="22"/>
                <w14:ligatures w14:val="none"/>
              </w:rPr>
            </w:pPr>
            <w:r w:rsidRPr="0088482D">
              <w:rPr>
                <w:rFonts w:ascii="Calibri" w:eastAsia="Times New Roman" w:hAnsi="Calibri" w:cs="Calibri"/>
                <w:b/>
                <w:bCs/>
                <w:color w:val="000000"/>
                <w:kern w:val="0"/>
                <w:sz w:val="22"/>
                <w:szCs w:val="22"/>
                <w14:ligatures w14:val="none"/>
              </w:rPr>
              <w:t>77</w:t>
            </w:r>
          </w:p>
        </w:tc>
      </w:tr>
    </w:tbl>
    <w:p w14:paraId="713EC94C" w14:textId="7CA19D7F" w:rsidR="00B6348E" w:rsidRDefault="00B6348E" w:rsidP="00B6348E">
      <w:pPr>
        <w:tabs>
          <w:tab w:val="center" w:pos="2902"/>
        </w:tabs>
      </w:pPr>
    </w:p>
    <w:tbl>
      <w:tblPr>
        <w:tblW w:w="3360" w:type="dxa"/>
        <w:tblLook w:val="04A0" w:firstRow="1" w:lastRow="0" w:firstColumn="1" w:lastColumn="0" w:noHBand="0" w:noVBand="1"/>
      </w:tblPr>
      <w:tblGrid>
        <w:gridCol w:w="1360"/>
        <w:gridCol w:w="2000"/>
      </w:tblGrid>
      <w:tr w:rsidR="00B6348E" w:rsidRPr="00B6348E" w14:paraId="0894F2B3" w14:textId="77777777" w:rsidTr="00B6348E">
        <w:trPr>
          <w:trHeight w:val="420"/>
        </w:trPr>
        <w:tc>
          <w:tcPr>
            <w:tcW w:w="1360" w:type="dxa"/>
            <w:tcBorders>
              <w:top w:val="nil"/>
              <w:left w:val="nil"/>
              <w:bottom w:val="single" w:sz="4" w:space="0" w:color="9BC2E6"/>
              <w:right w:val="nil"/>
            </w:tcBorders>
            <w:shd w:val="clear" w:color="DDEBF7" w:fill="DDEBF7"/>
            <w:noWrap/>
            <w:vAlign w:val="bottom"/>
            <w:hideMark/>
          </w:tcPr>
          <w:p w14:paraId="10BD5D80" w14:textId="77777777" w:rsidR="00B6348E" w:rsidRPr="00B6348E" w:rsidRDefault="00B6348E" w:rsidP="00B6348E">
            <w:pPr>
              <w:spacing w:after="0" w:line="240" w:lineRule="auto"/>
              <w:rPr>
                <w:rFonts w:ascii="Calibri" w:eastAsia="Times New Roman" w:hAnsi="Calibri" w:cs="Calibri"/>
                <w:b/>
                <w:bCs/>
                <w:color w:val="000000"/>
                <w:kern w:val="0"/>
                <w:sz w:val="22"/>
                <w:szCs w:val="22"/>
                <w14:ligatures w14:val="none"/>
              </w:rPr>
            </w:pPr>
            <w:r w:rsidRPr="00B6348E">
              <w:rPr>
                <w:rFonts w:ascii="Calibri" w:eastAsia="Times New Roman" w:hAnsi="Calibri" w:cs="Calibri"/>
                <w:b/>
                <w:bCs/>
                <w:color w:val="000000"/>
                <w:kern w:val="0"/>
                <w:sz w:val="22"/>
                <w:szCs w:val="22"/>
                <w14:ligatures w14:val="none"/>
              </w:rPr>
              <w:t>Row Labels</w:t>
            </w:r>
          </w:p>
        </w:tc>
        <w:tc>
          <w:tcPr>
            <w:tcW w:w="2000" w:type="dxa"/>
            <w:tcBorders>
              <w:top w:val="nil"/>
              <w:left w:val="nil"/>
              <w:bottom w:val="single" w:sz="4" w:space="0" w:color="9BC2E6"/>
              <w:right w:val="nil"/>
            </w:tcBorders>
            <w:shd w:val="clear" w:color="DDEBF7" w:fill="DDEBF7"/>
            <w:noWrap/>
            <w:vAlign w:val="bottom"/>
            <w:hideMark/>
          </w:tcPr>
          <w:p w14:paraId="4BB8B8C3" w14:textId="77777777" w:rsidR="00B6348E" w:rsidRPr="00B6348E" w:rsidRDefault="00B6348E" w:rsidP="00B6348E">
            <w:pPr>
              <w:spacing w:after="0" w:line="240" w:lineRule="auto"/>
              <w:rPr>
                <w:rFonts w:ascii="Calibri" w:eastAsia="Times New Roman" w:hAnsi="Calibri" w:cs="Calibri"/>
                <w:b/>
                <w:bCs/>
                <w:color w:val="000000"/>
                <w:kern w:val="0"/>
                <w:sz w:val="22"/>
                <w:szCs w:val="22"/>
                <w14:ligatures w14:val="none"/>
              </w:rPr>
            </w:pPr>
            <w:r w:rsidRPr="00B6348E">
              <w:rPr>
                <w:rFonts w:ascii="Calibri" w:eastAsia="Times New Roman" w:hAnsi="Calibri" w:cs="Calibri"/>
                <w:b/>
                <w:bCs/>
                <w:color w:val="000000"/>
                <w:kern w:val="0"/>
                <w:sz w:val="22"/>
                <w:szCs w:val="22"/>
                <w14:ligatures w14:val="none"/>
              </w:rPr>
              <w:t>Sum of cereal_count</w:t>
            </w:r>
          </w:p>
        </w:tc>
      </w:tr>
      <w:tr w:rsidR="00B6348E" w:rsidRPr="00B6348E" w14:paraId="4EBD46B2" w14:textId="77777777" w:rsidTr="00B6348E">
        <w:trPr>
          <w:trHeight w:val="420"/>
        </w:trPr>
        <w:tc>
          <w:tcPr>
            <w:tcW w:w="1360" w:type="dxa"/>
            <w:tcBorders>
              <w:top w:val="nil"/>
              <w:left w:val="nil"/>
              <w:bottom w:val="nil"/>
              <w:right w:val="nil"/>
            </w:tcBorders>
            <w:noWrap/>
            <w:vAlign w:val="bottom"/>
            <w:hideMark/>
          </w:tcPr>
          <w:p w14:paraId="552F790B" w14:textId="77777777" w:rsidR="00B6348E" w:rsidRPr="00B6348E" w:rsidRDefault="00B6348E" w:rsidP="00B6348E">
            <w:pPr>
              <w:spacing w:after="0" w:line="240" w:lineRule="auto"/>
              <w:rPr>
                <w:rFonts w:ascii="Calibri" w:eastAsia="Times New Roman" w:hAnsi="Calibri" w:cs="Calibri"/>
                <w:color w:val="000000"/>
                <w:kern w:val="0"/>
                <w:sz w:val="22"/>
                <w:szCs w:val="22"/>
                <w14:ligatures w14:val="none"/>
              </w:rPr>
            </w:pPr>
            <w:r w:rsidRPr="00B6348E">
              <w:rPr>
                <w:rFonts w:ascii="Calibri" w:eastAsia="Times New Roman" w:hAnsi="Calibri" w:cs="Calibri"/>
                <w:color w:val="000000"/>
                <w:kern w:val="0"/>
                <w:sz w:val="22"/>
                <w:szCs w:val="22"/>
                <w14:ligatures w14:val="none"/>
              </w:rPr>
              <w:t>Cold</w:t>
            </w:r>
          </w:p>
        </w:tc>
        <w:tc>
          <w:tcPr>
            <w:tcW w:w="2000" w:type="dxa"/>
            <w:tcBorders>
              <w:top w:val="nil"/>
              <w:left w:val="nil"/>
              <w:bottom w:val="nil"/>
              <w:right w:val="nil"/>
            </w:tcBorders>
            <w:noWrap/>
            <w:vAlign w:val="bottom"/>
            <w:hideMark/>
          </w:tcPr>
          <w:p w14:paraId="194387CB" w14:textId="77777777" w:rsidR="00B6348E" w:rsidRPr="00B6348E" w:rsidRDefault="00B6348E" w:rsidP="00B6348E">
            <w:pPr>
              <w:spacing w:after="0" w:line="240" w:lineRule="auto"/>
              <w:jc w:val="right"/>
              <w:rPr>
                <w:rFonts w:ascii="Calibri" w:eastAsia="Times New Roman" w:hAnsi="Calibri" w:cs="Calibri"/>
                <w:color w:val="000000"/>
                <w:kern w:val="0"/>
                <w:sz w:val="22"/>
                <w:szCs w:val="22"/>
                <w14:ligatures w14:val="none"/>
              </w:rPr>
            </w:pPr>
            <w:r w:rsidRPr="00B6348E">
              <w:rPr>
                <w:rFonts w:ascii="Calibri" w:eastAsia="Times New Roman" w:hAnsi="Calibri" w:cs="Calibri"/>
                <w:color w:val="000000"/>
                <w:kern w:val="0"/>
                <w:sz w:val="22"/>
                <w:szCs w:val="22"/>
                <w14:ligatures w14:val="none"/>
              </w:rPr>
              <w:t>96.10%</w:t>
            </w:r>
          </w:p>
        </w:tc>
      </w:tr>
      <w:tr w:rsidR="00B6348E" w:rsidRPr="00B6348E" w14:paraId="071DA3C5" w14:textId="77777777" w:rsidTr="00B6348E">
        <w:trPr>
          <w:trHeight w:val="288"/>
        </w:trPr>
        <w:tc>
          <w:tcPr>
            <w:tcW w:w="1360" w:type="dxa"/>
            <w:tcBorders>
              <w:top w:val="nil"/>
              <w:left w:val="nil"/>
              <w:bottom w:val="nil"/>
              <w:right w:val="nil"/>
            </w:tcBorders>
            <w:noWrap/>
            <w:vAlign w:val="bottom"/>
            <w:hideMark/>
          </w:tcPr>
          <w:p w14:paraId="4E4DED3C" w14:textId="77777777" w:rsidR="00B6348E" w:rsidRPr="00B6348E" w:rsidRDefault="00B6348E" w:rsidP="00B6348E">
            <w:pPr>
              <w:spacing w:after="0" w:line="240" w:lineRule="auto"/>
              <w:rPr>
                <w:rFonts w:ascii="Calibri" w:eastAsia="Times New Roman" w:hAnsi="Calibri" w:cs="Calibri"/>
                <w:color w:val="000000"/>
                <w:kern w:val="0"/>
                <w:sz w:val="22"/>
                <w:szCs w:val="22"/>
                <w14:ligatures w14:val="none"/>
              </w:rPr>
            </w:pPr>
            <w:r w:rsidRPr="00B6348E">
              <w:rPr>
                <w:rFonts w:ascii="Calibri" w:eastAsia="Times New Roman" w:hAnsi="Calibri" w:cs="Calibri"/>
                <w:color w:val="000000"/>
                <w:kern w:val="0"/>
                <w:sz w:val="22"/>
                <w:szCs w:val="22"/>
                <w14:ligatures w14:val="none"/>
              </w:rPr>
              <w:t>Hot</w:t>
            </w:r>
          </w:p>
        </w:tc>
        <w:tc>
          <w:tcPr>
            <w:tcW w:w="2000" w:type="dxa"/>
            <w:tcBorders>
              <w:top w:val="nil"/>
              <w:left w:val="nil"/>
              <w:bottom w:val="nil"/>
              <w:right w:val="nil"/>
            </w:tcBorders>
            <w:noWrap/>
            <w:vAlign w:val="bottom"/>
            <w:hideMark/>
          </w:tcPr>
          <w:p w14:paraId="1E92F715" w14:textId="77777777" w:rsidR="00B6348E" w:rsidRPr="00B6348E" w:rsidRDefault="00B6348E" w:rsidP="00B6348E">
            <w:pPr>
              <w:spacing w:after="0" w:line="240" w:lineRule="auto"/>
              <w:jc w:val="right"/>
              <w:rPr>
                <w:rFonts w:ascii="Calibri" w:eastAsia="Times New Roman" w:hAnsi="Calibri" w:cs="Calibri"/>
                <w:color w:val="000000"/>
                <w:kern w:val="0"/>
                <w:sz w:val="22"/>
                <w:szCs w:val="22"/>
                <w14:ligatures w14:val="none"/>
              </w:rPr>
            </w:pPr>
            <w:r w:rsidRPr="00B6348E">
              <w:rPr>
                <w:rFonts w:ascii="Calibri" w:eastAsia="Times New Roman" w:hAnsi="Calibri" w:cs="Calibri"/>
                <w:color w:val="000000"/>
                <w:kern w:val="0"/>
                <w:sz w:val="22"/>
                <w:szCs w:val="22"/>
                <w14:ligatures w14:val="none"/>
              </w:rPr>
              <w:t>3.90%</w:t>
            </w:r>
          </w:p>
        </w:tc>
      </w:tr>
      <w:tr w:rsidR="00B6348E" w:rsidRPr="00B6348E" w14:paraId="1D04B282" w14:textId="77777777" w:rsidTr="00B6348E">
        <w:trPr>
          <w:trHeight w:val="288"/>
        </w:trPr>
        <w:tc>
          <w:tcPr>
            <w:tcW w:w="1360" w:type="dxa"/>
            <w:tcBorders>
              <w:top w:val="single" w:sz="4" w:space="0" w:color="9BC2E6"/>
              <w:left w:val="nil"/>
              <w:bottom w:val="nil"/>
              <w:right w:val="nil"/>
            </w:tcBorders>
            <w:shd w:val="clear" w:color="DDEBF7" w:fill="DDEBF7"/>
            <w:noWrap/>
            <w:vAlign w:val="bottom"/>
            <w:hideMark/>
          </w:tcPr>
          <w:p w14:paraId="17206674" w14:textId="77777777" w:rsidR="00B6348E" w:rsidRPr="00B6348E" w:rsidRDefault="00B6348E" w:rsidP="00B6348E">
            <w:pPr>
              <w:spacing w:after="0" w:line="240" w:lineRule="auto"/>
              <w:rPr>
                <w:rFonts w:ascii="Calibri" w:eastAsia="Times New Roman" w:hAnsi="Calibri" w:cs="Calibri"/>
                <w:b/>
                <w:bCs/>
                <w:color w:val="000000"/>
                <w:kern w:val="0"/>
                <w:sz w:val="22"/>
                <w:szCs w:val="22"/>
                <w14:ligatures w14:val="none"/>
              </w:rPr>
            </w:pPr>
            <w:r w:rsidRPr="00B6348E">
              <w:rPr>
                <w:rFonts w:ascii="Calibri" w:eastAsia="Times New Roman" w:hAnsi="Calibri" w:cs="Calibri"/>
                <w:b/>
                <w:bCs/>
                <w:color w:val="000000"/>
                <w:kern w:val="0"/>
                <w:sz w:val="22"/>
                <w:szCs w:val="22"/>
                <w14:ligatures w14:val="none"/>
              </w:rPr>
              <w:t>Grand Total</w:t>
            </w:r>
          </w:p>
        </w:tc>
        <w:tc>
          <w:tcPr>
            <w:tcW w:w="2000" w:type="dxa"/>
            <w:tcBorders>
              <w:top w:val="single" w:sz="4" w:space="0" w:color="9BC2E6"/>
              <w:left w:val="nil"/>
              <w:bottom w:val="nil"/>
              <w:right w:val="nil"/>
            </w:tcBorders>
            <w:shd w:val="clear" w:color="DDEBF7" w:fill="DDEBF7"/>
            <w:noWrap/>
            <w:vAlign w:val="bottom"/>
            <w:hideMark/>
          </w:tcPr>
          <w:p w14:paraId="51073839" w14:textId="77777777" w:rsidR="00B6348E" w:rsidRPr="00B6348E" w:rsidRDefault="00B6348E" w:rsidP="00B6348E">
            <w:pPr>
              <w:spacing w:after="0" w:line="240" w:lineRule="auto"/>
              <w:jc w:val="right"/>
              <w:rPr>
                <w:rFonts w:ascii="Calibri" w:eastAsia="Times New Roman" w:hAnsi="Calibri" w:cs="Calibri"/>
                <w:b/>
                <w:bCs/>
                <w:color w:val="000000"/>
                <w:kern w:val="0"/>
                <w:sz w:val="22"/>
                <w:szCs w:val="22"/>
                <w14:ligatures w14:val="none"/>
              </w:rPr>
            </w:pPr>
            <w:r w:rsidRPr="00B6348E">
              <w:rPr>
                <w:rFonts w:ascii="Calibri" w:eastAsia="Times New Roman" w:hAnsi="Calibri" w:cs="Calibri"/>
                <w:b/>
                <w:bCs/>
                <w:color w:val="000000"/>
                <w:kern w:val="0"/>
                <w:sz w:val="22"/>
                <w:szCs w:val="22"/>
                <w14:ligatures w14:val="none"/>
              </w:rPr>
              <w:t>100.00%</w:t>
            </w:r>
          </w:p>
        </w:tc>
      </w:tr>
    </w:tbl>
    <w:p w14:paraId="04B0F927" w14:textId="0D5782BA" w:rsidR="0088482D" w:rsidRDefault="00B6348E" w:rsidP="00B6348E">
      <w:pPr>
        <w:tabs>
          <w:tab w:val="center" w:pos="2902"/>
        </w:tabs>
      </w:pPr>
      <w:r>
        <w:br w:type="textWrapping" w:clear="all"/>
      </w:r>
    </w:p>
    <w:p w14:paraId="79DA4ED4" w14:textId="16ED3267" w:rsidR="0088482D" w:rsidRDefault="00B6348E" w:rsidP="00EC71D2">
      <w:pPr>
        <w:pStyle w:val="ListParagraph"/>
        <w:numPr>
          <w:ilvl w:val="0"/>
          <w:numId w:val="10"/>
        </w:numPr>
      </w:pPr>
      <w:r>
        <w:t xml:space="preserve">This Pivot table answers that Consumers prefer to have cold cereals than hot ones. </w:t>
      </w:r>
    </w:p>
    <w:p w14:paraId="56DB15C9" w14:textId="2FC6B86E" w:rsidR="00B6348E" w:rsidRDefault="00B6348E" w:rsidP="00EC71D2">
      <w:pPr>
        <w:pStyle w:val="ListParagraph"/>
        <w:numPr>
          <w:ilvl w:val="0"/>
          <w:numId w:val="10"/>
        </w:numPr>
      </w:pPr>
      <w:r>
        <w:t>Also, there is opportunity for manufacturers to launch more hot cereals in the market as there are very less competeitors.</w:t>
      </w:r>
    </w:p>
    <w:p w14:paraId="77407CFC" w14:textId="77777777" w:rsidR="0088482D" w:rsidRDefault="0088482D" w:rsidP="00335499"/>
    <w:p w14:paraId="218F192F" w14:textId="540ED577" w:rsidR="00335499" w:rsidRDefault="002D02A8" w:rsidP="00335499">
      <w:r>
        <w:t>2</w:t>
      </w:r>
      <w:r w:rsidR="00335499">
        <w:t>.</w:t>
      </w:r>
      <w:r w:rsidR="00335499" w:rsidRPr="00BC485E">
        <w:t xml:space="preserve"> </w:t>
      </w:r>
      <w:r w:rsidR="00335499">
        <w:t xml:space="preserve"> Average </w:t>
      </w:r>
      <w:r w:rsidR="00B6348E">
        <w:t xml:space="preserve">Count and </w:t>
      </w:r>
      <w:r w:rsidR="00335499">
        <w:t>Rating of cereals by Manufacturer</w:t>
      </w:r>
    </w:p>
    <w:tbl>
      <w:tblPr>
        <w:tblW w:w="4660" w:type="dxa"/>
        <w:tblLook w:val="04A0" w:firstRow="1" w:lastRow="0" w:firstColumn="1" w:lastColumn="0" w:noHBand="0" w:noVBand="1"/>
      </w:tblPr>
      <w:tblGrid>
        <w:gridCol w:w="2560"/>
        <w:gridCol w:w="2100"/>
      </w:tblGrid>
      <w:tr w:rsidR="00B6348E" w:rsidRPr="00B6348E" w14:paraId="1C7B5F8E" w14:textId="77777777" w:rsidTr="00B6348E">
        <w:trPr>
          <w:trHeight w:val="420"/>
        </w:trPr>
        <w:tc>
          <w:tcPr>
            <w:tcW w:w="2560" w:type="dxa"/>
            <w:tcBorders>
              <w:top w:val="nil"/>
              <w:left w:val="nil"/>
              <w:bottom w:val="single" w:sz="4" w:space="0" w:color="9BC2E6"/>
              <w:right w:val="nil"/>
            </w:tcBorders>
            <w:shd w:val="clear" w:color="DDEBF7" w:fill="DDEBF7"/>
            <w:noWrap/>
            <w:vAlign w:val="bottom"/>
            <w:hideMark/>
          </w:tcPr>
          <w:p w14:paraId="76060C34" w14:textId="77777777" w:rsidR="00B6348E" w:rsidRPr="00B6348E" w:rsidRDefault="00B6348E" w:rsidP="00B6348E">
            <w:pPr>
              <w:spacing w:after="0" w:line="240" w:lineRule="auto"/>
              <w:rPr>
                <w:rFonts w:ascii="Calibri" w:eastAsia="Times New Roman" w:hAnsi="Calibri" w:cs="Calibri"/>
                <w:b/>
                <w:bCs/>
                <w:color w:val="000000"/>
                <w:kern w:val="0"/>
                <w:sz w:val="22"/>
                <w:szCs w:val="22"/>
                <w14:ligatures w14:val="none"/>
              </w:rPr>
            </w:pPr>
            <w:r w:rsidRPr="00B6348E">
              <w:rPr>
                <w:rFonts w:ascii="Calibri" w:eastAsia="Times New Roman" w:hAnsi="Calibri" w:cs="Calibri"/>
                <w:b/>
                <w:bCs/>
                <w:color w:val="000000"/>
                <w:kern w:val="0"/>
                <w:sz w:val="22"/>
                <w:szCs w:val="22"/>
                <w14:ligatures w14:val="none"/>
              </w:rPr>
              <w:t>Row Labels</w:t>
            </w:r>
          </w:p>
        </w:tc>
        <w:tc>
          <w:tcPr>
            <w:tcW w:w="2100" w:type="dxa"/>
            <w:tcBorders>
              <w:top w:val="nil"/>
              <w:left w:val="nil"/>
              <w:bottom w:val="single" w:sz="4" w:space="0" w:color="9BC2E6"/>
              <w:right w:val="nil"/>
            </w:tcBorders>
            <w:shd w:val="clear" w:color="DDEBF7" w:fill="DDEBF7"/>
            <w:noWrap/>
            <w:vAlign w:val="bottom"/>
            <w:hideMark/>
          </w:tcPr>
          <w:p w14:paraId="610F213F" w14:textId="77777777" w:rsidR="00B6348E" w:rsidRPr="00B6348E" w:rsidRDefault="00B6348E" w:rsidP="00B6348E">
            <w:pPr>
              <w:spacing w:after="0" w:line="240" w:lineRule="auto"/>
              <w:rPr>
                <w:rFonts w:ascii="Calibri" w:eastAsia="Times New Roman" w:hAnsi="Calibri" w:cs="Calibri"/>
                <w:b/>
                <w:bCs/>
                <w:color w:val="000000"/>
                <w:kern w:val="0"/>
                <w:sz w:val="22"/>
                <w:szCs w:val="22"/>
                <w14:ligatures w14:val="none"/>
              </w:rPr>
            </w:pPr>
            <w:r w:rsidRPr="00B6348E">
              <w:rPr>
                <w:rFonts w:ascii="Calibri" w:eastAsia="Times New Roman" w:hAnsi="Calibri" w:cs="Calibri"/>
                <w:b/>
                <w:bCs/>
                <w:color w:val="000000"/>
                <w:kern w:val="0"/>
                <w:sz w:val="22"/>
                <w:szCs w:val="22"/>
                <w14:ligatures w14:val="none"/>
              </w:rPr>
              <w:t>Sum of cereal_count</w:t>
            </w:r>
          </w:p>
        </w:tc>
      </w:tr>
      <w:tr w:rsidR="00B6348E" w:rsidRPr="00B6348E" w14:paraId="23B892B7" w14:textId="77777777" w:rsidTr="00B6348E">
        <w:trPr>
          <w:trHeight w:val="420"/>
        </w:trPr>
        <w:tc>
          <w:tcPr>
            <w:tcW w:w="2560" w:type="dxa"/>
            <w:tcBorders>
              <w:top w:val="nil"/>
              <w:left w:val="nil"/>
              <w:bottom w:val="nil"/>
              <w:right w:val="nil"/>
            </w:tcBorders>
            <w:noWrap/>
            <w:vAlign w:val="bottom"/>
            <w:hideMark/>
          </w:tcPr>
          <w:p w14:paraId="440D931E" w14:textId="77777777" w:rsidR="00B6348E" w:rsidRPr="00B6348E" w:rsidRDefault="00B6348E" w:rsidP="00B6348E">
            <w:pPr>
              <w:spacing w:after="0" w:line="240" w:lineRule="auto"/>
              <w:rPr>
                <w:rFonts w:ascii="Calibri" w:eastAsia="Times New Roman" w:hAnsi="Calibri" w:cs="Calibri"/>
                <w:color w:val="000000"/>
                <w:kern w:val="0"/>
                <w:sz w:val="22"/>
                <w:szCs w:val="22"/>
                <w14:ligatures w14:val="none"/>
              </w:rPr>
            </w:pPr>
            <w:r w:rsidRPr="00B6348E">
              <w:rPr>
                <w:rFonts w:ascii="Calibri" w:eastAsia="Times New Roman" w:hAnsi="Calibri" w:cs="Calibri"/>
                <w:color w:val="000000"/>
                <w:kern w:val="0"/>
                <w:sz w:val="22"/>
                <w:szCs w:val="22"/>
                <w14:ligatures w14:val="none"/>
              </w:rPr>
              <w:t>General Mills</w:t>
            </w:r>
          </w:p>
        </w:tc>
        <w:tc>
          <w:tcPr>
            <w:tcW w:w="2100" w:type="dxa"/>
            <w:tcBorders>
              <w:top w:val="nil"/>
              <w:left w:val="nil"/>
              <w:bottom w:val="nil"/>
              <w:right w:val="nil"/>
            </w:tcBorders>
            <w:noWrap/>
            <w:vAlign w:val="bottom"/>
            <w:hideMark/>
          </w:tcPr>
          <w:p w14:paraId="57D1B925" w14:textId="77777777" w:rsidR="00B6348E" w:rsidRPr="00B6348E" w:rsidRDefault="00B6348E" w:rsidP="00B6348E">
            <w:pPr>
              <w:spacing w:after="0" w:line="240" w:lineRule="auto"/>
              <w:jc w:val="right"/>
              <w:rPr>
                <w:rFonts w:ascii="Calibri" w:eastAsia="Times New Roman" w:hAnsi="Calibri" w:cs="Calibri"/>
                <w:color w:val="000000"/>
                <w:kern w:val="0"/>
                <w:sz w:val="22"/>
                <w:szCs w:val="22"/>
                <w14:ligatures w14:val="none"/>
              </w:rPr>
            </w:pPr>
            <w:r w:rsidRPr="00B6348E">
              <w:rPr>
                <w:rFonts w:ascii="Calibri" w:eastAsia="Times New Roman" w:hAnsi="Calibri" w:cs="Calibri"/>
                <w:color w:val="000000"/>
                <w:kern w:val="0"/>
                <w:sz w:val="22"/>
                <w:szCs w:val="22"/>
                <w14:ligatures w14:val="none"/>
              </w:rPr>
              <w:t>28.57%</w:t>
            </w:r>
          </w:p>
        </w:tc>
      </w:tr>
      <w:tr w:rsidR="00B6348E" w:rsidRPr="00B6348E" w14:paraId="7D8CDA86" w14:textId="77777777" w:rsidTr="00B6348E">
        <w:trPr>
          <w:trHeight w:val="420"/>
        </w:trPr>
        <w:tc>
          <w:tcPr>
            <w:tcW w:w="2560" w:type="dxa"/>
            <w:tcBorders>
              <w:top w:val="nil"/>
              <w:left w:val="nil"/>
              <w:bottom w:val="nil"/>
              <w:right w:val="nil"/>
            </w:tcBorders>
            <w:noWrap/>
            <w:vAlign w:val="bottom"/>
            <w:hideMark/>
          </w:tcPr>
          <w:p w14:paraId="7AE13AE3" w14:textId="77777777" w:rsidR="00B6348E" w:rsidRPr="00B6348E" w:rsidRDefault="00B6348E" w:rsidP="00B6348E">
            <w:pPr>
              <w:spacing w:after="0" w:line="240" w:lineRule="auto"/>
              <w:rPr>
                <w:rFonts w:ascii="Calibri" w:eastAsia="Times New Roman" w:hAnsi="Calibri" w:cs="Calibri"/>
                <w:color w:val="000000"/>
                <w:kern w:val="0"/>
                <w:sz w:val="22"/>
                <w:szCs w:val="22"/>
                <w14:ligatures w14:val="none"/>
              </w:rPr>
            </w:pPr>
            <w:r w:rsidRPr="00B6348E">
              <w:rPr>
                <w:rFonts w:ascii="Calibri" w:eastAsia="Times New Roman" w:hAnsi="Calibri" w:cs="Calibri"/>
                <w:color w:val="000000"/>
                <w:kern w:val="0"/>
                <w:sz w:val="22"/>
                <w:szCs w:val="22"/>
                <w14:ligatures w14:val="none"/>
              </w:rPr>
              <w:t>Hometown Food Company</w:t>
            </w:r>
          </w:p>
        </w:tc>
        <w:tc>
          <w:tcPr>
            <w:tcW w:w="2100" w:type="dxa"/>
            <w:tcBorders>
              <w:top w:val="nil"/>
              <w:left w:val="nil"/>
              <w:bottom w:val="nil"/>
              <w:right w:val="nil"/>
            </w:tcBorders>
            <w:noWrap/>
            <w:vAlign w:val="bottom"/>
            <w:hideMark/>
          </w:tcPr>
          <w:p w14:paraId="2D9D1073" w14:textId="77777777" w:rsidR="00B6348E" w:rsidRPr="00B6348E" w:rsidRDefault="00B6348E" w:rsidP="00B6348E">
            <w:pPr>
              <w:spacing w:after="0" w:line="240" w:lineRule="auto"/>
              <w:jc w:val="right"/>
              <w:rPr>
                <w:rFonts w:ascii="Calibri" w:eastAsia="Times New Roman" w:hAnsi="Calibri" w:cs="Calibri"/>
                <w:color w:val="000000"/>
                <w:kern w:val="0"/>
                <w:sz w:val="22"/>
                <w:szCs w:val="22"/>
                <w14:ligatures w14:val="none"/>
              </w:rPr>
            </w:pPr>
            <w:r w:rsidRPr="00B6348E">
              <w:rPr>
                <w:rFonts w:ascii="Calibri" w:eastAsia="Times New Roman" w:hAnsi="Calibri" w:cs="Calibri"/>
                <w:color w:val="000000"/>
                <w:kern w:val="0"/>
                <w:sz w:val="22"/>
                <w:szCs w:val="22"/>
                <w14:ligatures w14:val="none"/>
              </w:rPr>
              <w:t>1.30%</w:t>
            </w:r>
          </w:p>
        </w:tc>
      </w:tr>
      <w:tr w:rsidR="00B6348E" w:rsidRPr="00B6348E" w14:paraId="1E72896C" w14:textId="77777777" w:rsidTr="00B6348E">
        <w:trPr>
          <w:trHeight w:val="288"/>
        </w:trPr>
        <w:tc>
          <w:tcPr>
            <w:tcW w:w="2560" w:type="dxa"/>
            <w:tcBorders>
              <w:top w:val="nil"/>
              <w:left w:val="nil"/>
              <w:bottom w:val="nil"/>
              <w:right w:val="nil"/>
            </w:tcBorders>
            <w:noWrap/>
            <w:vAlign w:val="bottom"/>
            <w:hideMark/>
          </w:tcPr>
          <w:p w14:paraId="1FA84336" w14:textId="77777777" w:rsidR="00B6348E" w:rsidRPr="00B6348E" w:rsidRDefault="00B6348E" w:rsidP="00B6348E">
            <w:pPr>
              <w:spacing w:after="0" w:line="240" w:lineRule="auto"/>
              <w:rPr>
                <w:rFonts w:ascii="Calibri" w:eastAsia="Times New Roman" w:hAnsi="Calibri" w:cs="Calibri"/>
                <w:color w:val="000000"/>
                <w:kern w:val="0"/>
                <w:sz w:val="22"/>
                <w:szCs w:val="22"/>
                <w14:ligatures w14:val="none"/>
              </w:rPr>
            </w:pPr>
            <w:r w:rsidRPr="00B6348E">
              <w:rPr>
                <w:rFonts w:ascii="Calibri" w:eastAsia="Times New Roman" w:hAnsi="Calibri" w:cs="Calibri"/>
                <w:color w:val="000000"/>
                <w:kern w:val="0"/>
                <w:sz w:val="22"/>
                <w:szCs w:val="22"/>
                <w14:ligatures w14:val="none"/>
              </w:rPr>
              <w:t>Kellogg's</w:t>
            </w:r>
          </w:p>
        </w:tc>
        <w:tc>
          <w:tcPr>
            <w:tcW w:w="2100" w:type="dxa"/>
            <w:tcBorders>
              <w:top w:val="nil"/>
              <w:left w:val="nil"/>
              <w:bottom w:val="nil"/>
              <w:right w:val="nil"/>
            </w:tcBorders>
            <w:noWrap/>
            <w:vAlign w:val="bottom"/>
            <w:hideMark/>
          </w:tcPr>
          <w:p w14:paraId="15274443" w14:textId="77777777" w:rsidR="00B6348E" w:rsidRPr="00B6348E" w:rsidRDefault="00B6348E" w:rsidP="00B6348E">
            <w:pPr>
              <w:spacing w:after="0" w:line="240" w:lineRule="auto"/>
              <w:jc w:val="right"/>
              <w:rPr>
                <w:rFonts w:ascii="Calibri" w:eastAsia="Times New Roman" w:hAnsi="Calibri" w:cs="Calibri"/>
                <w:color w:val="000000"/>
                <w:kern w:val="0"/>
                <w:sz w:val="22"/>
                <w:szCs w:val="22"/>
                <w14:ligatures w14:val="none"/>
              </w:rPr>
            </w:pPr>
            <w:r w:rsidRPr="00B6348E">
              <w:rPr>
                <w:rFonts w:ascii="Calibri" w:eastAsia="Times New Roman" w:hAnsi="Calibri" w:cs="Calibri"/>
                <w:color w:val="000000"/>
                <w:kern w:val="0"/>
                <w:sz w:val="22"/>
                <w:szCs w:val="22"/>
                <w14:ligatures w14:val="none"/>
              </w:rPr>
              <w:t>29.87%</w:t>
            </w:r>
          </w:p>
        </w:tc>
      </w:tr>
      <w:tr w:rsidR="00B6348E" w:rsidRPr="00B6348E" w14:paraId="017E6C8F" w14:textId="77777777" w:rsidTr="00B6348E">
        <w:trPr>
          <w:trHeight w:val="288"/>
        </w:trPr>
        <w:tc>
          <w:tcPr>
            <w:tcW w:w="2560" w:type="dxa"/>
            <w:tcBorders>
              <w:top w:val="nil"/>
              <w:left w:val="nil"/>
              <w:bottom w:val="nil"/>
              <w:right w:val="nil"/>
            </w:tcBorders>
            <w:noWrap/>
            <w:vAlign w:val="bottom"/>
            <w:hideMark/>
          </w:tcPr>
          <w:p w14:paraId="2B0EA7DD" w14:textId="77777777" w:rsidR="00B6348E" w:rsidRPr="00B6348E" w:rsidRDefault="00B6348E" w:rsidP="00B6348E">
            <w:pPr>
              <w:spacing w:after="0" w:line="240" w:lineRule="auto"/>
              <w:rPr>
                <w:rFonts w:ascii="Calibri" w:eastAsia="Times New Roman" w:hAnsi="Calibri" w:cs="Calibri"/>
                <w:color w:val="000000"/>
                <w:kern w:val="0"/>
                <w:sz w:val="22"/>
                <w:szCs w:val="22"/>
                <w14:ligatures w14:val="none"/>
              </w:rPr>
            </w:pPr>
            <w:r w:rsidRPr="00B6348E">
              <w:rPr>
                <w:rFonts w:ascii="Calibri" w:eastAsia="Times New Roman" w:hAnsi="Calibri" w:cs="Calibri"/>
                <w:color w:val="000000"/>
                <w:kern w:val="0"/>
                <w:sz w:val="22"/>
                <w:szCs w:val="22"/>
                <w14:ligatures w14:val="none"/>
              </w:rPr>
              <w:t>Nabisco</w:t>
            </w:r>
          </w:p>
        </w:tc>
        <w:tc>
          <w:tcPr>
            <w:tcW w:w="2100" w:type="dxa"/>
            <w:tcBorders>
              <w:top w:val="nil"/>
              <w:left w:val="nil"/>
              <w:bottom w:val="nil"/>
              <w:right w:val="nil"/>
            </w:tcBorders>
            <w:noWrap/>
            <w:vAlign w:val="bottom"/>
            <w:hideMark/>
          </w:tcPr>
          <w:p w14:paraId="6C4A8287" w14:textId="77777777" w:rsidR="00B6348E" w:rsidRPr="00B6348E" w:rsidRDefault="00B6348E" w:rsidP="00B6348E">
            <w:pPr>
              <w:spacing w:after="0" w:line="240" w:lineRule="auto"/>
              <w:jc w:val="right"/>
              <w:rPr>
                <w:rFonts w:ascii="Calibri" w:eastAsia="Times New Roman" w:hAnsi="Calibri" w:cs="Calibri"/>
                <w:color w:val="000000"/>
                <w:kern w:val="0"/>
                <w:sz w:val="22"/>
                <w:szCs w:val="22"/>
                <w14:ligatures w14:val="none"/>
              </w:rPr>
            </w:pPr>
            <w:r w:rsidRPr="00B6348E">
              <w:rPr>
                <w:rFonts w:ascii="Calibri" w:eastAsia="Times New Roman" w:hAnsi="Calibri" w:cs="Calibri"/>
                <w:color w:val="000000"/>
                <w:kern w:val="0"/>
                <w:sz w:val="22"/>
                <w:szCs w:val="22"/>
                <w14:ligatures w14:val="none"/>
              </w:rPr>
              <w:t>7.79%</w:t>
            </w:r>
          </w:p>
        </w:tc>
      </w:tr>
      <w:tr w:rsidR="00B6348E" w:rsidRPr="00B6348E" w14:paraId="2FDDDBAA" w14:textId="77777777" w:rsidTr="00B6348E">
        <w:trPr>
          <w:trHeight w:val="288"/>
        </w:trPr>
        <w:tc>
          <w:tcPr>
            <w:tcW w:w="2560" w:type="dxa"/>
            <w:tcBorders>
              <w:top w:val="nil"/>
              <w:left w:val="nil"/>
              <w:bottom w:val="nil"/>
              <w:right w:val="nil"/>
            </w:tcBorders>
            <w:noWrap/>
            <w:vAlign w:val="bottom"/>
            <w:hideMark/>
          </w:tcPr>
          <w:p w14:paraId="6A1752A2" w14:textId="77777777" w:rsidR="00B6348E" w:rsidRPr="00B6348E" w:rsidRDefault="00B6348E" w:rsidP="00B6348E">
            <w:pPr>
              <w:spacing w:after="0" w:line="240" w:lineRule="auto"/>
              <w:rPr>
                <w:rFonts w:ascii="Calibri" w:eastAsia="Times New Roman" w:hAnsi="Calibri" w:cs="Calibri"/>
                <w:color w:val="000000"/>
                <w:kern w:val="0"/>
                <w:sz w:val="22"/>
                <w:szCs w:val="22"/>
                <w14:ligatures w14:val="none"/>
              </w:rPr>
            </w:pPr>
            <w:r w:rsidRPr="00B6348E">
              <w:rPr>
                <w:rFonts w:ascii="Calibri" w:eastAsia="Times New Roman" w:hAnsi="Calibri" w:cs="Calibri"/>
                <w:color w:val="000000"/>
                <w:kern w:val="0"/>
                <w:sz w:val="22"/>
                <w:szCs w:val="22"/>
                <w14:ligatures w14:val="none"/>
              </w:rPr>
              <w:t>Post</w:t>
            </w:r>
          </w:p>
        </w:tc>
        <w:tc>
          <w:tcPr>
            <w:tcW w:w="2100" w:type="dxa"/>
            <w:tcBorders>
              <w:top w:val="nil"/>
              <w:left w:val="nil"/>
              <w:bottom w:val="nil"/>
              <w:right w:val="nil"/>
            </w:tcBorders>
            <w:noWrap/>
            <w:vAlign w:val="bottom"/>
            <w:hideMark/>
          </w:tcPr>
          <w:p w14:paraId="1BCA02E5" w14:textId="77777777" w:rsidR="00B6348E" w:rsidRPr="00B6348E" w:rsidRDefault="00B6348E" w:rsidP="00B6348E">
            <w:pPr>
              <w:spacing w:after="0" w:line="240" w:lineRule="auto"/>
              <w:jc w:val="right"/>
              <w:rPr>
                <w:rFonts w:ascii="Calibri" w:eastAsia="Times New Roman" w:hAnsi="Calibri" w:cs="Calibri"/>
                <w:color w:val="000000"/>
                <w:kern w:val="0"/>
                <w:sz w:val="22"/>
                <w:szCs w:val="22"/>
                <w14:ligatures w14:val="none"/>
              </w:rPr>
            </w:pPr>
            <w:r w:rsidRPr="00B6348E">
              <w:rPr>
                <w:rFonts w:ascii="Calibri" w:eastAsia="Times New Roman" w:hAnsi="Calibri" w:cs="Calibri"/>
                <w:color w:val="000000"/>
                <w:kern w:val="0"/>
                <w:sz w:val="22"/>
                <w:szCs w:val="22"/>
                <w14:ligatures w14:val="none"/>
              </w:rPr>
              <w:t>11.69%</w:t>
            </w:r>
          </w:p>
        </w:tc>
      </w:tr>
      <w:tr w:rsidR="00B6348E" w:rsidRPr="00B6348E" w14:paraId="29C5CB6A" w14:textId="77777777" w:rsidTr="00B6348E">
        <w:trPr>
          <w:trHeight w:val="288"/>
        </w:trPr>
        <w:tc>
          <w:tcPr>
            <w:tcW w:w="2560" w:type="dxa"/>
            <w:tcBorders>
              <w:top w:val="nil"/>
              <w:left w:val="nil"/>
              <w:bottom w:val="nil"/>
              <w:right w:val="nil"/>
            </w:tcBorders>
            <w:noWrap/>
            <w:vAlign w:val="bottom"/>
            <w:hideMark/>
          </w:tcPr>
          <w:p w14:paraId="6D40E5BE" w14:textId="77777777" w:rsidR="00B6348E" w:rsidRPr="00B6348E" w:rsidRDefault="00B6348E" w:rsidP="00B6348E">
            <w:pPr>
              <w:spacing w:after="0" w:line="240" w:lineRule="auto"/>
              <w:rPr>
                <w:rFonts w:ascii="Calibri" w:eastAsia="Times New Roman" w:hAnsi="Calibri" w:cs="Calibri"/>
                <w:color w:val="000000"/>
                <w:kern w:val="0"/>
                <w:sz w:val="22"/>
                <w:szCs w:val="22"/>
                <w14:ligatures w14:val="none"/>
              </w:rPr>
            </w:pPr>
            <w:r w:rsidRPr="00B6348E">
              <w:rPr>
                <w:rFonts w:ascii="Calibri" w:eastAsia="Times New Roman" w:hAnsi="Calibri" w:cs="Calibri"/>
                <w:color w:val="000000"/>
                <w:kern w:val="0"/>
                <w:sz w:val="22"/>
                <w:szCs w:val="22"/>
                <w14:ligatures w14:val="none"/>
              </w:rPr>
              <w:t>Quaker Oats</w:t>
            </w:r>
          </w:p>
        </w:tc>
        <w:tc>
          <w:tcPr>
            <w:tcW w:w="2100" w:type="dxa"/>
            <w:tcBorders>
              <w:top w:val="nil"/>
              <w:left w:val="nil"/>
              <w:bottom w:val="nil"/>
              <w:right w:val="nil"/>
            </w:tcBorders>
            <w:noWrap/>
            <w:vAlign w:val="bottom"/>
            <w:hideMark/>
          </w:tcPr>
          <w:p w14:paraId="6DBA93D2" w14:textId="77777777" w:rsidR="00B6348E" w:rsidRPr="00B6348E" w:rsidRDefault="00B6348E" w:rsidP="00B6348E">
            <w:pPr>
              <w:spacing w:after="0" w:line="240" w:lineRule="auto"/>
              <w:jc w:val="right"/>
              <w:rPr>
                <w:rFonts w:ascii="Calibri" w:eastAsia="Times New Roman" w:hAnsi="Calibri" w:cs="Calibri"/>
                <w:color w:val="000000"/>
                <w:kern w:val="0"/>
                <w:sz w:val="22"/>
                <w:szCs w:val="22"/>
                <w14:ligatures w14:val="none"/>
              </w:rPr>
            </w:pPr>
            <w:r w:rsidRPr="00B6348E">
              <w:rPr>
                <w:rFonts w:ascii="Calibri" w:eastAsia="Times New Roman" w:hAnsi="Calibri" w:cs="Calibri"/>
                <w:color w:val="000000"/>
                <w:kern w:val="0"/>
                <w:sz w:val="22"/>
                <w:szCs w:val="22"/>
                <w14:ligatures w14:val="none"/>
              </w:rPr>
              <w:t>10.39%</w:t>
            </w:r>
          </w:p>
        </w:tc>
      </w:tr>
      <w:tr w:rsidR="00B6348E" w:rsidRPr="00B6348E" w14:paraId="54E17C9C" w14:textId="77777777" w:rsidTr="00B6348E">
        <w:trPr>
          <w:trHeight w:val="288"/>
        </w:trPr>
        <w:tc>
          <w:tcPr>
            <w:tcW w:w="2560" w:type="dxa"/>
            <w:tcBorders>
              <w:top w:val="nil"/>
              <w:left w:val="nil"/>
              <w:bottom w:val="nil"/>
              <w:right w:val="nil"/>
            </w:tcBorders>
            <w:noWrap/>
            <w:vAlign w:val="bottom"/>
            <w:hideMark/>
          </w:tcPr>
          <w:p w14:paraId="2419592E" w14:textId="77777777" w:rsidR="00B6348E" w:rsidRPr="00B6348E" w:rsidRDefault="00B6348E" w:rsidP="00B6348E">
            <w:pPr>
              <w:spacing w:after="0" w:line="240" w:lineRule="auto"/>
              <w:rPr>
                <w:rFonts w:ascii="Calibri" w:eastAsia="Times New Roman" w:hAnsi="Calibri" w:cs="Calibri"/>
                <w:color w:val="000000"/>
                <w:kern w:val="0"/>
                <w:sz w:val="22"/>
                <w:szCs w:val="22"/>
                <w14:ligatures w14:val="none"/>
              </w:rPr>
            </w:pPr>
            <w:r w:rsidRPr="00B6348E">
              <w:rPr>
                <w:rFonts w:ascii="Calibri" w:eastAsia="Times New Roman" w:hAnsi="Calibri" w:cs="Calibri"/>
                <w:color w:val="000000"/>
                <w:kern w:val="0"/>
                <w:sz w:val="22"/>
                <w:szCs w:val="22"/>
                <w14:ligatures w14:val="none"/>
              </w:rPr>
              <w:t>Ralston</w:t>
            </w:r>
          </w:p>
        </w:tc>
        <w:tc>
          <w:tcPr>
            <w:tcW w:w="2100" w:type="dxa"/>
            <w:tcBorders>
              <w:top w:val="nil"/>
              <w:left w:val="nil"/>
              <w:bottom w:val="nil"/>
              <w:right w:val="nil"/>
            </w:tcBorders>
            <w:noWrap/>
            <w:vAlign w:val="bottom"/>
            <w:hideMark/>
          </w:tcPr>
          <w:p w14:paraId="7B7F11F9" w14:textId="77777777" w:rsidR="00B6348E" w:rsidRPr="00B6348E" w:rsidRDefault="00B6348E" w:rsidP="00B6348E">
            <w:pPr>
              <w:spacing w:after="0" w:line="240" w:lineRule="auto"/>
              <w:jc w:val="right"/>
              <w:rPr>
                <w:rFonts w:ascii="Calibri" w:eastAsia="Times New Roman" w:hAnsi="Calibri" w:cs="Calibri"/>
                <w:color w:val="000000"/>
                <w:kern w:val="0"/>
                <w:sz w:val="22"/>
                <w:szCs w:val="22"/>
                <w14:ligatures w14:val="none"/>
              </w:rPr>
            </w:pPr>
            <w:r w:rsidRPr="00B6348E">
              <w:rPr>
                <w:rFonts w:ascii="Calibri" w:eastAsia="Times New Roman" w:hAnsi="Calibri" w:cs="Calibri"/>
                <w:color w:val="000000"/>
                <w:kern w:val="0"/>
                <w:sz w:val="22"/>
                <w:szCs w:val="22"/>
                <w14:ligatures w14:val="none"/>
              </w:rPr>
              <w:t>10.39%</w:t>
            </w:r>
          </w:p>
        </w:tc>
      </w:tr>
      <w:tr w:rsidR="00B6348E" w:rsidRPr="00B6348E" w14:paraId="6725BEF3" w14:textId="77777777" w:rsidTr="00B6348E">
        <w:trPr>
          <w:trHeight w:val="288"/>
        </w:trPr>
        <w:tc>
          <w:tcPr>
            <w:tcW w:w="2560" w:type="dxa"/>
            <w:tcBorders>
              <w:top w:val="single" w:sz="4" w:space="0" w:color="9BC2E6"/>
              <w:left w:val="nil"/>
              <w:bottom w:val="nil"/>
              <w:right w:val="nil"/>
            </w:tcBorders>
            <w:shd w:val="clear" w:color="DDEBF7" w:fill="DDEBF7"/>
            <w:noWrap/>
            <w:vAlign w:val="bottom"/>
            <w:hideMark/>
          </w:tcPr>
          <w:p w14:paraId="69764FF3" w14:textId="77777777" w:rsidR="00B6348E" w:rsidRPr="00B6348E" w:rsidRDefault="00B6348E" w:rsidP="00B6348E">
            <w:pPr>
              <w:spacing w:after="0" w:line="240" w:lineRule="auto"/>
              <w:rPr>
                <w:rFonts w:ascii="Calibri" w:eastAsia="Times New Roman" w:hAnsi="Calibri" w:cs="Calibri"/>
                <w:b/>
                <w:bCs/>
                <w:color w:val="000000"/>
                <w:kern w:val="0"/>
                <w:sz w:val="22"/>
                <w:szCs w:val="22"/>
                <w14:ligatures w14:val="none"/>
              </w:rPr>
            </w:pPr>
            <w:r w:rsidRPr="00B6348E">
              <w:rPr>
                <w:rFonts w:ascii="Calibri" w:eastAsia="Times New Roman" w:hAnsi="Calibri" w:cs="Calibri"/>
                <w:b/>
                <w:bCs/>
                <w:color w:val="000000"/>
                <w:kern w:val="0"/>
                <w:sz w:val="22"/>
                <w:szCs w:val="22"/>
                <w14:ligatures w14:val="none"/>
              </w:rPr>
              <w:t>Grand Total</w:t>
            </w:r>
          </w:p>
        </w:tc>
        <w:tc>
          <w:tcPr>
            <w:tcW w:w="2100" w:type="dxa"/>
            <w:tcBorders>
              <w:top w:val="single" w:sz="4" w:space="0" w:color="9BC2E6"/>
              <w:left w:val="nil"/>
              <w:bottom w:val="nil"/>
              <w:right w:val="nil"/>
            </w:tcBorders>
            <w:shd w:val="clear" w:color="DDEBF7" w:fill="DDEBF7"/>
            <w:noWrap/>
            <w:vAlign w:val="bottom"/>
            <w:hideMark/>
          </w:tcPr>
          <w:p w14:paraId="7AE610F7" w14:textId="77777777" w:rsidR="00B6348E" w:rsidRPr="00B6348E" w:rsidRDefault="00B6348E" w:rsidP="00B6348E">
            <w:pPr>
              <w:spacing w:after="0" w:line="240" w:lineRule="auto"/>
              <w:jc w:val="right"/>
              <w:rPr>
                <w:rFonts w:ascii="Calibri" w:eastAsia="Times New Roman" w:hAnsi="Calibri" w:cs="Calibri"/>
                <w:b/>
                <w:bCs/>
                <w:color w:val="000000"/>
                <w:kern w:val="0"/>
                <w:sz w:val="22"/>
                <w:szCs w:val="22"/>
                <w14:ligatures w14:val="none"/>
              </w:rPr>
            </w:pPr>
            <w:r w:rsidRPr="00B6348E">
              <w:rPr>
                <w:rFonts w:ascii="Calibri" w:eastAsia="Times New Roman" w:hAnsi="Calibri" w:cs="Calibri"/>
                <w:b/>
                <w:bCs/>
                <w:color w:val="000000"/>
                <w:kern w:val="0"/>
                <w:sz w:val="22"/>
                <w:szCs w:val="22"/>
                <w14:ligatures w14:val="none"/>
              </w:rPr>
              <w:t>100.00%</w:t>
            </w:r>
          </w:p>
        </w:tc>
      </w:tr>
    </w:tbl>
    <w:p w14:paraId="54A821FB" w14:textId="056DD3B6" w:rsidR="00B6348E" w:rsidRDefault="00B6348E" w:rsidP="00EC71D2">
      <w:pPr>
        <w:pStyle w:val="ListParagraph"/>
        <w:numPr>
          <w:ilvl w:val="0"/>
          <w:numId w:val="9"/>
        </w:numPr>
      </w:pPr>
      <w:r>
        <w:lastRenderedPageBreak/>
        <w:t>The Data shows that Kellog’s and General Mills have maximum number of products/cereals in the market (about 60% market coverage combined), whereas Hometown Food company manufactures only one cereal (Maypo).</w:t>
      </w:r>
    </w:p>
    <w:p w14:paraId="55624376" w14:textId="77777777" w:rsidR="00EC71D2" w:rsidRDefault="00EC71D2" w:rsidP="00335499"/>
    <w:tbl>
      <w:tblPr>
        <w:tblW w:w="4280" w:type="dxa"/>
        <w:tblLook w:val="04A0" w:firstRow="1" w:lastRow="0" w:firstColumn="1" w:lastColumn="0" w:noHBand="0" w:noVBand="1"/>
      </w:tblPr>
      <w:tblGrid>
        <w:gridCol w:w="2500"/>
        <w:gridCol w:w="1780"/>
      </w:tblGrid>
      <w:tr w:rsidR="00B6348E" w:rsidRPr="00B6348E" w14:paraId="0EB67430" w14:textId="77777777" w:rsidTr="00B6348E">
        <w:trPr>
          <w:trHeight w:val="420"/>
        </w:trPr>
        <w:tc>
          <w:tcPr>
            <w:tcW w:w="2500" w:type="dxa"/>
            <w:tcBorders>
              <w:top w:val="nil"/>
              <w:left w:val="nil"/>
              <w:bottom w:val="single" w:sz="4" w:space="0" w:color="9BC2E6"/>
              <w:right w:val="nil"/>
            </w:tcBorders>
            <w:shd w:val="clear" w:color="DDEBF7" w:fill="DDEBF7"/>
            <w:noWrap/>
            <w:vAlign w:val="bottom"/>
            <w:hideMark/>
          </w:tcPr>
          <w:p w14:paraId="43888AF2" w14:textId="77777777" w:rsidR="00B6348E" w:rsidRPr="00B6348E" w:rsidRDefault="00B6348E" w:rsidP="00B6348E">
            <w:pPr>
              <w:spacing w:after="0" w:line="240" w:lineRule="auto"/>
              <w:rPr>
                <w:rFonts w:ascii="Calibri" w:eastAsia="Times New Roman" w:hAnsi="Calibri" w:cs="Calibri"/>
                <w:b/>
                <w:bCs/>
                <w:color w:val="000000"/>
                <w:kern w:val="0"/>
                <w:sz w:val="22"/>
                <w:szCs w:val="22"/>
                <w14:ligatures w14:val="none"/>
              </w:rPr>
            </w:pPr>
            <w:r w:rsidRPr="00B6348E">
              <w:rPr>
                <w:rFonts w:ascii="Calibri" w:eastAsia="Times New Roman" w:hAnsi="Calibri" w:cs="Calibri"/>
                <w:b/>
                <w:bCs/>
                <w:color w:val="000000"/>
                <w:kern w:val="0"/>
                <w:sz w:val="22"/>
                <w:szCs w:val="22"/>
                <w14:ligatures w14:val="none"/>
              </w:rPr>
              <w:t>Row Labels</w:t>
            </w:r>
          </w:p>
        </w:tc>
        <w:tc>
          <w:tcPr>
            <w:tcW w:w="1780" w:type="dxa"/>
            <w:tcBorders>
              <w:top w:val="nil"/>
              <w:left w:val="nil"/>
              <w:bottom w:val="single" w:sz="4" w:space="0" w:color="9BC2E6"/>
              <w:right w:val="nil"/>
            </w:tcBorders>
            <w:shd w:val="clear" w:color="DDEBF7" w:fill="DDEBF7"/>
            <w:noWrap/>
            <w:vAlign w:val="bottom"/>
            <w:hideMark/>
          </w:tcPr>
          <w:p w14:paraId="68473483" w14:textId="77777777" w:rsidR="00B6348E" w:rsidRPr="00B6348E" w:rsidRDefault="00B6348E" w:rsidP="00B6348E">
            <w:pPr>
              <w:spacing w:after="0" w:line="240" w:lineRule="auto"/>
              <w:rPr>
                <w:rFonts w:ascii="Calibri" w:eastAsia="Times New Roman" w:hAnsi="Calibri" w:cs="Calibri"/>
                <w:b/>
                <w:bCs/>
                <w:color w:val="000000"/>
                <w:kern w:val="0"/>
                <w:sz w:val="22"/>
                <w:szCs w:val="22"/>
                <w14:ligatures w14:val="none"/>
              </w:rPr>
            </w:pPr>
            <w:r w:rsidRPr="00B6348E">
              <w:rPr>
                <w:rFonts w:ascii="Calibri" w:eastAsia="Times New Roman" w:hAnsi="Calibri" w:cs="Calibri"/>
                <w:b/>
                <w:bCs/>
                <w:color w:val="000000"/>
                <w:kern w:val="0"/>
                <w:sz w:val="22"/>
                <w:szCs w:val="22"/>
                <w14:ligatures w14:val="none"/>
              </w:rPr>
              <w:t>Sum of avg_rating</w:t>
            </w:r>
          </w:p>
        </w:tc>
      </w:tr>
      <w:tr w:rsidR="00B6348E" w:rsidRPr="00B6348E" w14:paraId="7B87D0E9" w14:textId="77777777" w:rsidTr="00B6348E">
        <w:trPr>
          <w:trHeight w:val="420"/>
        </w:trPr>
        <w:tc>
          <w:tcPr>
            <w:tcW w:w="2500" w:type="dxa"/>
            <w:tcBorders>
              <w:top w:val="nil"/>
              <w:left w:val="nil"/>
              <w:bottom w:val="nil"/>
              <w:right w:val="nil"/>
            </w:tcBorders>
            <w:noWrap/>
            <w:vAlign w:val="bottom"/>
            <w:hideMark/>
          </w:tcPr>
          <w:p w14:paraId="08940CD0" w14:textId="77777777" w:rsidR="00B6348E" w:rsidRPr="00B6348E" w:rsidRDefault="00B6348E" w:rsidP="00B6348E">
            <w:pPr>
              <w:spacing w:after="0" w:line="240" w:lineRule="auto"/>
              <w:rPr>
                <w:rFonts w:ascii="Calibri" w:eastAsia="Times New Roman" w:hAnsi="Calibri" w:cs="Calibri"/>
                <w:color w:val="000000"/>
                <w:kern w:val="0"/>
                <w:sz w:val="22"/>
                <w:szCs w:val="22"/>
                <w14:ligatures w14:val="none"/>
              </w:rPr>
            </w:pPr>
            <w:r w:rsidRPr="00B6348E">
              <w:rPr>
                <w:rFonts w:ascii="Calibri" w:eastAsia="Times New Roman" w:hAnsi="Calibri" w:cs="Calibri"/>
                <w:color w:val="000000"/>
                <w:kern w:val="0"/>
                <w:sz w:val="22"/>
                <w:szCs w:val="22"/>
                <w14:ligatures w14:val="none"/>
              </w:rPr>
              <w:t>General Mills</w:t>
            </w:r>
          </w:p>
        </w:tc>
        <w:tc>
          <w:tcPr>
            <w:tcW w:w="1780" w:type="dxa"/>
            <w:tcBorders>
              <w:top w:val="nil"/>
              <w:left w:val="nil"/>
              <w:bottom w:val="nil"/>
              <w:right w:val="nil"/>
            </w:tcBorders>
            <w:noWrap/>
            <w:vAlign w:val="bottom"/>
            <w:hideMark/>
          </w:tcPr>
          <w:p w14:paraId="32BC43F5" w14:textId="77777777" w:rsidR="00B6348E" w:rsidRPr="00B6348E" w:rsidRDefault="00B6348E" w:rsidP="00B6348E">
            <w:pPr>
              <w:spacing w:after="0" w:line="240" w:lineRule="auto"/>
              <w:jc w:val="right"/>
              <w:rPr>
                <w:rFonts w:ascii="Calibri" w:eastAsia="Times New Roman" w:hAnsi="Calibri" w:cs="Calibri"/>
                <w:color w:val="000000"/>
                <w:kern w:val="0"/>
                <w:sz w:val="22"/>
                <w:szCs w:val="22"/>
                <w14:ligatures w14:val="none"/>
              </w:rPr>
            </w:pPr>
            <w:r w:rsidRPr="00B6348E">
              <w:rPr>
                <w:rFonts w:ascii="Calibri" w:eastAsia="Times New Roman" w:hAnsi="Calibri" w:cs="Calibri"/>
                <w:color w:val="000000"/>
                <w:kern w:val="0"/>
                <w:sz w:val="22"/>
                <w:szCs w:val="22"/>
                <w14:ligatures w14:val="none"/>
              </w:rPr>
              <w:t>10.53%</w:t>
            </w:r>
          </w:p>
        </w:tc>
      </w:tr>
      <w:tr w:rsidR="00B6348E" w:rsidRPr="00B6348E" w14:paraId="32C5A4C6" w14:textId="77777777" w:rsidTr="00B6348E">
        <w:trPr>
          <w:trHeight w:val="420"/>
        </w:trPr>
        <w:tc>
          <w:tcPr>
            <w:tcW w:w="2500" w:type="dxa"/>
            <w:tcBorders>
              <w:top w:val="nil"/>
              <w:left w:val="nil"/>
              <w:bottom w:val="nil"/>
              <w:right w:val="nil"/>
            </w:tcBorders>
            <w:noWrap/>
            <w:vAlign w:val="bottom"/>
            <w:hideMark/>
          </w:tcPr>
          <w:p w14:paraId="246682B7" w14:textId="77777777" w:rsidR="00B6348E" w:rsidRPr="00B6348E" w:rsidRDefault="00B6348E" w:rsidP="00B6348E">
            <w:pPr>
              <w:spacing w:after="0" w:line="240" w:lineRule="auto"/>
              <w:rPr>
                <w:rFonts w:ascii="Calibri" w:eastAsia="Times New Roman" w:hAnsi="Calibri" w:cs="Calibri"/>
                <w:color w:val="000000"/>
                <w:kern w:val="0"/>
                <w:sz w:val="22"/>
                <w:szCs w:val="22"/>
                <w14:ligatures w14:val="none"/>
              </w:rPr>
            </w:pPr>
            <w:r w:rsidRPr="00B6348E">
              <w:rPr>
                <w:rFonts w:ascii="Calibri" w:eastAsia="Times New Roman" w:hAnsi="Calibri" w:cs="Calibri"/>
                <w:color w:val="000000"/>
                <w:kern w:val="0"/>
                <w:sz w:val="22"/>
                <w:szCs w:val="22"/>
                <w14:ligatures w14:val="none"/>
              </w:rPr>
              <w:t>Hometown Food Company</w:t>
            </w:r>
          </w:p>
        </w:tc>
        <w:tc>
          <w:tcPr>
            <w:tcW w:w="1780" w:type="dxa"/>
            <w:tcBorders>
              <w:top w:val="nil"/>
              <w:left w:val="nil"/>
              <w:bottom w:val="nil"/>
              <w:right w:val="nil"/>
            </w:tcBorders>
            <w:noWrap/>
            <w:vAlign w:val="bottom"/>
            <w:hideMark/>
          </w:tcPr>
          <w:p w14:paraId="0BB17AEE" w14:textId="77777777" w:rsidR="00B6348E" w:rsidRPr="00B6348E" w:rsidRDefault="00B6348E" w:rsidP="00B6348E">
            <w:pPr>
              <w:spacing w:after="0" w:line="240" w:lineRule="auto"/>
              <w:jc w:val="right"/>
              <w:rPr>
                <w:rFonts w:ascii="Calibri" w:eastAsia="Times New Roman" w:hAnsi="Calibri" w:cs="Calibri"/>
                <w:color w:val="000000"/>
                <w:kern w:val="0"/>
                <w:sz w:val="22"/>
                <w:szCs w:val="22"/>
                <w14:ligatures w14:val="none"/>
              </w:rPr>
            </w:pPr>
            <w:r w:rsidRPr="00B6348E">
              <w:rPr>
                <w:rFonts w:ascii="Calibri" w:eastAsia="Times New Roman" w:hAnsi="Calibri" w:cs="Calibri"/>
                <w:color w:val="000000"/>
                <w:kern w:val="0"/>
                <w:sz w:val="22"/>
                <w:szCs w:val="22"/>
                <w14:ligatures w14:val="none"/>
              </w:rPr>
              <w:t>16.75%</w:t>
            </w:r>
          </w:p>
        </w:tc>
      </w:tr>
      <w:tr w:rsidR="00B6348E" w:rsidRPr="00B6348E" w14:paraId="1CE27D14" w14:textId="77777777" w:rsidTr="00B6348E">
        <w:trPr>
          <w:trHeight w:val="288"/>
        </w:trPr>
        <w:tc>
          <w:tcPr>
            <w:tcW w:w="2500" w:type="dxa"/>
            <w:tcBorders>
              <w:top w:val="nil"/>
              <w:left w:val="nil"/>
              <w:bottom w:val="nil"/>
              <w:right w:val="nil"/>
            </w:tcBorders>
            <w:noWrap/>
            <w:vAlign w:val="bottom"/>
            <w:hideMark/>
          </w:tcPr>
          <w:p w14:paraId="634F0F21" w14:textId="77777777" w:rsidR="00B6348E" w:rsidRPr="00B6348E" w:rsidRDefault="00B6348E" w:rsidP="00B6348E">
            <w:pPr>
              <w:spacing w:after="0" w:line="240" w:lineRule="auto"/>
              <w:rPr>
                <w:rFonts w:ascii="Calibri" w:eastAsia="Times New Roman" w:hAnsi="Calibri" w:cs="Calibri"/>
                <w:color w:val="000000"/>
                <w:kern w:val="0"/>
                <w:sz w:val="22"/>
                <w:szCs w:val="22"/>
                <w14:ligatures w14:val="none"/>
              </w:rPr>
            </w:pPr>
            <w:r w:rsidRPr="00B6348E">
              <w:rPr>
                <w:rFonts w:ascii="Calibri" w:eastAsia="Times New Roman" w:hAnsi="Calibri" w:cs="Calibri"/>
                <w:color w:val="000000"/>
                <w:kern w:val="0"/>
                <w:sz w:val="22"/>
                <w:szCs w:val="22"/>
                <w14:ligatures w14:val="none"/>
              </w:rPr>
              <w:t>Kellogg's</w:t>
            </w:r>
          </w:p>
        </w:tc>
        <w:tc>
          <w:tcPr>
            <w:tcW w:w="1780" w:type="dxa"/>
            <w:tcBorders>
              <w:top w:val="nil"/>
              <w:left w:val="nil"/>
              <w:bottom w:val="nil"/>
              <w:right w:val="nil"/>
            </w:tcBorders>
            <w:noWrap/>
            <w:vAlign w:val="bottom"/>
            <w:hideMark/>
          </w:tcPr>
          <w:p w14:paraId="6B043E9A" w14:textId="77777777" w:rsidR="00B6348E" w:rsidRPr="00B6348E" w:rsidRDefault="00B6348E" w:rsidP="00B6348E">
            <w:pPr>
              <w:spacing w:after="0" w:line="240" w:lineRule="auto"/>
              <w:jc w:val="right"/>
              <w:rPr>
                <w:rFonts w:ascii="Calibri" w:eastAsia="Times New Roman" w:hAnsi="Calibri" w:cs="Calibri"/>
                <w:color w:val="000000"/>
                <w:kern w:val="0"/>
                <w:sz w:val="22"/>
                <w:szCs w:val="22"/>
                <w14:ligatures w14:val="none"/>
              </w:rPr>
            </w:pPr>
            <w:r w:rsidRPr="00B6348E">
              <w:rPr>
                <w:rFonts w:ascii="Calibri" w:eastAsia="Times New Roman" w:hAnsi="Calibri" w:cs="Calibri"/>
                <w:color w:val="000000"/>
                <w:kern w:val="0"/>
                <w:sz w:val="22"/>
                <w:szCs w:val="22"/>
                <w14:ligatures w14:val="none"/>
              </w:rPr>
              <w:t>13.45%</w:t>
            </w:r>
          </w:p>
        </w:tc>
      </w:tr>
      <w:tr w:rsidR="00B6348E" w:rsidRPr="00B6348E" w14:paraId="32F6C990" w14:textId="77777777" w:rsidTr="00B6348E">
        <w:trPr>
          <w:trHeight w:val="288"/>
        </w:trPr>
        <w:tc>
          <w:tcPr>
            <w:tcW w:w="2500" w:type="dxa"/>
            <w:tcBorders>
              <w:top w:val="nil"/>
              <w:left w:val="nil"/>
              <w:bottom w:val="nil"/>
              <w:right w:val="nil"/>
            </w:tcBorders>
            <w:noWrap/>
            <w:vAlign w:val="bottom"/>
            <w:hideMark/>
          </w:tcPr>
          <w:p w14:paraId="37E527BB" w14:textId="77777777" w:rsidR="00B6348E" w:rsidRPr="00B6348E" w:rsidRDefault="00B6348E" w:rsidP="00B6348E">
            <w:pPr>
              <w:spacing w:after="0" w:line="240" w:lineRule="auto"/>
              <w:rPr>
                <w:rFonts w:ascii="Calibri" w:eastAsia="Times New Roman" w:hAnsi="Calibri" w:cs="Calibri"/>
                <w:color w:val="000000"/>
                <w:kern w:val="0"/>
                <w:sz w:val="22"/>
                <w:szCs w:val="22"/>
                <w14:ligatures w14:val="none"/>
              </w:rPr>
            </w:pPr>
            <w:r w:rsidRPr="00B6348E">
              <w:rPr>
                <w:rFonts w:ascii="Calibri" w:eastAsia="Times New Roman" w:hAnsi="Calibri" w:cs="Calibri"/>
                <w:color w:val="000000"/>
                <w:kern w:val="0"/>
                <w:sz w:val="22"/>
                <w:szCs w:val="22"/>
                <w14:ligatures w14:val="none"/>
              </w:rPr>
              <w:t>Nabisco</w:t>
            </w:r>
          </w:p>
        </w:tc>
        <w:tc>
          <w:tcPr>
            <w:tcW w:w="1780" w:type="dxa"/>
            <w:tcBorders>
              <w:top w:val="nil"/>
              <w:left w:val="nil"/>
              <w:bottom w:val="nil"/>
              <w:right w:val="nil"/>
            </w:tcBorders>
            <w:noWrap/>
            <w:vAlign w:val="bottom"/>
            <w:hideMark/>
          </w:tcPr>
          <w:p w14:paraId="6D320500" w14:textId="77777777" w:rsidR="00B6348E" w:rsidRPr="00B6348E" w:rsidRDefault="00B6348E" w:rsidP="00B6348E">
            <w:pPr>
              <w:spacing w:after="0" w:line="240" w:lineRule="auto"/>
              <w:jc w:val="right"/>
              <w:rPr>
                <w:rFonts w:ascii="Calibri" w:eastAsia="Times New Roman" w:hAnsi="Calibri" w:cs="Calibri"/>
                <w:color w:val="000000"/>
                <w:kern w:val="0"/>
                <w:sz w:val="22"/>
                <w:szCs w:val="22"/>
                <w14:ligatures w14:val="none"/>
              </w:rPr>
            </w:pPr>
            <w:r w:rsidRPr="00B6348E">
              <w:rPr>
                <w:rFonts w:ascii="Calibri" w:eastAsia="Times New Roman" w:hAnsi="Calibri" w:cs="Calibri"/>
                <w:color w:val="000000"/>
                <w:kern w:val="0"/>
                <w:sz w:val="22"/>
                <w:szCs w:val="22"/>
                <w14:ligatures w14:val="none"/>
              </w:rPr>
              <w:t>20.75%</w:t>
            </w:r>
          </w:p>
        </w:tc>
      </w:tr>
      <w:tr w:rsidR="00B6348E" w:rsidRPr="00B6348E" w14:paraId="242A66D4" w14:textId="77777777" w:rsidTr="00B6348E">
        <w:trPr>
          <w:trHeight w:val="288"/>
        </w:trPr>
        <w:tc>
          <w:tcPr>
            <w:tcW w:w="2500" w:type="dxa"/>
            <w:tcBorders>
              <w:top w:val="nil"/>
              <w:left w:val="nil"/>
              <w:bottom w:val="nil"/>
              <w:right w:val="nil"/>
            </w:tcBorders>
            <w:noWrap/>
            <w:vAlign w:val="bottom"/>
            <w:hideMark/>
          </w:tcPr>
          <w:p w14:paraId="409F56D4" w14:textId="77777777" w:rsidR="00B6348E" w:rsidRPr="00B6348E" w:rsidRDefault="00B6348E" w:rsidP="00B6348E">
            <w:pPr>
              <w:spacing w:after="0" w:line="240" w:lineRule="auto"/>
              <w:rPr>
                <w:rFonts w:ascii="Calibri" w:eastAsia="Times New Roman" w:hAnsi="Calibri" w:cs="Calibri"/>
                <w:color w:val="000000"/>
                <w:kern w:val="0"/>
                <w:sz w:val="22"/>
                <w:szCs w:val="22"/>
                <w14:ligatures w14:val="none"/>
              </w:rPr>
            </w:pPr>
            <w:r w:rsidRPr="00B6348E">
              <w:rPr>
                <w:rFonts w:ascii="Calibri" w:eastAsia="Times New Roman" w:hAnsi="Calibri" w:cs="Calibri"/>
                <w:color w:val="000000"/>
                <w:kern w:val="0"/>
                <w:sz w:val="22"/>
                <w:szCs w:val="22"/>
                <w14:ligatures w14:val="none"/>
              </w:rPr>
              <w:t>Post</w:t>
            </w:r>
          </w:p>
        </w:tc>
        <w:tc>
          <w:tcPr>
            <w:tcW w:w="1780" w:type="dxa"/>
            <w:tcBorders>
              <w:top w:val="nil"/>
              <w:left w:val="nil"/>
              <w:bottom w:val="nil"/>
              <w:right w:val="nil"/>
            </w:tcBorders>
            <w:noWrap/>
            <w:vAlign w:val="bottom"/>
            <w:hideMark/>
          </w:tcPr>
          <w:p w14:paraId="3BD2E1BA" w14:textId="77777777" w:rsidR="00B6348E" w:rsidRPr="00B6348E" w:rsidRDefault="00B6348E" w:rsidP="00B6348E">
            <w:pPr>
              <w:spacing w:after="0" w:line="240" w:lineRule="auto"/>
              <w:jc w:val="right"/>
              <w:rPr>
                <w:rFonts w:ascii="Calibri" w:eastAsia="Times New Roman" w:hAnsi="Calibri" w:cs="Calibri"/>
                <w:color w:val="000000"/>
                <w:kern w:val="0"/>
                <w:sz w:val="22"/>
                <w:szCs w:val="22"/>
                <w14:ligatures w14:val="none"/>
              </w:rPr>
            </w:pPr>
            <w:r w:rsidRPr="00B6348E">
              <w:rPr>
                <w:rFonts w:ascii="Calibri" w:eastAsia="Times New Roman" w:hAnsi="Calibri" w:cs="Calibri"/>
                <w:color w:val="000000"/>
                <w:kern w:val="0"/>
                <w:sz w:val="22"/>
                <w:szCs w:val="22"/>
                <w14:ligatures w14:val="none"/>
              </w:rPr>
              <w:t>12.73%</w:t>
            </w:r>
          </w:p>
        </w:tc>
      </w:tr>
      <w:tr w:rsidR="00B6348E" w:rsidRPr="00B6348E" w14:paraId="0E0D697B" w14:textId="77777777" w:rsidTr="00B6348E">
        <w:trPr>
          <w:trHeight w:val="288"/>
        </w:trPr>
        <w:tc>
          <w:tcPr>
            <w:tcW w:w="2500" w:type="dxa"/>
            <w:tcBorders>
              <w:top w:val="nil"/>
              <w:left w:val="nil"/>
              <w:bottom w:val="nil"/>
              <w:right w:val="nil"/>
            </w:tcBorders>
            <w:noWrap/>
            <w:vAlign w:val="bottom"/>
            <w:hideMark/>
          </w:tcPr>
          <w:p w14:paraId="09B786B8" w14:textId="77777777" w:rsidR="00B6348E" w:rsidRPr="00B6348E" w:rsidRDefault="00B6348E" w:rsidP="00B6348E">
            <w:pPr>
              <w:spacing w:after="0" w:line="240" w:lineRule="auto"/>
              <w:rPr>
                <w:rFonts w:ascii="Calibri" w:eastAsia="Times New Roman" w:hAnsi="Calibri" w:cs="Calibri"/>
                <w:color w:val="000000"/>
                <w:kern w:val="0"/>
                <w:sz w:val="22"/>
                <w:szCs w:val="22"/>
                <w14:ligatures w14:val="none"/>
              </w:rPr>
            </w:pPr>
            <w:r w:rsidRPr="00B6348E">
              <w:rPr>
                <w:rFonts w:ascii="Calibri" w:eastAsia="Times New Roman" w:hAnsi="Calibri" w:cs="Calibri"/>
                <w:color w:val="000000"/>
                <w:kern w:val="0"/>
                <w:sz w:val="22"/>
                <w:szCs w:val="22"/>
                <w14:ligatures w14:val="none"/>
              </w:rPr>
              <w:t>Quaker Oats</w:t>
            </w:r>
          </w:p>
        </w:tc>
        <w:tc>
          <w:tcPr>
            <w:tcW w:w="1780" w:type="dxa"/>
            <w:tcBorders>
              <w:top w:val="nil"/>
              <w:left w:val="nil"/>
              <w:bottom w:val="nil"/>
              <w:right w:val="nil"/>
            </w:tcBorders>
            <w:noWrap/>
            <w:vAlign w:val="bottom"/>
            <w:hideMark/>
          </w:tcPr>
          <w:p w14:paraId="60B8010E" w14:textId="77777777" w:rsidR="00B6348E" w:rsidRPr="00B6348E" w:rsidRDefault="00B6348E" w:rsidP="00B6348E">
            <w:pPr>
              <w:spacing w:after="0" w:line="240" w:lineRule="auto"/>
              <w:jc w:val="right"/>
              <w:rPr>
                <w:rFonts w:ascii="Calibri" w:eastAsia="Times New Roman" w:hAnsi="Calibri" w:cs="Calibri"/>
                <w:color w:val="000000"/>
                <w:kern w:val="0"/>
                <w:sz w:val="22"/>
                <w:szCs w:val="22"/>
                <w14:ligatures w14:val="none"/>
              </w:rPr>
            </w:pPr>
            <w:r w:rsidRPr="00B6348E">
              <w:rPr>
                <w:rFonts w:ascii="Calibri" w:eastAsia="Times New Roman" w:hAnsi="Calibri" w:cs="Calibri"/>
                <w:color w:val="000000"/>
                <w:kern w:val="0"/>
                <w:sz w:val="22"/>
                <w:szCs w:val="22"/>
                <w14:ligatures w14:val="none"/>
              </w:rPr>
              <w:t>13.10%</w:t>
            </w:r>
          </w:p>
        </w:tc>
      </w:tr>
      <w:tr w:rsidR="00B6348E" w:rsidRPr="00B6348E" w14:paraId="63DEC85F" w14:textId="77777777" w:rsidTr="00B6348E">
        <w:trPr>
          <w:trHeight w:val="288"/>
        </w:trPr>
        <w:tc>
          <w:tcPr>
            <w:tcW w:w="2500" w:type="dxa"/>
            <w:tcBorders>
              <w:top w:val="nil"/>
              <w:left w:val="nil"/>
              <w:bottom w:val="nil"/>
              <w:right w:val="nil"/>
            </w:tcBorders>
            <w:noWrap/>
            <w:vAlign w:val="bottom"/>
            <w:hideMark/>
          </w:tcPr>
          <w:p w14:paraId="33943CAC" w14:textId="77777777" w:rsidR="00B6348E" w:rsidRPr="00B6348E" w:rsidRDefault="00B6348E" w:rsidP="00B6348E">
            <w:pPr>
              <w:spacing w:after="0" w:line="240" w:lineRule="auto"/>
              <w:rPr>
                <w:rFonts w:ascii="Calibri" w:eastAsia="Times New Roman" w:hAnsi="Calibri" w:cs="Calibri"/>
                <w:color w:val="000000"/>
                <w:kern w:val="0"/>
                <w:sz w:val="22"/>
                <w:szCs w:val="22"/>
                <w14:ligatures w14:val="none"/>
              </w:rPr>
            </w:pPr>
            <w:r w:rsidRPr="00B6348E">
              <w:rPr>
                <w:rFonts w:ascii="Calibri" w:eastAsia="Times New Roman" w:hAnsi="Calibri" w:cs="Calibri"/>
                <w:color w:val="000000"/>
                <w:kern w:val="0"/>
                <w:sz w:val="22"/>
                <w:szCs w:val="22"/>
                <w14:ligatures w14:val="none"/>
              </w:rPr>
              <w:t>Ralston</w:t>
            </w:r>
          </w:p>
        </w:tc>
        <w:tc>
          <w:tcPr>
            <w:tcW w:w="1780" w:type="dxa"/>
            <w:tcBorders>
              <w:top w:val="nil"/>
              <w:left w:val="nil"/>
              <w:bottom w:val="nil"/>
              <w:right w:val="nil"/>
            </w:tcBorders>
            <w:noWrap/>
            <w:vAlign w:val="bottom"/>
            <w:hideMark/>
          </w:tcPr>
          <w:p w14:paraId="58E853AC" w14:textId="77777777" w:rsidR="00B6348E" w:rsidRPr="00B6348E" w:rsidRDefault="00B6348E" w:rsidP="00B6348E">
            <w:pPr>
              <w:spacing w:after="0" w:line="240" w:lineRule="auto"/>
              <w:jc w:val="right"/>
              <w:rPr>
                <w:rFonts w:ascii="Calibri" w:eastAsia="Times New Roman" w:hAnsi="Calibri" w:cs="Calibri"/>
                <w:color w:val="000000"/>
                <w:kern w:val="0"/>
                <w:sz w:val="22"/>
                <w:szCs w:val="22"/>
                <w14:ligatures w14:val="none"/>
              </w:rPr>
            </w:pPr>
            <w:r w:rsidRPr="00B6348E">
              <w:rPr>
                <w:rFonts w:ascii="Calibri" w:eastAsia="Times New Roman" w:hAnsi="Calibri" w:cs="Calibri"/>
                <w:color w:val="000000"/>
                <w:kern w:val="0"/>
                <w:sz w:val="22"/>
                <w:szCs w:val="22"/>
                <w14:ligatures w14:val="none"/>
              </w:rPr>
              <w:t>12.68%</w:t>
            </w:r>
          </w:p>
        </w:tc>
      </w:tr>
      <w:tr w:rsidR="00B6348E" w:rsidRPr="00B6348E" w14:paraId="30D55B23" w14:textId="77777777" w:rsidTr="00B6348E">
        <w:trPr>
          <w:trHeight w:val="288"/>
        </w:trPr>
        <w:tc>
          <w:tcPr>
            <w:tcW w:w="2500" w:type="dxa"/>
            <w:tcBorders>
              <w:top w:val="single" w:sz="4" w:space="0" w:color="9BC2E6"/>
              <w:left w:val="nil"/>
              <w:bottom w:val="nil"/>
              <w:right w:val="nil"/>
            </w:tcBorders>
            <w:shd w:val="clear" w:color="DDEBF7" w:fill="DDEBF7"/>
            <w:noWrap/>
            <w:vAlign w:val="bottom"/>
            <w:hideMark/>
          </w:tcPr>
          <w:p w14:paraId="74B9CB03" w14:textId="77777777" w:rsidR="00B6348E" w:rsidRPr="00B6348E" w:rsidRDefault="00B6348E" w:rsidP="00B6348E">
            <w:pPr>
              <w:spacing w:after="0" w:line="240" w:lineRule="auto"/>
              <w:rPr>
                <w:rFonts w:ascii="Calibri" w:eastAsia="Times New Roman" w:hAnsi="Calibri" w:cs="Calibri"/>
                <w:b/>
                <w:bCs/>
                <w:color w:val="000000"/>
                <w:kern w:val="0"/>
                <w:sz w:val="22"/>
                <w:szCs w:val="22"/>
                <w14:ligatures w14:val="none"/>
              </w:rPr>
            </w:pPr>
            <w:r w:rsidRPr="00B6348E">
              <w:rPr>
                <w:rFonts w:ascii="Calibri" w:eastAsia="Times New Roman" w:hAnsi="Calibri" w:cs="Calibri"/>
                <w:b/>
                <w:bCs/>
                <w:color w:val="000000"/>
                <w:kern w:val="0"/>
                <w:sz w:val="22"/>
                <w:szCs w:val="22"/>
                <w14:ligatures w14:val="none"/>
              </w:rPr>
              <w:t>Grand Total</w:t>
            </w:r>
          </w:p>
        </w:tc>
        <w:tc>
          <w:tcPr>
            <w:tcW w:w="1780" w:type="dxa"/>
            <w:tcBorders>
              <w:top w:val="single" w:sz="4" w:space="0" w:color="9BC2E6"/>
              <w:left w:val="nil"/>
              <w:bottom w:val="nil"/>
              <w:right w:val="nil"/>
            </w:tcBorders>
            <w:shd w:val="clear" w:color="DDEBF7" w:fill="DDEBF7"/>
            <w:noWrap/>
            <w:vAlign w:val="bottom"/>
            <w:hideMark/>
          </w:tcPr>
          <w:p w14:paraId="16AE1E84" w14:textId="77777777" w:rsidR="00B6348E" w:rsidRPr="00B6348E" w:rsidRDefault="00B6348E" w:rsidP="00B6348E">
            <w:pPr>
              <w:spacing w:after="0" w:line="240" w:lineRule="auto"/>
              <w:jc w:val="right"/>
              <w:rPr>
                <w:rFonts w:ascii="Calibri" w:eastAsia="Times New Roman" w:hAnsi="Calibri" w:cs="Calibri"/>
                <w:b/>
                <w:bCs/>
                <w:color w:val="000000"/>
                <w:kern w:val="0"/>
                <w:sz w:val="22"/>
                <w:szCs w:val="22"/>
                <w14:ligatures w14:val="none"/>
              </w:rPr>
            </w:pPr>
            <w:r w:rsidRPr="00B6348E">
              <w:rPr>
                <w:rFonts w:ascii="Calibri" w:eastAsia="Times New Roman" w:hAnsi="Calibri" w:cs="Calibri"/>
                <w:b/>
                <w:bCs/>
                <w:color w:val="000000"/>
                <w:kern w:val="0"/>
                <w:sz w:val="22"/>
                <w:szCs w:val="22"/>
                <w14:ligatures w14:val="none"/>
              </w:rPr>
              <w:t>100.00%</w:t>
            </w:r>
          </w:p>
        </w:tc>
      </w:tr>
    </w:tbl>
    <w:p w14:paraId="30C2437C" w14:textId="77777777" w:rsidR="00B6348E" w:rsidRDefault="00B6348E" w:rsidP="004208A4">
      <w:pPr>
        <w:rPr>
          <w:b/>
          <w:bCs/>
        </w:rPr>
      </w:pPr>
    </w:p>
    <w:p w14:paraId="488319C4" w14:textId="512C6F9A" w:rsidR="002C4364" w:rsidRDefault="004208A4" w:rsidP="00EC71D2">
      <w:pPr>
        <w:pStyle w:val="ListParagraph"/>
        <w:numPr>
          <w:ilvl w:val="0"/>
          <w:numId w:val="8"/>
        </w:numPr>
      </w:pPr>
      <w:r w:rsidRPr="00EC71D2">
        <w:rPr>
          <w:b/>
          <w:bCs/>
        </w:rPr>
        <w:t>Highest Rated:</w:t>
      </w:r>
      <w:r w:rsidRPr="004208A4">
        <w:t xml:space="preserve"> " </w:t>
      </w:r>
      <w:r>
        <w:t>Nabisco and Hometown brands</w:t>
      </w:r>
      <w:r w:rsidRPr="004208A4">
        <w:t xml:space="preserve"> cereals have the highest average rating, </w:t>
      </w:r>
      <w:r w:rsidR="002C4364">
        <w:t xml:space="preserve">followed by Kellogg’s, </w:t>
      </w:r>
      <w:r w:rsidR="002C4364" w:rsidRPr="002C4364">
        <w:t xml:space="preserve">making up </w:t>
      </w:r>
      <w:r w:rsidR="002C4364" w:rsidRPr="00EC71D2">
        <w:rPr>
          <w:b/>
          <w:bCs/>
        </w:rPr>
        <w:t>about 50% of all top-rated cereals</w:t>
      </w:r>
      <w:r w:rsidR="002C4364" w:rsidRPr="002C4364">
        <w:t xml:space="preserve"> in the datase</w:t>
      </w:r>
      <w:r w:rsidR="002C4364">
        <w:t>t</w:t>
      </w:r>
      <w:r w:rsidR="002C4364" w:rsidRPr="002C4364">
        <w:t xml:space="preserve"> </w:t>
      </w:r>
      <w:r w:rsidRPr="004208A4">
        <w:t>"</w:t>
      </w:r>
    </w:p>
    <w:p w14:paraId="0D2A2EF9" w14:textId="01033B02" w:rsidR="00CC7C9E" w:rsidRDefault="00CC7C9E" w:rsidP="00EC71D2">
      <w:pPr>
        <w:pStyle w:val="ListParagraph"/>
        <w:numPr>
          <w:ilvl w:val="0"/>
          <w:numId w:val="8"/>
        </w:numPr>
      </w:pPr>
      <w:r>
        <w:t>HomeTown FC produces only 1 cereal and it is highly rated. (One good Product that generates revenue)</w:t>
      </w:r>
    </w:p>
    <w:p w14:paraId="25F35F52" w14:textId="52D83A2F" w:rsidR="004208A4" w:rsidRPr="004208A4" w:rsidRDefault="004208A4" w:rsidP="00EC71D2">
      <w:pPr>
        <w:pStyle w:val="ListParagraph"/>
        <w:numPr>
          <w:ilvl w:val="0"/>
          <w:numId w:val="8"/>
        </w:numPr>
      </w:pPr>
      <w:r w:rsidRPr="00EC71D2">
        <w:rPr>
          <w:b/>
          <w:bCs/>
        </w:rPr>
        <w:t>Lowest Rated:</w:t>
      </w:r>
      <w:r w:rsidRPr="004208A4">
        <w:t xml:space="preserve"> "</w:t>
      </w:r>
      <w:r w:rsidR="002C4364">
        <w:t>General Mills</w:t>
      </w:r>
      <w:r w:rsidRPr="004208A4">
        <w:t xml:space="preserve"> cereals have lower ratings compared to </w:t>
      </w:r>
      <w:r w:rsidR="002C4364">
        <w:t>competitors,</w:t>
      </w:r>
      <w:r w:rsidRPr="004208A4">
        <w:t xml:space="preserve"> suggesting room for improvement."</w:t>
      </w:r>
    </w:p>
    <w:p w14:paraId="049CA223" w14:textId="7B0495FC" w:rsidR="004208A4" w:rsidRPr="004208A4" w:rsidRDefault="004208A4" w:rsidP="00EC71D2">
      <w:pPr>
        <w:pStyle w:val="ListParagraph"/>
        <w:numPr>
          <w:ilvl w:val="0"/>
          <w:numId w:val="8"/>
        </w:numPr>
      </w:pPr>
      <w:r w:rsidRPr="00EC71D2">
        <w:rPr>
          <w:b/>
          <w:bCs/>
        </w:rPr>
        <w:t>Middle Range:</w:t>
      </w:r>
      <w:r w:rsidRPr="004208A4">
        <w:t xml:space="preserve"> "</w:t>
      </w:r>
      <w:r w:rsidR="002C4364">
        <w:t>Post, Quaker and Ralston brands</w:t>
      </w:r>
      <w:r w:rsidRPr="004208A4">
        <w:t xml:space="preserve"> fall in the middle, with a mix of high- and low-rated cereals."</w:t>
      </w:r>
    </w:p>
    <w:p w14:paraId="07991FA5" w14:textId="77777777" w:rsidR="00335499" w:rsidRDefault="00335499" w:rsidP="00335499"/>
    <w:p w14:paraId="185FB763" w14:textId="6AEBF08D" w:rsidR="00335499" w:rsidRDefault="00E61344" w:rsidP="00335499">
      <w:r>
        <w:t>3</w:t>
      </w:r>
      <w:r w:rsidR="00335499">
        <w:t xml:space="preserve">. </w:t>
      </w:r>
      <w:r>
        <w:t>C</w:t>
      </w:r>
      <w:r w:rsidR="00335499">
        <w:t>ompare Nutrients between different brands(manufacturers)and which brand has the lowest sugar on average or the highest sodium</w:t>
      </w:r>
    </w:p>
    <w:tbl>
      <w:tblPr>
        <w:tblW w:w="9073" w:type="dxa"/>
        <w:tblLook w:val="04A0" w:firstRow="1" w:lastRow="0" w:firstColumn="1" w:lastColumn="0" w:noHBand="0" w:noVBand="1"/>
      </w:tblPr>
      <w:tblGrid>
        <w:gridCol w:w="1472"/>
        <w:gridCol w:w="2017"/>
        <w:gridCol w:w="1885"/>
        <w:gridCol w:w="1713"/>
        <w:gridCol w:w="1986"/>
      </w:tblGrid>
      <w:tr w:rsidR="00CC7C9E" w:rsidRPr="00CC7C9E" w14:paraId="077AA3E5" w14:textId="77777777" w:rsidTr="00CC7C9E">
        <w:trPr>
          <w:trHeight w:val="134"/>
        </w:trPr>
        <w:tc>
          <w:tcPr>
            <w:tcW w:w="1472" w:type="dxa"/>
            <w:tcBorders>
              <w:top w:val="nil"/>
              <w:left w:val="nil"/>
              <w:bottom w:val="single" w:sz="4" w:space="0" w:color="9BC2E6"/>
              <w:right w:val="nil"/>
            </w:tcBorders>
            <w:shd w:val="clear" w:color="DDEBF7" w:fill="DDEBF7"/>
            <w:noWrap/>
            <w:vAlign w:val="bottom"/>
            <w:hideMark/>
          </w:tcPr>
          <w:p w14:paraId="1FEA33B4" w14:textId="77777777" w:rsidR="00CC7C9E" w:rsidRPr="00CC7C9E" w:rsidRDefault="00CC7C9E" w:rsidP="00CC7C9E">
            <w:pPr>
              <w:spacing w:after="0" w:line="240" w:lineRule="auto"/>
              <w:rPr>
                <w:rFonts w:ascii="Calibri" w:eastAsia="Times New Roman" w:hAnsi="Calibri" w:cs="Calibri"/>
                <w:b/>
                <w:bCs/>
                <w:color w:val="000000"/>
                <w:kern w:val="0"/>
                <w:sz w:val="22"/>
                <w:szCs w:val="22"/>
                <w14:ligatures w14:val="none"/>
              </w:rPr>
            </w:pPr>
            <w:r w:rsidRPr="00CC7C9E">
              <w:rPr>
                <w:rFonts w:ascii="Calibri" w:eastAsia="Times New Roman" w:hAnsi="Calibri" w:cs="Calibri"/>
                <w:b/>
                <w:bCs/>
                <w:color w:val="000000"/>
                <w:kern w:val="0"/>
                <w:sz w:val="22"/>
                <w:szCs w:val="22"/>
                <w14:ligatures w14:val="none"/>
              </w:rPr>
              <w:t>Row Labels</w:t>
            </w:r>
          </w:p>
        </w:tc>
        <w:tc>
          <w:tcPr>
            <w:tcW w:w="2017" w:type="dxa"/>
            <w:tcBorders>
              <w:top w:val="nil"/>
              <w:left w:val="nil"/>
              <w:bottom w:val="single" w:sz="4" w:space="0" w:color="9BC2E6"/>
              <w:right w:val="nil"/>
            </w:tcBorders>
            <w:shd w:val="clear" w:color="DDEBF7" w:fill="DDEBF7"/>
            <w:noWrap/>
            <w:vAlign w:val="bottom"/>
            <w:hideMark/>
          </w:tcPr>
          <w:p w14:paraId="76CE34B0" w14:textId="77777777" w:rsidR="00CC7C9E" w:rsidRPr="00CC7C9E" w:rsidRDefault="00CC7C9E" w:rsidP="00CC7C9E">
            <w:pPr>
              <w:spacing w:after="0" w:line="240" w:lineRule="auto"/>
              <w:rPr>
                <w:rFonts w:ascii="Calibri" w:eastAsia="Times New Roman" w:hAnsi="Calibri" w:cs="Calibri"/>
                <w:b/>
                <w:bCs/>
                <w:color w:val="000000"/>
                <w:kern w:val="0"/>
                <w:sz w:val="22"/>
                <w:szCs w:val="22"/>
                <w14:ligatures w14:val="none"/>
              </w:rPr>
            </w:pPr>
            <w:r w:rsidRPr="00CC7C9E">
              <w:rPr>
                <w:rFonts w:ascii="Calibri" w:eastAsia="Times New Roman" w:hAnsi="Calibri" w:cs="Calibri"/>
                <w:b/>
                <w:bCs/>
                <w:color w:val="000000"/>
                <w:kern w:val="0"/>
                <w:sz w:val="22"/>
                <w:szCs w:val="22"/>
                <w14:ligatures w14:val="none"/>
              </w:rPr>
              <w:t>Sum of rounded_calories</w:t>
            </w:r>
          </w:p>
        </w:tc>
        <w:tc>
          <w:tcPr>
            <w:tcW w:w="1885" w:type="dxa"/>
            <w:tcBorders>
              <w:top w:val="nil"/>
              <w:left w:val="nil"/>
              <w:bottom w:val="single" w:sz="4" w:space="0" w:color="9BC2E6"/>
              <w:right w:val="nil"/>
            </w:tcBorders>
            <w:shd w:val="clear" w:color="DDEBF7" w:fill="DDEBF7"/>
            <w:noWrap/>
            <w:vAlign w:val="bottom"/>
            <w:hideMark/>
          </w:tcPr>
          <w:p w14:paraId="5FC83BE5" w14:textId="77777777" w:rsidR="00CC7C9E" w:rsidRPr="00CC7C9E" w:rsidRDefault="00CC7C9E" w:rsidP="00CC7C9E">
            <w:pPr>
              <w:spacing w:after="0" w:line="240" w:lineRule="auto"/>
              <w:rPr>
                <w:rFonts w:ascii="Calibri" w:eastAsia="Times New Roman" w:hAnsi="Calibri" w:cs="Calibri"/>
                <w:b/>
                <w:bCs/>
                <w:color w:val="000000"/>
                <w:kern w:val="0"/>
                <w:sz w:val="22"/>
                <w:szCs w:val="22"/>
                <w14:ligatures w14:val="none"/>
              </w:rPr>
            </w:pPr>
            <w:r w:rsidRPr="00CC7C9E">
              <w:rPr>
                <w:rFonts w:ascii="Calibri" w:eastAsia="Times New Roman" w:hAnsi="Calibri" w:cs="Calibri"/>
                <w:b/>
                <w:bCs/>
                <w:color w:val="000000"/>
                <w:kern w:val="0"/>
                <w:sz w:val="22"/>
                <w:szCs w:val="22"/>
                <w14:ligatures w14:val="none"/>
              </w:rPr>
              <w:t>Sum of rounded_sugars</w:t>
            </w:r>
          </w:p>
        </w:tc>
        <w:tc>
          <w:tcPr>
            <w:tcW w:w="1713" w:type="dxa"/>
            <w:tcBorders>
              <w:top w:val="nil"/>
              <w:left w:val="nil"/>
              <w:bottom w:val="single" w:sz="4" w:space="0" w:color="9BC2E6"/>
              <w:right w:val="nil"/>
            </w:tcBorders>
            <w:shd w:val="clear" w:color="DDEBF7" w:fill="DDEBF7"/>
            <w:noWrap/>
            <w:vAlign w:val="bottom"/>
            <w:hideMark/>
          </w:tcPr>
          <w:p w14:paraId="1FAEB90E" w14:textId="77777777" w:rsidR="00CC7C9E" w:rsidRPr="00CC7C9E" w:rsidRDefault="00CC7C9E" w:rsidP="00CC7C9E">
            <w:pPr>
              <w:spacing w:after="0" w:line="240" w:lineRule="auto"/>
              <w:rPr>
                <w:rFonts w:ascii="Calibri" w:eastAsia="Times New Roman" w:hAnsi="Calibri" w:cs="Calibri"/>
                <w:b/>
                <w:bCs/>
                <w:color w:val="000000"/>
                <w:kern w:val="0"/>
                <w:sz w:val="22"/>
                <w:szCs w:val="22"/>
                <w14:ligatures w14:val="none"/>
              </w:rPr>
            </w:pPr>
            <w:r w:rsidRPr="00CC7C9E">
              <w:rPr>
                <w:rFonts w:ascii="Calibri" w:eastAsia="Times New Roman" w:hAnsi="Calibri" w:cs="Calibri"/>
                <w:b/>
                <w:bCs/>
                <w:color w:val="000000"/>
                <w:kern w:val="0"/>
                <w:sz w:val="22"/>
                <w:szCs w:val="22"/>
                <w14:ligatures w14:val="none"/>
              </w:rPr>
              <w:t>Sum of rounded_fiber</w:t>
            </w:r>
          </w:p>
        </w:tc>
        <w:tc>
          <w:tcPr>
            <w:tcW w:w="1986" w:type="dxa"/>
            <w:tcBorders>
              <w:top w:val="nil"/>
              <w:left w:val="nil"/>
              <w:bottom w:val="single" w:sz="4" w:space="0" w:color="9BC2E6"/>
              <w:right w:val="nil"/>
            </w:tcBorders>
            <w:shd w:val="clear" w:color="DDEBF7" w:fill="DDEBF7"/>
            <w:noWrap/>
            <w:vAlign w:val="bottom"/>
            <w:hideMark/>
          </w:tcPr>
          <w:p w14:paraId="0CFE010A" w14:textId="77777777" w:rsidR="00CC7C9E" w:rsidRPr="00CC7C9E" w:rsidRDefault="00CC7C9E" w:rsidP="00CC7C9E">
            <w:pPr>
              <w:spacing w:after="0" w:line="240" w:lineRule="auto"/>
              <w:rPr>
                <w:rFonts w:ascii="Calibri" w:eastAsia="Times New Roman" w:hAnsi="Calibri" w:cs="Calibri"/>
                <w:b/>
                <w:bCs/>
                <w:color w:val="000000"/>
                <w:kern w:val="0"/>
                <w:sz w:val="22"/>
                <w:szCs w:val="22"/>
                <w14:ligatures w14:val="none"/>
              </w:rPr>
            </w:pPr>
            <w:r w:rsidRPr="00CC7C9E">
              <w:rPr>
                <w:rFonts w:ascii="Calibri" w:eastAsia="Times New Roman" w:hAnsi="Calibri" w:cs="Calibri"/>
                <w:b/>
                <w:bCs/>
                <w:color w:val="000000"/>
                <w:kern w:val="0"/>
                <w:sz w:val="22"/>
                <w:szCs w:val="22"/>
                <w14:ligatures w14:val="none"/>
              </w:rPr>
              <w:t>Sum of rounded_sodium</w:t>
            </w:r>
          </w:p>
        </w:tc>
      </w:tr>
      <w:tr w:rsidR="00CC7C9E" w:rsidRPr="00CC7C9E" w14:paraId="17D403C2" w14:textId="77777777" w:rsidTr="00CC7C9E">
        <w:trPr>
          <w:trHeight w:val="134"/>
        </w:trPr>
        <w:tc>
          <w:tcPr>
            <w:tcW w:w="1472" w:type="dxa"/>
            <w:tcBorders>
              <w:top w:val="nil"/>
              <w:left w:val="nil"/>
              <w:bottom w:val="nil"/>
              <w:right w:val="nil"/>
            </w:tcBorders>
            <w:noWrap/>
            <w:vAlign w:val="bottom"/>
            <w:hideMark/>
          </w:tcPr>
          <w:p w14:paraId="06EE31B5" w14:textId="77777777" w:rsidR="00CC7C9E" w:rsidRPr="00CC7C9E" w:rsidRDefault="00CC7C9E" w:rsidP="00CC7C9E">
            <w:pPr>
              <w:spacing w:after="0" w:line="240" w:lineRule="auto"/>
              <w:rPr>
                <w:rFonts w:ascii="Calibri" w:eastAsia="Times New Roman" w:hAnsi="Calibri" w:cs="Calibri"/>
                <w:color w:val="000000"/>
                <w:kern w:val="0"/>
                <w:sz w:val="22"/>
                <w:szCs w:val="22"/>
                <w14:ligatures w14:val="none"/>
              </w:rPr>
            </w:pPr>
            <w:r w:rsidRPr="00CC7C9E">
              <w:rPr>
                <w:rFonts w:ascii="Calibri" w:eastAsia="Times New Roman" w:hAnsi="Calibri" w:cs="Calibri"/>
                <w:color w:val="000000"/>
                <w:kern w:val="0"/>
                <w:sz w:val="22"/>
                <w:szCs w:val="22"/>
                <w14:ligatures w14:val="none"/>
              </w:rPr>
              <w:t>General Mills</w:t>
            </w:r>
          </w:p>
        </w:tc>
        <w:tc>
          <w:tcPr>
            <w:tcW w:w="2017" w:type="dxa"/>
            <w:tcBorders>
              <w:top w:val="nil"/>
              <w:left w:val="nil"/>
              <w:bottom w:val="nil"/>
              <w:right w:val="nil"/>
            </w:tcBorders>
            <w:noWrap/>
            <w:vAlign w:val="bottom"/>
            <w:hideMark/>
          </w:tcPr>
          <w:p w14:paraId="7AF591FD" w14:textId="77777777" w:rsidR="00CC7C9E" w:rsidRPr="00CC7C9E" w:rsidRDefault="00CC7C9E" w:rsidP="00CC7C9E">
            <w:pPr>
              <w:spacing w:after="0" w:line="240" w:lineRule="auto"/>
              <w:jc w:val="right"/>
              <w:rPr>
                <w:rFonts w:ascii="Calibri" w:eastAsia="Times New Roman" w:hAnsi="Calibri" w:cs="Calibri"/>
                <w:color w:val="000000"/>
                <w:kern w:val="0"/>
                <w:sz w:val="22"/>
                <w:szCs w:val="22"/>
                <w14:ligatures w14:val="none"/>
              </w:rPr>
            </w:pPr>
            <w:r w:rsidRPr="00CC7C9E">
              <w:rPr>
                <w:rFonts w:ascii="Calibri" w:eastAsia="Times New Roman" w:hAnsi="Calibri" w:cs="Calibri"/>
                <w:color w:val="000000"/>
                <w:kern w:val="0"/>
                <w:sz w:val="22"/>
                <w:szCs w:val="22"/>
                <w14:ligatures w14:val="none"/>
              </w:rPr>
              <w:t>111.4</w:t>
            </w:r>
          </w:p>
        </w:tc>
        <w:tc>
          <w:tcPr>
            <w:tcW w:w="1885" w:type="dxa"/>
            <w:tcBorders>
              <w:top w:val="nil"/>
              <w:left w:val="nil"/>
              <w:bottom w:val="nil"/>
              <w:right w:val="nil"/>
            </w:tcBorders>
            <w:noWrap/>
            <w:vAlign w:val="bottom"/>
            <w:hideMark/>
          </w:tcPr>
          <w:p w14:paraId="39EEA1AE" w14:textId="77777777" w:rsidR="00CC7C9E" w:rsidRPr="00CC7C9E" w:rsidRDefault="00CC7C9E" w:rsidP="00CC7C9E">
            <w:pPr>
              <w:spacing w:after="0" w:line="240" w:lineRule="auto"/>
              <w:jc w:val="right"/>
              <w:rPr>
                <w:rFonts w:ascii="Calibri" w:eastAsia="Times New Roman" w:hAnsi="Calibri" w:cs="Calibri"/>
                <w:color w:val="000000"/>
                <w:kern w:val="0"/>
                <w:sz w:val="22"/>
                <w:szCs w:val="22"/>
                <w14:ligatures w14:val="none"/>
              </w:rPr>
            </w:pPr>
            <w:r w:rsidRPr="00CC7C9E">
              <w:rPr>
                <w:rFonts w:ascii="Calibri" w:eastAsia="Times New Roman" w:hAnsi="Calibri" w:cs="Calibri"/>
                <w:color w:val="000000"/>
                <w:kern w:val="0"/>
                <w:sz w:val="22"/>
                <w:szCs w:val="22"/>
                <w14:ligatures w14:val="none"/>
              </w:rPr>
              <w:t>8</w:t>
            </w:r>
          </w:p>
        </w:tc>
        <w:tc>
          <w:tcPr>
            <w:tcW w:w="1713" w:type="dxa"/>
            <w:tcBorders>
              <w:top w:val="nil"/>
              <w:left w:val="nil"/>
              <w:bottom w:val="nil"/>
              <w:right w:val="nil"/>
            </w:tcBorders>
            <w:noWrap/>
            <w:vAlign w:val="bottom"/>
            <w:hideMark/>
          </w:tcPr>
          <w:p w14:paraId="12BD52FA" w14:textId="77777777" w:rsidR="00CC7C9E" w:rsidRPr="00CC7C9E" w:rsidRDefault="00CC7C9E" w:rsidP="00CC7C9E">
            <w:pPr>
              <w:spacing w:after="0" w:line="240" w:lineRule="auto"/>
              <w:jc w:val="right"/>
              <w:rPr>
                <w:rFonts w:ascii="Calibri" w:eastAsia="Times New Roman" w:hAnsi="Calibri" w:cs="Calibri"/>
                <w:color w:val="000000"/>
                <w:kern w:val="0"/>
                <w:sz w:val="22"/>
                <w:szCs w:val="22"/>
                <w14:ligatures w14:val="none"/>
              </w:rPr>
            </w:pPr>
            <w:r w:rsidRPr="00CC7C9E">
              <w:rPr>
                <w:rFonts w:ascii="Calibri" w:eastAsia="Times New Roman" w:hAnsi="Calibri" w:cs="Calibri"/>
                <w:color w:val="000000"/>
                <w:kern w:val="0"/>
                <w:sz w:val="22"/>
                <w:szCs w:val="22"/>
                <w14:ligatures w14:val="none"/>
              </w:rPr>
              <w:t>1.3</w:t>
            </w:r>
          </w:p>
        </w:tc>
        <w:tc>
          <w:tcPr>
            <w:tcW w:w="1986" w:type="dxa"/>
            <w:tcBorders>
              <w:top w:val="nil"/>
              <w:left w:val="nil"/>
              <w:bottom w:val="nil"/>
              <w:right w:val="nil"/>
            </w:tcBorders>
            <w:noWrap/>
            <w:vAlign w:val="bottom"/>
            <w:hideMark/>
          </w:tcPr>
          <w:p w14:paraId="0424EE3B" w14:textId="77777777" w:rsidR="00CC7C9E" w:rsidRPr="00CC7C9E" w:rsidRDefault="00CC7C9E" w:rsidP="00CC7C9E">
            <w:pPr>
              <w:spacing w:after="0" w:line="240" w:lineRule="auto"/>
              <w:jc w:val="right"/>
              <w:rPr>
                <w:rFonts w:ascii="Calibri" w:eastAsia="Times New Roman" w:hAnsi="Calibri" w:cs="Calibri"/>
                <w:color w:val="000000"/>
                <w:kern w:val="0"/>
                <w:sz w:val="22"/>
                <w:szCs w:val="22"/>
                <w14:ligatures w14:val="none"/>
              </w:rPr>
            </w:pPr>
            <w:r w:rsidRPr="00CC7C9E">
              <w:rPr>
                <w:rFonts w:ascii="Calibri" w:eastAsia="Times New Roman" w:hAnsi="Calibri" w:cs="Calibri"/>
                <w:color w:val="000000"/>
                <w:kern w:val="0"/>
                <w:sz w:val="22"/>
                <w:szCs w:val="22"/>
                <w14:ligatures w14:val="none"/>
              </w:rPr>
              <w:t>200.5</w:t>
            </w:r>
          </w:p>
        </w:tc>
      </w:tr>
      <w:tr w:rsidR="00CC7C9E" w:rsidRPr="00CC7C9E" w14:paraId="2A65F4DF" w14:textId="77777777" w:rsidTr="00CC7C9E">
        <w:trPr>
          <w:trHeight w:val="134"/>
        </w:trPr>
        <w:tc>
          <w:tcPr>
            <w:tcW w:w="1472" w:type="dxa"/>
            <w:tcBorders>
              <w:top w:val="nil"/>
              <w:left w:val="nil"/>
              <w:bottom w:val="nil"/>
              <w:right w:val="nil"/>
            </w:tcBorders>
            <w:noWrap/>
            <w:vAlign w:val="bottom"/>
            <w:hideMark/>
          </w:tcPr>
          <w:p w14:paraId="3BA0F767" w14:textId="59BAF5DD" w:rsidR="00CC7C9E" w:rsidRPr="00CC7C9E" w:rsidRDefault="00CC7C9E" w:rsidP="00CC7C9E">
            <w:pPr>
              <w:spacing w:after="0" w:line="240" w:lineRule="auto"/>
              <w:rPr>
                <w:rFonts w:ascii="Calibri" w:eastAsia="Times New Roman" w:hAnsi="Calibri" w:cs="Calibri"/>
                <w:color w:val="000000"/>
                <w:kern w:val="0"/>
                <w:sz w:val="22"/>
                <w:szCs w:val="22"/>
                <w14:ligatures w14:val="none"/>
              </w:rPr>
            </w:pPr>
            <w:r w:rsidRPr="00CC7C9E">
              <w:rPr>
                <w:rFonts w:ascii="Calibri" w:eastAsia="Times New Roman" w:hAnsi="Calibri" w:cs="Calibri"/>
                <w:color w:val="000000"/>
                <w:kern w:val="0"/>
                <w:sz w:val="22"/>
                <w:szCs w:val="22"/>
                <w14:ligatures w14:val="none"/>
              </w:rPr>
              <w:t xml:space="preserve">Hometown </w:t>
            </w:r>
            <w:r>
              <w:rPr>
                <w:rFonts w:ascii="Calibri" w:eastAsia="Times New Roman" w:hAnsi="Calibri" w:cs="Calibri"/>
                <w:color w:val="000000"/>
                <w:kern w:val="0"/>
                <w:sz w:val="22"/>
                <w:szCs w:val="22"/>
                <w14:ligatures w14:val="none"/>
              </w:rPr>
              <w:t>F</w:t>
            </w:r>
            <w:r w:rsidRPr="00CC7C9E">
              <w:rPr>
                <w:rFonts w:ascii="Calibri" w:eastAsia="Times New Roman" w:hAnsi="Calibri" w:cs="Calibri"/>
                <w:color w:val="000000"/>
                <w:kern w:val="0"/>
                <w:sz w:val="22"/>
                <w:szCs w:val="22"/>
                <w14:ligatures w14:val="none"/>
              </w:rPr>
              <w:t>C</w:t>
            </w:r>
          </w:p>
        </w:tc>
        <w:tc>
          <w:tcPr>
            <w:tcW w:w="2017" w:type="dxa"/>
            <w:tcBorders>
              <w:top w:val="nil"/>
              <w:left w:val="nil"/>
              <w:bottom w:val="nil"/>
              <w:right w:val="nil"/>
            </w:tcBorders>
            <w:noWrap/>
            <w:vAlign w:val="bottom"/>
            <w:hideMark/>
          </w:tcPr>
          <w:p w14:paraId="294000AA" w14:textId="77777777" w:rsidR="00CC7C9E" w:rsidRPr="00CC7C9E" w:rsidRDefault="00CC7C9E" w:rsidP="00CC7C9E">
            <w:pPr>
              <w:spacing w:after="0" w:line="240" w:lineRule="auto"/>
              <w:jc w:val="right"/>
              <w:rPr>
                <w:rFonts w:ascii="Calibri" w:eastAsia="Times New Roman" w:hAnsi="Calibri" w:cs="Calibri"/>
                <w:color w:val="000000"/>
                <w:kern w:val="0"/>
                <w:sz w:val="22"/>
                <w:szCs w:val="22"/>
                <w14:ligatures w14:val="none"/>
              </w:rPr>
            </w:pPr>
            <w:r w:rsidRPr="00CC7C9E">
              <w:rPr>
                <w:rFonts w:ascii="Calibri" w:eastAsia="Times New Roman" w:hAnsi="Calibri" w:cs="Calibri"/>
                <w:color w:val="000000"/>
                <w:kern w:val="0"/>
                <w:sz w:val="22"/>
                <w:szCs w:val="22"/>
                <w14:ligatures w14:val="none"/>
              </w:rPr>
              <w:t>100</w:t>
            </w:r>
          </w:p>
        </w:tc>
        <w:tc>
          <w:tcPr>
            <w:tcW w:w="1885" w:type="dxa"/>
            <w:tcBorders>
              <w:top w:val="nil"/>
              <w:left w:val="nil"/>
              <w:bottom w:val="nil"/>
              <w:right w:val="nil"/>
            </w:tcBorders>
            <w:noWrap/>
            <w:vAlign w:val="bottom"/>
            <w:hideMark/>
          </w:tcPr>
          <w:p w14:paraId="17662FDC" w14:textId="77777777" w:rsidR="00CC7C9E" w:rsidRPr="00CC7C9E" w:rsidRDefault="00CC7C9E" w:rsidP="00CC7C9E">
            <w:pPr>
              <w:spacing w:after="0" w:line="240" w:lineRule="auto"/>
              <w:jc w:val="right"/>
              <w:rPr>
                <w:rFonts w:ascii="Calibri" w:eastAsia="Times New Roman" w:hAnsi="Calibri" w:cs="Calibri"/>
                <w:color w:val="000000"/>
                <w:kern w:val="0"/>
                <w:sz w:val="22"/>
                <w:szCs w:val="22"/>
                <w14:ligatures w14:val="none"/>
              </w:rPr>
            </w:pPr>
            <w:r w:rsidRPr="00CC7C9E">
              <w:rPr>
                <w:rFonts w:ascii="Calibri" w:eastAsia="Times New Roman" w:hAnsi="Calibri" w:cs="Calibri"/>
                <w:color w:val="000000"/>
                <w:kern w:val="0"/>
                <w:sz w:val="22"/>
                <w:szCs w:val="22"/>
                <w14:ligatures w14:val="none"/>
              </w:rPr>
              <w:t>3</w:t>
            </w:r>
          </w:p>
        </w:tc>
        <w:tc>
          <w:tcPr>
            <w:tcW w:w="1713" w:type="dxa"/>
            <w:tcBorders>
              <w:top w:val="nil"/>
              <w:left w:val="nil"/>
              <w:bottom w:val="nil"/>
              <w:right w:val="nil"/>
            </w:tcBorders>
            <w:noWrap/>
            <w:vAlign w:val="bottom"/>
            <w:hideMark/>
          </w:tcPr>
          <w:p w14:paraId="4646C3F1" w14:textId="77777777" w:rsidR="00CC7C9E" w:rsidRPr="00CC7C9E" w:rsidRDefault="00CC7C9E" w:rsidP="00CC7C9E">
            <w:pPr>
              <w:spacing w:after="0" w:line="240" w:lineRule="auto"/>
              <w:jc w:val="right"/>
              <w:rPr>
                <w:rFonts w:ascii="Calibri" w:eastAsia="Times New Roman" w:hAnsi="Calibri" w:cs="Calibri"/>
                <w:color w:val="000000"/>
                <w:kern w:val="0"/>
                <w:sz w:val="22"/>
                <w:szCs w:val="22"/>
                <w14:ligatures w14:val="none"/>
              </w:rPr>
            </w:pPr>
            <w:r w:rsidRPr="00CC7C9E">
              <w:rPr>
                <w:rFonts w:ascii="Calibri" w:eastAsia="Times New Roman" w:hAnsi="Calibri" w:cs="Calibri"/>
                <w:color w:val="000000"/>
                <w:kern w:val="0"/>
                <w:sz w:val="22"/>
                <w:szCs w:val="22"/>
                <w14:ligatures w14:val="none"/>
              </w:rPr>
              <w:t>0</w:t>
            </w:r>
          </w:p>
        </w:tc>
        <w:tc>
          <w:tcPr>
            <w:tcW w:w="1986" w:type="dxa"/>
            <w:tcBorders>
              <w:top w:val="nil"/>
              <w:left w:val="nil"/>
              <w:bottom w:val="nil"/>
              <w:right w:val="nil"/>
            </w:tcBorders>
            <w:noWrap/>
            <w:vAlign w:val="bottom"/>
            <w:hideMark/>
          </w:tcPr>
          <w:p w14:paraId="23D7D729" w14:textId="77777777" w:rsidR="00CC7C9E" w:rsidRPr="00CC7C9E" w:rsidRDefault="00CC7C9E" w:rsidP="00CC7C9E">
            <w:pPr>
              <w:spacing w:after="0" w:line="240" w:lineRule="auto"/>
              <w:jc w:val="right"/>
              <w:rPr>
                <w:rFonts w:ascii="Calibri" w:eastAsia="Times New Roman" w:hAnsi="Calibri" w:cs="Calibri"/>
                <w:color w:val="000000"/>
                <w:kern w:val="0"/>
                <w:sz w:val="22"/>
                <w:szCs w:val="22"/>
                <w14:ligatures w14:val="none"/>
              </w:rPr>
            </w:pPr>
            <w:r w:rsidRPr="00CC7C9E">
              <w:rPr>
                <w:rFonts w:ascii="Calibri" w:eastAsia="Times New Roman" w:hAnsi="Calibri" w:cs="Calibri"/>
                <w:color w:val="000000"/>
                <w:kern w:val="0"/>
                <w:sz w:val="22"/>
                <w:szCs w:val="22"/>
                <w14:ligatures w14:val="none"/>
              </w:rPr>
              <w:t>0</w:t>
            </w:r>
          </w:p>
        </w:tc>
      </w:tr>
      <w:tr w:rsidR="00CC7C9E" w:rsidRPr="00CC7C9E" w14:paraId="677EFF9C" w14:textId="77777777" w:rsidTr="00CC7C9E">
        <w:trPr>
          <w:trHeight w:val="134"/>
        </w:trPr>
        <w:tc>
          <w:tcPr>
            <w:tcW w:w="1472" w:type="dxa"/>
            <w:tcBorders>
              <w:top w:val="nil"/>
              <w:left w:val="nil"/>
              <w:bottom w:val="nil"/>
              <w:right w:val="nil"/>
            </w:tcBorders>
            <w:noWrap/>
            <w:vAlign w:val="bottom"/>
            <w:hideMark/>
          </w:tcPr>
          <w:p w14:paraId="246FD299" w14:textId="77777777" w:rsidR="00CC7C9E" w:rsidRPr="00CC7C9E" w:rsidRDefault="00CC7C9E" w:rsidP="00CC7C9E">
            <w:pPr>
              <w:spacing w:after="0" w:line="240" w:lineRule="auto"/>
              <w:rPr>
                <w:rFonts w:ascii="Calibri" w:eastAsia="Times New Roman" w:hAnsi="Calibri" w:cs="Calibri"/>
                <w:color w:val="000000"/>
                <w:kern w:val="0"/>
                <w:sz w:val="22"/>
                <w:szCs w:val="22"/>
                <w14:ligatures w14:val="none"/>
              </w:rPr>
            </w:pPr>
            <w:r w:rsidRPr="00CC7C9E">
              <w:rPr>
                <w:rFonts w:ascii="Calibri" w:eastAsia="Times New Roman" w:hAnsi="Calibri" w:cs="Calibri"/>
                <w:color w:val="000000"/>
                <w:kern w:val="0"/>
                <w:sz w:val="22"/>
                <w:szCs w:val="22"/>
                <w14:ligatures w14:val="none"/>
              </w:rPr>
              <w:t>Kellogg's</w:t>
            </w:r>
          </w:p>
        </w:tc>
        <w:tc>
          <w:tcPr>
            <w:tcW w:w="2017" w:type="dxa"/>
            <w:tcBorders>
              <w:top w:val="nil"/>
              <w:left w:val="nil"/>
              <w:bottom w:val="nil"/>
              <w:right w:val="nil"/>
            </w:tcBorders>
            <w:noWrap/>
            <w:vAlign w:val="bottom"/>
            <w:hideMark/>
          </w:tcPr>
          <w:p w14:paraId="70EF0B46" w14:textId="77777777" w:rsidR="00CC7C9E" w:rsidRPr="00CC7C9E" w:rsidRDefault="00CC7C9E" w:rsidP="00CC7C9E">
            <w:pPr>
              <w:spacing w:after="0" w:line="240" w:lineRule="auto"/>
              <w:jc w:val="right"/>
              <w:rPr>
                <w:rFonts w:ascii="Calibri" w:eastAsia="Times New Roman" w:hAnsi="Calibri" w:cs="Calibri"/>
                <w:color w:val="000000"/>
                <w:kern w:val="0"/>
                <w:sz w:val="22"/>
                <w:szCs w:val="22"/>
                <w14:ligatures w14:val="none"/>
              </w:rPr>
            </w:pPr>
            <w:r w:rsidRPr="00CC7C9E">
              <w:rPr>
                <w:rFonts w:ascii="Calibri" w:eastAsia="Times New Roman" w:hAnsi="Calibri" w:cs="Calibri"/>
                <w:color w:val="000000"/>
                <w:kern w:val="0"/>
                <w:sz w:val="22"/>
                <w:szCs w:val="22"/>
                <w14:ligatures w14:val="none"/>
              </w:rPr>
              <w:t>108.7</w:t>
            </w:r>
          </w:p>
        </w:tc>
        <w:tc>
          <w:tcPr>
            <w:tcW w:w="1885" w:type="dxa"/>
            <w:tcBorders>
              <w:top w:val="nil"/>
              <w:left w:val="nil"/>
              <w:bottom w:val="nil"/>
              <w:right w:val="nil"/>
            </w:tcBorders>
            <w:noWrap/>
            <w:vAlign w:val="bottom"/>
            <w:hideMark/>
          </w:tcPr>
          <w:p w14:paraId="1D907883" w14:textId="77777777" w:rsidR="00CC7C9E" w:rsidRPr="00CC7C9E" w:rsidRDefault="00CC7C9E" w:rsidP="00CC7C9E">
            <w:pPr>
              <w:spacing w:after="0" w:line="240" w:lineRule="auto"/>
              <w:jc w:val="right"/>
              <w:rPr>
                <w:rFonts w:ascii="Calibri" w:eastAsia="Times New Roman" w:hAnsi="Calibri" w:cs="Calibri"/>
                <w:color w:val="000000"/>
                <w:kern w:val="0"/>
                <w:sz w:val="22"/>
                <w:szCs w:val="22"/>
                <w14:ligatures w14:val="none"/>
              </w:rPr>
            </w:pPr>
            <w:r w:rsidRPr="00CC7C9E">
              <w:rPr>
                <w:rFonts w:ascii="Calibri" w:eastAsia="Times New Roman" w:hAnsi="Calibri" w:cs="Calibri"/>
                <w:color w:val="000000"/>
                <w:kern w:val="0"/>
                <w:sz w:val="22"/>
                <w:szCs w:val="22"/>
                <w14:ligatures w14:val="none"/>
              </w:rPr>
              <w:t>7.6</w:t>
            </w:r>
          </w:p>
        </w:tc>
        <w:tc>
          <w:tcPr>
            <w:tcW w:w="1713" w:type="dxa"/>
            <w:tcBorders>
              <w:top w:val="nil"/>
              <w:left w:val="nil"/>
              <w:bottom w:val="nil"/>
              <w:right w:val="nil"/>
            </w:tcBorders>
            <w:noWrap/>
            <w:vAlign w:val="bottom"/>
            <w:hideMark/>
          </w:tcPr>
          <w:p w14:paraId="4A6C0BA3" w14:textId="77777777" w:rsidR="00CC7C9E" w:rsidRPr="00CC7C9E" w:rsidRDefault="00CC7C9E" w:rsidP="00CC7C9E">
            <w:pPr>
              <w:spacing w:after="0" w:line="240" w:lineRule="auto"/>
              <w:jc w:val="right"/>
              <w:rPr>
                <w:rFonts w:ascii="Calibri" w:eastAsia="Times New Roman" w:hAnsi="Calibri" w:cs="Calibri"/>
                <w:color w:val="000000"/>
                <w:kern w:val="0"/>
                <w:sz w:val="22"/>
                <w:szCs w:val="22"/>
                <w14:ligatures w14:val="none"/>
              </w:rPr>
            </w:pPr>
            <w:r w:rsidRPr="00CC7C9E">
              <w:rPr>
                <w:rFonts w:ascii="Calibri" w:eastAsia="Times New Roman" w:hAnsi="Calibri" w:cs="Calibri"/>
                <w:color w:val="000000"/>
                <w:kern w:val="0"/>
                <w:sz w:val="22"/>
                <w:szCs w:val="22"/>
                <w14:ligatures w14:val="none"/>
              </w:rPr>
              <w:t>2.8</w:t>
            </w:r>
          </w:p>
        </w:tc>
        <w:tc>
          <w:tcPr>
            <w:tcW w:w="1986" w:type="dxa"/>
            <w:tcBorders>
              <w:top w:val="nil"/>
              <w:left w:val="nil"/>
              <w:bottom w:val="nil"/>
              <w:right w:val="nil"/>
            </w:tcBorders>
            <w:noWrap/>
            <w:vAlign w:val="bottom"/>
            <w:hideMark/>
          </w:tcPr>
          <w:p w14:paraId="2E074216" w14:textId="77777777" w:rsidR="00CC7C9E" w:rsidRPr="00CC7C9E" w:rsidRDefault="00CC7C9E" w:rsidP="00CC7C9E">
            <w:pPr>
              <w:spacing w:after="0" w:line="240" w:lineRule="auto"/>
              <w:jc w:val="right"/>
              <w:rPr>
                <w:rFonts w:ascii="Calibri" w:eastAsia="Times New Roman" w:hAnsi="Calibri" w:cs="Calibri"/>
                <w:color w:val="000000"/>
                <w:kern w:val="0"/>
                <w:sz w:val="22"/>
                <w:szCs w:val="22"/>
                <w14:ligatures w14:val="none"/>
              </w:rPr>
            </w:pPr>
            <w:r w:rsidRPr="00CC7C9E">
              <w:rPr>
                <w:rFonts w:ascii="Calibri" w:eastAsia="Times New Roman" w:hAnsi="Calibri" w:cs="Calibri"/>
                <w:color w:val="000000"/>
                <w:kern w:val="0"/>
                <w:sz w:val="22"/>
                <w:szCs w:val="22"/>
                <w14:ligatures w14:val="none"/>
              </w:rPr>
              <w:t>174.8</w:t>
            </w:r>
          </w:p>
        </w:tc>
      </w:tr>
      <w:tr w:rsidR="00CC7C9E" w:rsidRPr="00CC7C9E" w14:paraId="19E871A2" w14:textId="77777777" w:rsidTr="00CC7C9E">
        <w:trPr>
          <w:trHeight w:val="134"/>
        </w:trPr>
        <w:tc>
          <w:tcPr>
            <w:tcW w:w="1472" w:type="dxa"/>
            <w:tcBorders>
              <w:top w:val="nil"/>
              <w:left w:val="nil"/>
              <w:bottom w:val="nil"/>
              <w:right w:val="nil"/>
            </w:tcBorders>
            <w:noWrap/>
            <w:vAlign w:val="bottom"/>
            <w:hideMark/>
          </w:tcPr>
          <w:p w14:paraId="0E20F7AA" w14:textId="77777777" w:rsidR="00CC7C9E" w:rsidRPr="00CC7C9E" w:rsidRDefault="00CC7C9E" w:rsidP="00CC7C9E">
            <w:pPr>
              <w:spacing w:after="0" w:line="240" w:lineRule="auto"/>
              <w:rPr>
                <w:rFonts w:ascii="Calibri" w:eastAsia="Times New Roman" w:hAnsi="Calibri" w:cs="Calibri"/>
                <w:color w:val="000000"/>
                <w:kern w:val="0"/>
                <w:sz w:val="22"/>
                <w:szCs w:val="22"/>
                <w14:ligatures w14:val="none"/>
              </w:rPr>
            </w:pPr>
            <w:r w:rsidRPr="00CC7C9E">
              <w:rPr>
                <w:rFonts w:ascii="Calibri" w:eastAsia="Times New Roman" w:hAnsi="Calibri" w:cs="Calibri"/>
                <w:color w:val="000000"/>
                <w:kern w:val="0"/>
                <w:sz w:val="22"/>
                <w:szCs w:val="22"/>
                <w14:ligatures w14:val="none"/>
              </w:rPr>
              <w:t>Nabisco</w:t>
            </w:r>
          </w:p>
        </w:tc>
        <w:tc>
          <w:tcPr>
            <w:tcW w:w="2017" w:type="dxa"/>
            <w:tcBorders>
              <w:top w:val="nil"/>
              <w:left w:val="nil"/>
              <w:bottom w:val="nil"/>
              <w:right w:val="nil"/>
            </w:tcBorders>
            <w:noWrap/>
            <w:vAlign w:val="bottom"/>
            <w:hideMark/>
          </w:tcPr>
          <w:p w14:paraId="21C9EF21" w14:textId="77777777" w:rsidR="00CC7C9E" w:rsidRPr="00CC7C9E" w:rsidRDefault="00CC7C9E" w:rsidP="00CC7C9E">
            <w:pPr>
              <w:spacing w:after="0" w:line="240" w:lineRule="auto"/>
              <w:jc w:val="right"/>
              <w:rPr>
                <w:rFonts w:ascii="Calibri" w:eastAsia="Times New Roman" w:hAnsi="Calibri" w:cs="Calibri"/>
                <w:color w:val="000000"/>
                <w:kern w:val="0"/>
                <w:sz w:val="22"/>
                <w:szCs w:val="22"/>
                <w14:ligatures w14:val="none"/>
              </w:rPr>
            </w:pPr>
            <w:r w:rsidRPr="00CC7C9E">
              <w:rPr>
                <w:rFonts w:ascii="Calibri" w:eastAsia="Times New Roman" w:hAnsi="Calibri" w:cs="Calibri"/>
                <w:color w:val="000000"/>
                <w:kern w:val="0"/>
                <w:sz w:val="22"/>
                <w:szCs w:val="22"/>
                <w14:ligatures w14:val="none"/>
              </w:rPr>
              <w:t>86.7</w:t>
            </w:r>
          </w:p>
        </w:tc>
        <w:tc>
          <w:tcPr>
            <w:tcW w:w="1885" w:type="dxa"/>
            <w:tcBorders>
              <w:top w:val="nil"/>
              <w:left w:val="nil"/>
              <w:bottom w:val="nil"/>
              <w:right w:val="nil"/>
            </w:tcBorders>
            <w:noWrap/>
            <w:vAlign w:val="bottom"/>
            <w:hideMark/>
          </w:tcPr>
          <w:p w14:paraId="5AE78B92" w14:textId="77777777" w:rsidR="00CC7C9E" w:rsidRPr="00CC7C9E" w:rsidRDefault="00CC7C9E" w:rsidP="00CC7C9E">
            <w:pPr>
              <w:spacing w:after="0" w:line="240" w:lineRule="auto"/>
              <w:jc w:val="right"/>
              <w:rPr>
                <w:rFonts w:ascii="Calibri" w:eastAsia="Times New Roman" w:hAnsi="Calibri" w:cs="Calibri"/>
                <w:color w:val="000000"/>
                <w:kern w:val="0"/>
                <w:sz w:val="22"/>
                <w:szCs w:val="22"/>
                <w14:ligatures w14:val="none"/>
              </w:rPr>
            </w:pPr>
            <w:r w:rsidRPr="00CC7C9E">
              <w:rPr>
                <w:rFonts w:ascii="Calibri" w:eastAsia="Times New Roman" w:hAnsi="Calibri" w:cs="Calibri"/>
                <w:color w:val="000000"/>
                <w:kern w:val="0"/>
                <w:sz w:val="22"/>
                <w:szCs w:val="22"/>
                <w14:ligatures w14:val="none"/>
              </w:rPr>
              <w:t>1.9</w:t>
            </w:r>
          </w:p>
        </w:tc>
        <w:tc>
          <w:tcPr>
            <w:tcW w:w="1713" w:type="dxa"/>
            <w:tcBorders>
              <w:top w:val="nil"/>
              <w:left w:val="nil"/>
              <w:bottom w:val="nil"/>
              <w:right w:val="nil"/>
            </w:tcBorders>
            <w:noWrap/>
            <w:vAlign w:val="bottom"/>
            <w:hideMark/>
          </w:tcPr>
          <w:p w14:paraId="7FE23DEC" w14:textId="77777777" w:rsidR="00CC7C9E" w:rsidRPr="00CC7C9E" w:rsidRDefault="00CC7C9E" w:rsidP="00CC7C9E">
            <w:pPr>
              <w:spacing w:after="0" w:line="240" w:lineRule="auto"/>
              <w:jc w:val="right"/>
              <w:rPr>
                <w:rFonts w:ascii="Calibri" w:eastAsia="Times New Roman" w:hAnsi="Calibri" w:cs="Calibri"/>
                <w:color w:val="000000"/>
                <w:kern w:val="0"/>
                <w:sz w:val="22"/>
                <w:szCs w:val="22"/>
                <w14:ligatures w14:val="none"/>
              </w:rPr>
            </w:pPr>
            <w:r w:rsidRPr="00CC7C9E">
              <w:rPr>
                <w:rFonts w:ascii="Calibri" w:eastAsia="Times New Roman" w:hAnsi="Calibri" w:cs="Calibri"/>
                <w:color w:val="000000"/>
                <w:kern w:val="0"/>
                <w:sz w:val="22"/>
                <w:szCs w:val="22"/>
                <w14:ligatures w14:val="none"/>
              </w:rPr>
              <w:t>4</w:t>
            </w:r>
          </w:p>
        </w:tc>
        <w:tc>
          <w:tcPr>
            <w:tcW w:w="1986" w:type="dxa"/>
            <w:tcBorders>
              <w:top w:val="nil"/>
              <w:left w:val="nil"/>
              <w:bottom w:val="nil"/>
              <w:right w:val="nil"/>
            </w:tcBorders>
            <w:noWrap/>
            <w:vAlign w:val="bottom"/>
            <w:hideMark/>
          </w:tcPr>
          <w:p w14:paraId="256E776E" w14:textId="77777777" w:rsidR="00CC7C9E" w:rsidRPr="00CC7C9E" w:rsidRDefault="00CC7C9E" w:rsidP="00CC7C9E">
            <w:pPr>
              <w:spacing w:after="0" w:line="240" w:lineRule="auto"/>
              <w:jc w:val="right"/>
              <w:rPr>
                <w:rFonts w:ascii="Calibri" w:eastAsia="Times New Roman" w:hAnsi="Calibri" w:cs="Calibri"/>
                <w:color w:val="000000"/>
                <w:kern w:val="0"/>
                <w:sz w:val="22"/>
                <w:szCs w:val="22"/>
                <w14:ligatures w14:val="none"/>
              </w:rPr>
            </w:pPr>
            <w:r w:rsidRPr="00CC7C9E">
              <w:rPr>
                <w:rFonts w:ascii="Calibri" w:eastAsia="Times New Roman" w:hAnsi="Calibri" w:cs="Calibri"/>
                <w:color w:val="000000"/>
                <w:kern w:val="0"/>
                <w:sz w:val="22"/>
                <w:szCs w:val="22"/>
                <w14:ligatures w14:val="none"/>
              </w:rPr>
              <w:t>37.5</w:t>
            </w:r>
          </w:p>
        </w:tc>
      </w:tr>
      <w:tr w:rsidR="00CC7C9E" w:rsidRPr="00CC7C9E" w14:paraId="3DF87C03" w14:textId="77777777" w:rsidTr="00CC7C9E">
        <w:trPr>
          <w:trHeight w:val="134"/>
        </w:trPr>
        <w:tc>
          <w:tcPr>
            <w:tcW w:w="1472" w:type="dxa"/>
            <w:tcBorders>
              <w:top w:val="nil"/>
              <w:left w:val="nil"/>
              <w:bottom w:val="nil"/>
              <w:right w:val="nil"/>
            </w:tcBorders>
            <w:noWrap/>
            <w:vAlign w:val="bottom"/>
            <w:hideMark/>
          </w:tcPr>
          <w:p w14:paraId="055C0FF3" w14:textId="77777777" w:rsidR="00CC7C9E" w:rsidRPr="00CC7C9E" w:rsidRDefault="00CC7C9E" w:rsidP="00CC7C9E">
            <w:pPr>
              <w:spacing w:after="0" w:line="240" w:lineRule="auto"/>
              <w:rPr>
                <w:rFonts w:ascii="Calibri" w:eastAsia="Times New Roman" w:hAnsi="Calibri" w:cs="Calibri"/>
                <w:color w:val="000000"/>
                <w:kern w:val="0"/>
                <w:sz w:val="22"/>
                <w:szCs w:val="22"/>
                <w14:ligatures w14:val="none"/>
              </w:rPr>
            </w:pPr>
            <w:r w:rsidRPr="00CC7C9E">
              <w:rPr>
                <w:rFonts w:ascii="Calibri" w:eastAsia="Times New Roman" w:hAnsi="Calibri" w:cs="Calibri"/>
                <w:color w:val="000000"/>
                <w:kern w:val="0"/>
                <w:sz w:val="22"/>
                <w:szCs w:val="22"/>
                <w14:ligatures w14:val="none"/>
              </w:rPr>
              <w:t>Post</w:t>
            </w:r>
          </w:p>
        </w:tc>
        <w:tc>
          <w:tcPr>
            <w:tcW w:w="2017" w:type="dxa"/>
            <w:tcBorders>
              <w:top w:val="nil"/>
              <w:left w:val="nil"/>
              <w:bottom w:val="nil"/>
              <w:right w:val="nil"/>
            </w:tcBorders>
            <w:noWrap/>
            <w:vAlign w:val="bottom"/>
            <w:hideMark/>
          </w:tcPr>
          <w:p w14:paraId="37DC8451" w14:textId="77777777" w:rsidR="00CC7C9E" w:rsidRPr="00CC7C9E" w:rsidRDefault="00CC7C9E" w:rsidP="00CC7C9E">
            <w:pPr>
              <w:spacing w:after="0" w:line="240" w:lineRule="auto"/>
              <w:jc w:val="right"/>
              <w:rPr>
                <w:rFonts w:ascii="Calibri" w:eastAsia="Times New Roman" w:hAnsi="Calibri" w:cs="Calibri"/>
                <w:color w:val="000000"/>
                <w:kern w:val="0"/>
                <w:sz w:val="22"/>
                <w:szCs w:val="22"/>
                <w14:ligatures w14:val="none"/>
              </w:rPr>
            </w:pPr>
            <w:r w:rsidRPr="00CC7C9E">
              <w:rPr>
                <w:rFonts w:ascii="Calibri" w:eastAsia="Times New Roman" w:hAnsi="Calibri" w:cs="Calibri"/>
                <w:color w:val="000000"/>
                <w:kern w:val="0"/>
                <w:sz w:val="22"/>
                <w:szCs w:val="22"/>
                <w14:ligatures w14:val="none"/>
              </w:rPr>
              <w:t>108.9</w:t>
            </w:r>
          </w:p>
        </w:tc>
        <w:tc>
          <w:tcPr>
            <w:tcW w:w="1885" w:type="dxa"/>
            <w:tcBorders>
              <w:top w:val="nil"/>
              <w:left w:val="nil"/>
              <w:bottom w:val="nil"/>
              <w:right w:val="nil"/>
            </w:tcBorders>
            <w:noWrap/>
            <w:vAlign w:val="bottom"/>
            <w:hideMark/>
          </w:tcPr>
          <w:p w14:paraId="21CCE341" w14:textId="77777777" w:rsidR="00CC7C9E" w:rsidRPr="00CC7C9E" w:rsidRDefault="00CC7C9E" w:rsidP="00CC7C9E">
            <w:pPr>
              <w:spacing w:after="0" w:line="240" w:lineRule="auto"/>
              <w:jc w:val="right"/>
              <w:rPr>
                <w:rFonts w:ascii="Calibri" w:eastAsia="Times New Roman" w:hAnsi="Calibri" w:cs="Calibri"/>
                <w:color w:val="000000"/>
                <w:kern w:val="0"/>
                <w:sz w:val="22"/>
                <w:szCs w:val="22"/>
                <w14:ligatures w14:val="none"/>
              </w:rPr>
            </w:pPr>
            <w:r w:rsidRPr="00CC7C9E">
              <w:rPr>
                <w:rFonts w:ascii="Calibri" w:eastAsia="Times New Roman" w:hAnsi="Calibri" w:cs="Calibri"/>
                <w:color w:val="000000"/>
                <w:kern w:val="0"/>
                <w:sz w:val="22"/>
                <w:szCs w:val="22"/>
                <w14:ligatures w14:val="none"/>
              </w:rPr>
              <w:t>8.8</w:t>
            </w:r>
          </w:p>
        </w:tc>
        <w:tc>
          <w:tcPr>
            <w:tcW w:w="1713" w:type="dxa"/>
            <w:tcBorders>
              <w:top w:val="nil"/>
              <w:left w:val="nil"/>
              <w:bottom w:val="nil"/>
              <w:right w:val="nil"/>
            </w:tcBorders>
            <w:noWrap/>
            <w:vAlign w:val="bottom"/>
            <w:hideMark/>
          </w:tcPr>
          <w:p w14:paraId="4C37078F" w14:textId="77777777" w:rsidR="00CC7C9E" w:rsidRPr="00CC7C9E" w:rsidRDefault="00CC7C9E" w:rsidP="00CC7C9E">
            <w:pPr>
              <w:spacing w:after="0" w:line="240" w:lineRule="auto"/>
              <w:jc w:val="right"/>
              <w:rPr>
                <w:rFonts w:ascii="Calibri" w:eastAsia="Times New Roman" w:hAnsi="Calibri" w:cs="Calibri"/>
                <w:color w:val="000000"/>
                <w:kern w:val="0"/>
                <w:sz w:val="22"/>
                <w:szCs w:val="22"/>
                <w14:ligatures w14:val="none"/>
              </w:rPr>
            </w:pPr>
            <w:r w:rsidRPr="00CC7C9E">
              <w:rPr>
                <w:rFonts w:ascii="Calibri" w:eastAsia="Times New Roman" w:hAnsi="Calibri" w:cs="Calibri"/>
                <w:color w:val="000000"/>
                <w:kern w:val="0"/>
                <w:sz w:val="22"/>
                <w:szCs w:val="22"/>
                <w14:ligatures w14:val="none"/>
              </w:rPr>
              <w:t>2.8</w:t>
            </w:r>
          </w:p>
        </w:tc>
        <w:tc>
          <w:tcPr>
            <w:tcW w:w="1986" w:type="dxa"/>
            <w:tcBorders>
              <w:top w:val="nil"/>
              <w:left w:val="nil"/>
              <w:bottom w:val="nil"/>
              <w:right w:val="nil"/>
            </w:tcBorders>
            <w:noWrap/>
            <w:vAlign w:val="bottom"/>
            <w:hideMark/>
          </w:tcPr>
          <w:p w14:paraId="7629D5B5" w14:textId="77777777" w:rsidR="00CC7C9E" w:rsidRPr="00CC7C9E" w:rsidRDefault="00CC7C9E" w:rsidP="00CC7C9E">
            <w:pPr>
              <w:spacing w:after="0" w:line="240" w:lineRule="auto"/>
              <w:jc w:val="right"/>
              <w:rPr>
                <w:rFonts w:ascii="Calibri" w:eastAsia="Times New Roman" w:hAnsi="Calibri" w:cs="Calibri"/>
                <w:color w:val="000000"/>
                <w:kern w:val="0"/>
                <w:sz w:val="22"/>
                <w:szCs w:val="22"/>
                <w14:ligatures w14:val="none"/>
              </w:rPr>
            </w:pPr>
            <w:r w:rsidRPr="00CC7C9E">
              <w:rPr>
                <w:rFonts w:ascii="Calibri" w:eastAsia="Times New Roman" w:hAnsi="Calibri" w:cs="Calibri"/>
                <w:color w:val="000000"/>
                <w:kern w:val="0"/>
                <w:sz w:val="22"/>
                <w:szCs w:val="22"/>
                <w14:ligatures w14:val="none"/>
              </w:rPr>
              <w:t>146.2</w:t>
            </w:r>
          </w:p>
        </w:tc>
      </w:tr>
      <w:tr w:rsidR="00CC7C9E" w:rsidRPr="00CC7C9E" w14:paraId="096CE71B" w14:textId="77777777" w:rsidTr="00CC7C9E">
        <w:trPr>
          <w:trHeight w:val="134"/>
        </w:trPr>
        <w:tc>
          <w:tcPr>
            <w:tcW w:w="1472" w:type="dxa"/>
            <w:tcBorders>
              <w:top w:val="nil"/>
              <w:left w:val="nil"/>
              <w:bottom w:val="nil"/>
              <w:right w:val="nil"/>
            </w:tcBorders>
            <w:noWrap/>
            <w:vAlign w:val="bottom"/>
            <w:hideMark/>
          </w:tcPr>
          <w:p w14:paraId="00BA514A" w14:textId="77777777" w:rsidR="00CC7C9E" w:rsidRPr="00CC7C9E" w:rsidRDefault="00CC7C9E" w:rsidP="00CC7C9E">
            <w:pPr>
              <w:spacing w:after="0" w:line="240" w:lineRule="auto"/>
              <w:rPr>
                <w:rFonts w:ascii="Calibri" w:eastAsia="Times New Roman" w:hAnsi="Calibri" w:cs="Calibri"/>
                <w:color w:val="000000"/>
                <w:kern w:val="0"/>
                <w:sz w:val="22"/>
                <w:szCs w:val="22"/>
                <w14:ligatures w14:val="none"/>
              </w:rPr>
            </w:pPr>
            <w:r w:rsidRPr="00CC7C9E">
              <w:rPr>
                <w:rFonts w:ascii="Calibri" w:eastAsia="Times New Roman" w:hAnsi="Calibri" w:cs="Calibri"/>
                <w:color w:val="000000"/>
                <w:kern w:val="0"/>
                <w:sz w:val="22"/>
                <w:szCs w:val="22"/>
                <w14:ligatures w14:val="none"/>
              </w:rPr>
              <w:t>Quaker Oats</w:t>
            </w:r>
          </w:p>
        </w:tc>
        <w:tc>
          <w:tcPr>
            <w:tcW w:w="2017" w:type="dxa"/>
            <w:tcBorders>
              <w:top w:val="nil"/>
              <w:left w:val="nil"/>
              <w:bottom w:val="nil"/>
              <w:right w:val="nil"/>
            </w:tcBorders>
            <w:noWrap/>
            <w:vAlign w:val="bottom"/>
            <w:hideMark/>
          </w:tcPr>
          <w:p w14:paraId="06CD4154" w14:textId="77777777" w:rsidR="00CC7C9E" w:rsidRPr="00CC7C9E" w:rsidRDefault="00CC7C9E" w:rsidP="00CC7C9E">
            <w:pPr>
              <w:spacing w:after="0" w:line="240" w:lineRule="auto"/>
              <w:jc w:val="right"/>
              <w:rPr>
                <w:rFonts w:ascii="Calibri" w:eastAsia="Times New Roman" w:hAnsi="Calibri" w:cs="Calibri"/>
                <w:color w:val="000000"/>
                <w:kern w:val="0"/>
                <w:sz w:val="22"/>
                <w:szCs w:val="22"/>
                <w14:ligatures w14:val="none"/>
              </w:rPr>
            </w:pPr>
            <w:r w:rsidRPr="00CC7C9E">
              <w:rPr>
                <w:rFonts w:ascii="Calibri" w:eastAsia="Times New Roman" w:hAnsi="Calibri" w:cs="Calibri"/>
                <w:color w:val="000000"/>
                <w:kern w:val="0"/>
                <w:sz w:val="22"/>
                <w:szCs w:val="22"/>
                <w14:ligatures w14:val="none"/>
              </w:rPr>
              <w:t>95</w:t>
            </w:r>
          </w:p>
        </w:tc>
        <w:tc>
          <w:tcPr>
            <w:tcW w:w="1885" w:type="dxa"/>
            <w:tcBorders>
              <w:top w:val="nil"/>
              <w:left w:val="nil"/>
              <w:bottom w:val="nil"/>
              <w:right w:val="nil"/>
            </w:tcBorders>
            <w:noWrap/>
            <w:vAlign w:val="bottom"/>
            <w:hideMark/>
          </w:tcPr>
          <w:p w14:paraId="0B4FE4E6" w14:textId="77777777" w:rsidR="00CC7C9E" w:rsidRPr="00CC7C9E" w:rsidRDefault="00CC7C9E" w:rsidP="00CC7C9E">
            <w:pPr>
              <w:spacing w:after="0" w:line="240" w:lineRule="auto"/>
              <w:jc w:val="right"/>
              <w:rPr>
                <w:rFonts w:ascii="Calibri" w:eastAsia="Times New Roman" w:hAnsi="Calibri" w:cs="Calibri"/>
                <w:color w:val="000000"/>
                <w:kern w:val="0"/>
                <w:sz w:val="22"/>
                <w:szCs w:val="22"/>
                <w14:ligatures w14:val="none"/>
              </w:rPr>
            </w:pPr>
            <w:r w:rsidRPr="00CC7C9E">
              <w:rPr>
                <w:rFonts w:ascii="Calibri" w:eastAsia="Times New Roman" w:hAnsi="Calibri" w:cs="Calibri"/>
                <w:color w:val="000000"/>
                <w:kern w:val="0"/>
                <w:sz w:val="22"/>
                <w:szCs w:val="22"/>
                <w14:ligatures w14:val="none"/>
              </w:rPr>
              <w:t>6.2</w:t>
            </w:r>
          </w:p>
        </w:tc>
        <w:tc>
          <w:tcPr>
            <w:tcW w:w="1713" w:type="dxa"/>
            <w:tcBorders>
              <w:top w:val="nil"/>
              <w:left w:val="nil"/>
              <w:bottom w:val="nil"/>
              <w:right w:val="nil"/>
            </w:tcBorders>
            <w:noWrap/>
            <w:vAlign w:val="bottom"/>
            <w:hideMark/>
          </w:tcPr>
          <w:p w14:paraId="130CFF12" w14:textId="77777777" w:rsidR="00CC7C9E" w:rsidRPr="00CC7C9E" w:rsidRDefault="00CC7C9E" w:rsidP="00CC7C9E">
            <w:pPr>
              <w:spacing w:after="0" w:line="240" w:lineRule="auto"/>
              <w:jc w:val="right"/>
              <w:rPr>
                <w:rFonts w:ascii="Calibri" w:eastAsia="Times New Roman" w:hAnsi="Calibri" w:cs="Calibri"/>
                <w:color w:val="000000"/>
                <w:kern w:val="0"/>
                <w:sz w:val="22"/>
                <w:szCs w:val="22"/>
                <w14:ligatures w14:val="none"/>
              </w:rPr>
            </w:pPr>
            <w:r w:rsidRPr="00CC7C9E">
              <w:rPr>
                <w:rFonts w:ascii="Calibri" w:eastAsia="Times New Roman" w:hAnsi="Calibri" w:cs="Calibri"/>
                <w:color w:val="000000"/>
                <w:kern w:val="0"/>
                <w:sz w:val="22"/>
                <w:szCs w:val="22"/>
                <w14:ligatures w14:val="none"/>
              </w:rPr>
              <w:t>1.4</w:t>
            </w:r>
          </w:p>
        </w:tc>
        <w:tc>
          <w:tcPr>
            <w:tcW w:w="1986" w:type="dxa"/>
            <w:tcBorders>
              <w:top w:val="nil"/>
              <w:left w:val="nil"/>
              <w:bottom w:val="nil"/>
              <w:right w:val="nil"/>
            </w:tcBorders>
            <w:noWrap/>
            <w:vAlign w:val="bottom"/>
            <w:hideMark/>
          </w:tcPr>
          <w:p w14:paraId="74A21783" w14:textId="77777777" w:rsidR="00CC7C9E" w:rsidRPr="00CC7C9E" w:rsidRDefault="00CC7C9E" w:rsidP="00CC7C9E">
            <w:pPr>
              <w:spacing w:after="0" w:line="240" w:lineRule="auto"/>
              <w:jc w:val="right"/>
              <w:rPr>
                <w:rFonts w:ascii="Calibri" w:eastAsia="Times New Roman" w:hAnsi="Calibri" w:cs="Calibri"/>
                <w:color w:val="000000"/>
                <w:kern w:val="0"/>
                <w:sz w:val="22"/>
                <w:szCs w:val="22"/>
                <w14:ligatures w14:val="none"/>
              </w:rPr>
            </w:pPr>
            <w:r w:rsidRPr="00CC7C9E">
              <w:rPr>
                <w:rFonts w:ascii="Calibri" w:eastAsia="Times New Roman" w:hAnsi="Calibri" w:cs="Calibri"/>
                <w:color w:val="000000"/>
                <w:kern w:val="0"/>
                <w:sz w:val="22"/>
                <w:szCs w:val="22"/>
                <w14:ligatures w14:val="none"/>
              </w:rPr>
              <w:t>92.5</w:t>
            </w:r>
          </w:p>
        </w:tc>
      </w:tr>
      <w:tr w:rsidR="00CC7C9E" w:rsidRPr="00CC7C9E" w14:paraId="328F7CE2" w14:textId="77777777" w:rsidTr="00CC7C9E">
        <w:trPr>
          <w:trHeight w:val="91"/>
        </w:trPr>
        <w:tc>
          <w:tcPr>
            <w:tcW w:w="1472" w:type="dxa"/>
            <w:tcBorders>
              <w:top w:val="nil"/>
              <w:left w:val="nil"/>
              <w:bottom w:val="nil"/>
              <w:right w:val="nil"/>
            </w:tcBorders>
            <w:noWrap/>
            <w:vAlign w:val="bottom"/>
            <w:hideMark/>
          </w:tcPr>
          <w:p w14:paraId="31EA9EE5" w14:textId="77777777" w:rsidR="00CC7C9E" w:rsidRPr="00CC7C9E" w:rsidRDefault="00CC7C9E" w:rsidP="00CC7C9E">
            <w:pPr>
              <w:spacing w:after="0" w:line="240" w:lineRule="auto"/>
              <w:rPr>
                <w:rFonts w:ascii="Calibri" w:eastAsia="Times New Roman" w:hAnsi="Calibri" w:cs="Calibri"/>
                <w:color w:val="000000"/>
                <w:kern w:val="0"/>
                <w:sz w:val="22"/>
                <w:szCs w:val="22"/>
                <w14:ligatures w14:val="none"/>
              </w:rPr>
            </w:pPr>
            <w:r w:rsidRPr="00CC7C9E">
              <w:rPr>
                <w:rFonts w:ascii="Calibri" w:eastAsia="Times New Roman" w:hAnsi="Calibri" w:cs="Calibri"/>
                <w:color w:val="000000"/>
                <w:kern w:val="0"/>
                <w:sz w:val="22"/>
                <w:szCs w:val="22"/>
                <w14:ligatures w14:val="none"/>
              </w:rPr>
              <w:t>Ralston</w:t>
            </w:r>
          </w:p>
        </w:tc>
        <w:tc>
          <w:tcPr>
            <w:tcW w:w="2017" w:type="dxa"/>
            <w:tcBorders>
              <w:top w:val="nil"/>
              <w:left w:val="nil"/>
              <w:bottom w:val="nil"/>
              <w:right w:val="nil"/>
            </w:tcBorders>
            <w:noWrap/>
            <w:vAlign w:val="bottom"/>
            <w:hideMark/>
          </w:tcPr>
          <w:p w14:paraId="10DE97DA" w14:textId="77777777" w:rsidR="00CC7C9E" w:rsidRPr="00CC7C9E" w:rsidRDefault="00CC7C9E" w:rsidP="00CC7C9E">
            <w:pPr>
              <w:spacing w:after="0" w:line="240" w:lineRule="auto"/>
              <w:jc w:val="right"/>
              <w:rPr>
                <w:rFonts w:ascii="Calibri" w:eastAsia="Times New Roman" w:hAnsi="Calibri" w:cs="Calibri"/>
                <w:color w:val="000000"/>
                <w:kern w:val="0"/>
                <w:sz w:val="22"/>
                <w:szCs w:val="22"/>
                <w14:ligatures w14:val="none"/>
              </w:rPr>
            </w:pPr>
            <w:r w:rsidRPr="00CC7C9E">
              <w:rPr>
                <w:rFonts w:ascii="Calibri" w:eastAsia="Times New Roman" w:hAnsi="Calibri" w:cs="Calibri"/>
                <w:color w:val="000000"/>
                <w:kern w:val="0"/>
                <w:sz w:val="22"/>
                <w:szCs w:val="22"/>
                <w14:ligatures w14:val="none"/>
              </w:rPr>
              <w:t>115</w:t>
            </w:r>
          </w:p>
        </w:tc>
        <w:tc>
          <w:tcPr>
            <w:tcW w:w="1885" w:type="dxa"/>
            <w:tcBorders>
              <w:top w:val="nil"/>
              <w:left w:val="nil"/>
              <w:bottom w:val="nil"/>
              <w:right w:val="nil"/>
            </w:tcBorders>
            <w:noWrap/>
            <w:vAlign w:val="bottom"/>
            <w:hideMark/>
          </w:tcPr>
          <w:p w14:paraId="467445CF" w14:textId="77777777" w:rsidR="00CC7C9E" w:rsidRPr="00CC7C9E" w:rsidRDefault="00CC7C9E" w:rsidP="00CC7C9E">
            <w:pPr>
              <w:spacing w:after="0" w:line="240" w:lineRule="auto"/>
              <w:jc w:val="right"/>
              <w:rPr>
                <w:rFonts w:ascii="Calibri" w:eastAsia="Times New Roman" w:hAnsi="Calibri" w:cs="Calibri"/>
                <w:color w:val="000000"/>
                <w:kern w:val="0"/>
                <w:sz w:val="22"/>
                <w:szCs w:val="22"/>
                <w14:ligatures w14:val="none"/>
              </w:rPr>
            </w:pPr>
            <w:r w:rsidRPr="00CC7C9E">
              <w:rPr>
                <w:rFonts w:ascii="Calibri" w:eastAsia="Times New Roman" w:hAnsi="Calibri" w:cs="Calibri"/>
                <w:color w:val="000000"/>
                <w:kern w:val="0"/>
                <w:sz w:val="22"/>
                <w:szCs w:val="22"/>
                <w14:ligatures w14:val="none"/>
              </w:rPr>
              <w:t>6.2</w:t>
            </w:r>
          </w:p>
        </w:tc>
        <w:tc>
          <w:tcPr>
            <w:tcW w:w="1713" w:type="dxa"/>
            <w:tcBorders>
              <w:top w:val="nil"/>
              <w:left w:val="nil"/>
              <w:bottom w:val="nil"/>
              <w:right w:val="nil"/>
            </w:tcBorders>
            <w:noWrap/>
            <w:vAlign w:val="bottom"/>
            <w:hideMark/>
          </w:tcPr>
          <w:p w14:paraId="75A6F834" w14:textId="77777777" w:rsidR="00CC7C9E" w:rsidRPr="00CC7C9E" w:rsidRDefault="00CC7C9E" w:rsidP="00CC7C9E">
            <w:pPr>
              <w:spacing w:after="0" w:line="240" w:lineRule="auto"/>
              <w:jc w:val="right"/>
              <w:rPr>
                <w:rFonts w:ascii="Calibri" w:eastAsia="Times New Roman" w:hAnsi="Calibri" w:cs="Calibri"/>
                <w:color w:val="000000"/>
                <w:kern w:val="0"/>
                <w:sz w:val="22"/>
                <w:szCs w:val="22"/>
                <w14:ligatures w14:val="none"/>
              </w:rPr>
            </w:pPr>
            <w:r w:rsidRPr="00CC7C9E">
              <w:rPr>
                <w:rFonts w:ascii="Calibri" w:eastAsia="Times New Roman" w:hAnsi="Calibri" w:cs="Calibri"/>
                <w:color w:val="000000"/>
                <w:kern w:val="0"/>
                <w:sz w:val="22"/>
                <w:szCs w:val="22"/>
                <w14:ligatures w14:val="none"/>
              </w:rPr>
              <w:t>1.9</w:t>
            </w:r>
          </w:p>
        </w:tc>
        <w:tc>
          <w:tcPr>
            <w:tcW w:w="1986" w:type="dxa"/>
            <w:tcBorders>
              <w:top w:val="nil"/>
              <w:left w:val="nil"/>
              <w:bottom w:val="nil"/>
              <w:right w:val="nil"/>
            </w:tcBorders>
            <w:noWrap/>
            <w:vAlign w:val="bottom"/>
            <w:hideMark/>
          </w:tcPr>
          <w:p w14:paraId="218CD336" w14:textId="77777777" w:rsidR="00CC7C9E" w:rsidRPr="00CC7C9E" w:rsidRDefault="00CC7C9E" w:rsidP="00CC7C9E">
            <w:pPr>
              <w:spacing w:after="0" w:line="240" w:lineRule="auto"/>
              <w:jc w:val="right"/>
              <w:rPr>
                <w:rFonts w:ascii="Calibri" w:eastAsia="Times New Roman" w:hAnsi="Calibri" w:cs="Calibri"/>
                <w:color w:val="000000"/>
                <w:kern w:val="0"/>
                <w:sz w:val="22"/>
                <w:szCs w:val="22"/>
                <w14:ligatures w14:val="none"/>
              </w:rPr>
            </w:pPr>
            <w:r w:rsidRPr="00CC7C9E">
              <w:rPr>
                <w:rFonts w:ascii="Calibri" w:eastAsia="Times New Roman" w:hAnsi="Calibri" w:cs="Calibri"/>
                <w:color w:val="000000"/>
                <w:kern w:val="0"/>
                <w:sz w:val="22"/>
                <w:szCs w:val="22"/>
                <w14:ligatures w14:val="none"/>
              </w:rPr>
              <w:t>198.2</w:t>
            </w:r>
          </w:p>
        </w:tc>
      </w:tr>
      <w:tr w:rsidR="00CC7C9E" w:rsidRPr="00CC7C9E" w14:paraId="4AACC2D5" w14:textId="77777777" w:rsidTr="00CC7C9E">
        <w:trPr>
          <w:trHeight w:val="91"/>
        </w:trPr>
        <w:tc>
          <w:tcPr>
            <w:tcW w:w="1472" w:type="dxa"/>
            <w:tcBorders>
              <w:top w:val="single" w:sz="4" w:space="0" w:color="9BC2E6"/>
              <w:left w:val="nil"/>
              <w:bottom w:val="nil"/>
              <w:right w:val="nil"/>
            </w:tcBorders>
            <w:shd w:val="clear" w:color="DDEBF7" w:fill="DDEBF7"/>
            <w:noWrap/>
            <w:vAlign w:val="bottom"/>
            <w:hideMark/>
          </w:tcPr>
          <w:p w14:paraId="45B6C1C5" w14:textId="77777777" w:rsidR="00CC7C9E" w:rsidRPr="00CC7C9E" w:rsidRDefault="00CC7C9E" w:rsidP="00CC7C9E">
            <w:pPr>
              <w:spacing w:after="0" w:line="240" w:lineRule="auto"/>
              <w:rPr>
                <w:rFonts w:ascii="Calibri" w:eastAsia="Times New Roman" w:hAnsi="Calibri" w:cs="Calibri"/>
                <w:b/>
                <w:bCs/>
                <w:color w:val="000000"/>
                <w:kern w:val="0"/>
                <w:sz w:val="22"/>
                <w:szCs w:val="22"/>
                <w14:ligatures w14:val="none"/>
              </w:rPr>
            </w:pPr>
            <w:r w:rsidRPr="00CC7C9E">
              <w:rPr>
                <w:rFonts w:ascii="Calibri" w:eastAsia="Times New Roman" w:hAnsi="Calibri" w:cs="Calibri"/>
                <w:b/>
                <w:bCs/>
                <w:color w:val="000000"/>
                <w:kern w:val="0"/>
                <w:sz w:val="22"/>
                <w:szCs w:val="22"/>
                <w14:ligatures w14:val="none"/>
              </w:rPr>
              <w:t>Grand Total</w:t>
            </w:r>
          </w:p>
        </w:tc>
        <w:tc>
          <w:tcPr>
            <w:tcW w:w="2017" w:type="dxa"/>
            <w:tcBorders>
              <w:top w:val="single" w:sz="4" w:space="0" w:color="9BC2E6"/>
              <w:left w:val="nil"/>
              <w:bottom w:val="nil"/>
              <w:right w:val="nil"/>
            </w:tcBorders>
            <w:shd w:val="clear" w:color="DDEBF7" w:fill="DDEBF7"/>
            <w:noWrap/>
            <w:vAlign w:val="bottom"/>
            <w:hideMark/>
          </w:tcPr>
          <w:p w14:paraId="0F3469FA" w14:textId="77777777" w:rsidR="00CC7C9E" w:rsidRPr="00CC7C9E" w:rsidRDefault="00CC7C9E" w:rsidP="00CC7C9E">
            <w:pPr>
              <w:spacing w:after="0" w:line="240" w:lineRule="auto"/>
              <w:jc w:val="right"/>
              <w:rPr>
                <w:rFonts w:ascii="Calibri" w:eastAsia="Times New Roman" w:hAnsi="Calibri" w:cs="Calibri"/>
                <w:b/>
                <w:bCs/>
                <w:color w:val="000000"/>
                <w:kern w:val="0"/>
                <w:sz w:val="22"/>
                <w:szCs w:val="22"/>
                <w14:ligatures w14:val="none"/>
              </w:rPr>
            </w:pPr>
            <w:r w:rsidRPr="00CC7C9E">
              <w:rPr>
                <w:rFonts w:ascii="Calibri" w:eastAsia="Times New Roman" w:hAnsi="Calibri" w:cs="Calibri"/>
                <w:b/>
                <w:bCs/>
                <w:color w:val="000000"/>
                <w:kern w:val="0"/>
                <w:sz w:val="22"/>
                <w:szCs w:val="22"/>
                <w14:ligatures w14:val="none"/>
              </w:rPr>
              <w:t>725.7</w:t>
            </w:r>
          </w:p>
        </w:tc>
        <w:tc>
          <w:tcPr>
            <w:tcW w:w="1885" w:type="dxa"/>
            <w:tcBorders>
              <w:top w:val="single" w:sz="4" w:space="0" w:color="9BC2E6"/>
              <w:left w:val="nil"/>
              <w:bottom w:val="nil"/>
              <w:right w:val="nil"/>
            </w:tcBorders>
            <w:shd w:val="clear" w:color="DDEBF7" w:fill="DDEBF7"/>
            <w:noWrap/>
            <w:vAlign w:val="bottom"/>
            <w:hideMark/>
          </w:tcPr>
          <w:p w14:paraId="68D25344" w14:textId="77777777" w:rsidR="00CC7C9E" w:rsidRPr="00CC7C9E" w:rsidRDefault="00CC7C9E" w:rsidP="00CC7C9E">
            <w:pPr>
              <w:spacing w:after="0" w:line="240" w:lineRule="auto"/>
              <w:jc w:val="right"/>
              <w:rPr>
                <w:rFonts w:ascii="Calibri" w:eastAsia="Times New Roman" w:hAnsi="Calibri" w:cs="Calibri"/>
                <w:b/>
                <w:bCs/>
                <w:color w:val="000000"/>
                <w:kern w:val="0"/>
                <w:sz w:val="22"/>
                <w:szCs w:val="22"/>
                <w14:ligatures w14:val="none"/>
              </w:rPr>
            </w:pPr>
            <w:r w:rsidRPr="00CC7C9E">
              <w:rPr>
                <w:rFonts w:ascii="Calibri" w:eastAsia="Times New Roman" w:hAnsi="Calibri" w:cs="Calibri"/>
                <w:b/>
                <w:bCs/>
                <w:color w:val="000000"/>
                <w:kern w:val="0"/>
                <w:sz w:val="22"/>
                <w:szCs w:val="22"/>
                <w14:ligatures w14:val="none"/>
              </w:rPr>
              <w:t>41.7</w:t>
            </w:r>
          </w:p>
        </w:tc>
        <w:tc>
          <w:tcPr>
            <w:tcW w:w="1713" w:type="dxa"/>
            <w:tcBorders>
              <w:top w:val="single" w:sz="4" w:space="0" w:color="9BC2E6"/>
              <w:left w:val="nil"/>
              <w:bottom w:val="nil"/>
              <w:right w:val="nil"/>
            </w:tcBorders>
            <w:shd w:val="clear" w:color="DDEBF7" w:fill="DDEBF7"/>
            <w:noWrap/>
            <w:vAlign w:val="bottom"/>
            <w:hideMark/>
          </w:tcPr>
          <w:p w14:paraId="67D1416D" w14:textId="77777777" w:rsidR="00CC7C9E" w:rsidRPr="00CC7C9E" w:rsidRDefault="00CC7C9E" w:rsidP="00CC7C9E">
            <w:pPr>
              <w:spacing w:after="0" w:line="240" w:lineRule="auto"/>
              <w:jc w:val="right"/>
              <w:rPr>
                <w:rFonts w:ascii="Calibri" w:eastAsia="Times New Roman" w:hAnsi="Calibri" w:cs="Calibri"/>
                <w:b/>
                <w:bCs/>
                <w:color w:val="000000"/>
                <w:kern w:val="0"/>
                <w:sz w:val="22"/>
                <w:szCs w:val="22"/>
                <w14:ligatures w14:val="none"/>
              </w:rPr>
            </w:pPr>
            <w:r w:rsidRPr="00CC7C9E">
              <w:rPr>
                <w:rFonts w:ascii="Calibri" w:eastAsia="Times New Roman" w:hAnsi="Calibri" w:cs="Calibri"/>
                <w:b/>
                <w:bCs/>
                <w:color w:val="000000"/>
                <w:kern w:val="0"/>
                <w:sz w:val="22"/>
                <w:szCs w:val="22"/>
                <w14:ligatures w14:val="none"/>
              </w:rPr>
              <w:t>14.2</w:t>
            </w:r>
          </w:p>
        </w:tc>
        <w:tc>
          <w:tcPr>
            <w:tcW w:w="1986" w:type="dxa"/>
            <w:tcBorders>
              <w:top w:val="single" w:sz="4" w:space="0" w:color="9BC2E6"/>
              <w:left w:val="nil"/>
              <w:bottom w:val="nil"/>
              <w:right w:val="nil"/>
            </w:tcBorders>
            <w:shd w:val="clear" w:color="DDEBF7" w:fill="DDEBF7"/>
            <w:noWrap/>
            <w:vAlign w:val="bottom"/>
            <w:hideMark/>
          </w:tcPr>
          <w:p w14:paraId="61C7D7C0" w14:textId="77777777" w:rsidR="00CC7C9E" w:rsidRPr="00CC7C9E" w:rsidRDefault="00CC7C9E" w:rsidP="00CC7C9E">
            <w:pPr>
              <w:spacing w:after="0" w:line="240" w:lineRule="auto"/>
              <w:jc w:val="right"/>
              <w:rPr>
                <w:rFonts w:ascii="Calibri" w:eastAsia="Times New Roman" w:hAnsi="Calibri" w:cs="Calibri"/>
                <w:b/>
                <w:bCs/>
                <w:color w:val="000000"/>
                <w:kern w:val="0"/>
                <w:sz w:val="22"/>
                <w:szCs w:val="22"/>
                <w14:ligatures w14:val="none"/>
              </w:rPr>
            </w:pPr>
            <w:r w:rsidRPr="00CC7C9E">
              <w:rPr>
                <w:rFonts w:ascii="Calibri" w:eastAsia="Times New Roman" w:hAnsi="Calibri" w:cs="Calibri"/>
                <w:b/>
                <w:bCs/>
                <w:color w:val="000000"/>
                <w:kern w:val="0"/>
                <w:sz w:val="22"/>
                <w:szCs w:val="22"/>
                <w14:ligatures w14:val="none"/>
              </w:rPr>
              <w:t>849.7</w:t>
            </w:r>
          </w:p>
        </w:tc>
      </w:tr>
    </w:tbl>
    <w:p w14:paraId="4F73EF88" w14:textId="77777777" w:rsidR="00EC71D2" w:rsidRDefault="00EC71D2" w:rsidP="00335499">
      <w:pPr>
        <w:rPr>
          <w:highlight w:val="yellow"/>
        </w:rPr>
      </w:pPr>
    </w:p>
    <w:p w14:paraId="18D0D70F" w14:textId="5E00601C" w:rsidR="00335499" w:rsidRPr="00D7267D" w:rsidRDefault="00335499" w:rsidP="00335499">
      <w:pPr>
        <w:rPr>
          <w:highlight w:val="yellow"/>
        </w:rPr>
      </w:pPr>
      <w:r w:rsidRPr="00D7267D">
        <w:rPr>
          <w:highlight w:val="yellow"/>
        </w:rPr>
        <w:t xml:space="preserve">Healthy criteria </w:t>
      </w:r>
      <w:r w:rsidR="00E61344">
        <w:rPr>
          <w:highlight w:val="yellow"/>
        </w:rPr>
        <w:t>followed</w:t>
      </w:r>
      <w:r w:rsidRPr="00D7267D">
        <w:rPr>
          <w:highlight w:val="yellow"/>
        </w:rPr>
        <w:t>–</w:t>
      </w:r>
      <w:r>
        <w:rPr>
          <w:highlight w:val="yellow"/>
        </w:rPr>
        <w:t xml:space="preserve"> </w:t>
      </w:r>
    </w:p>
    <w:p w14:paraId="254B5DA7" w14:textId="4C9B56BE" w:rsidR="00335499" w:rsidRDefault="00335499" w:rsidP="00EC71D2">
      <w:pPr>
        <w:pStyle w:val="ListParagraph"/>
        <w:numPr>
          <w:ilvl w:val="0"/>
          <w:numId w:val="6"/>
        </w:numPr>
        <w:rPr>
          <w:highlight w:val="yellow"/>
        </w:rPr>
      </w:pPr>
      <w:r w:rsidRPr="00E61344">
        <w:rPr>
          <w:b/>
          <w:bCs/>
          <w:highlight w:val="yellow"/>
        </w:rPr>
        <w:t>Sugar &lt;10</w:t>
      </w:r>
      <w:proofErr w:type="gramStart"/>
      <w:r w:rsidRPr="00E61344">
        <w:rPr>
          <w:b/>
          <w:bCs/>
          <w:highlight w:val="yellow"/>
        </w:rPr>
        <w:t>g</w:t>
      </w:r>
      <w:r w:rsidRPr="00D7267D">
        <w:rPr>
          <w:highlight w:val="yellow"/>
        </w:rPr>
        <w:t xml:space="preserve"> ,</w:t>
      </w:r>
      <w:proofErr w:type="gramEnd"/>
      <w:r w:rsidRPr="00D7267D">
        <w:rPr>
          <w:highlight w:val="yellow"/>
        </w:rPr>
        <w:t xml:space="preserve"> minimal or no sugar is ideal</w:t>
      </w:r>
    </w:p>
    <w:p w14:paraId="5754859E" w14:textId="77777777" w:rsidR="00335499" w:rsidRDefault="00335499" w:rsidP="00EC71D2">
      <w:pPr>
        <w:numPr>
          <w:ilvl w:val="0"/>
          <w:numId w:val="6"/>
        </w:numPr>
        <w:rPr>
          <w:highlight w:val="yellow"/>
        </w:rPr>
      </w:pPr>
      <w:r w:rsidRPr="00E61344">
        <w:rPr>
          <w:b/>
          <w:bCs/>
          <w:highlight w:val="yellow"/>
        </w:rPr>
        <w:t>Sodium &lt;200mg /100 g,</w:t>
      </w:r>
      <w:r w:rsidRPr="00D7267D">
        <w:rPr>
          <w:highlight w:val="yellow"/>
        </w:rPr>
        <w:t xml:space="preserve"> minimal or no sodium</w:t>
      </w:r>
    </w:p>
    <w:p w14:paraId="3756F0DF" w14:textId="5A592C99" w:rsidR="00993685" w:rsidRPr="00CC7C9E" w:rsidRDefault="00993685" w:rsidP="00EC71D2">
      <w:pPr>
        <w:pStyle w:val="ListParagraph"/>
        <w:numPr>
          <w:ilvl w:val="0"/>
          <w:numId w:val="6"/>
        </w:numPr>
        <w:rPr>
          <w:highlight w:val="yellow"/>
        </w:rPr>
      </w:pPr>
      <w:r w:rsidRPr="00E61344">
        <w:rPr>
          <w:b/>
          <w:bCs/>
          <w:highlight w:val="yellow"/>
        </w:rPr>
        <w:t xml:space="preserve">Fiber </w:t>
      </w:r>
      <w:r w:rsidRPr="00D7267D">
        <w:rPr>
          <w:highlight w:val="yellow"/>
        </w:rPr>
        <w:t xml:space="preserve">- </w:t>
      </w:r>
      <w:r w:rsidRPr="00D7267D">
        <w:rPr>
          <w:b/>
          <w:bCs/>
          <w:highlight w:val="yellow"/>
        </w:rPr>
        <w:t>3g or more per serving</w:t>
      </w:r>
      <w:r w:rsidRPr="00D7267D">
        <w:rPr>
          <w:highlight w:val="yellow"/>
        </w:rPr>
        <w:t xml:space="preserve"> is generally considered a “good source of fiber,” </w:t>
      </w:r>
    </w:p>
    <w:p w14:paraId="3FF775D9" w14:textId="7B908B50" w:rsidR="00993685" w:rsidRPr="00993685" w:rsidRDefault="00993685" w:rsidP="00EC71D2">
      <w:pPr>
        <w:pStyle w:val="ListParagraph"/>
        <w:numPr>
          <w:ilvl w:val="0"/>
          <w:numId w:val="6"/>
        </w:numPr>
        <w:rPr>
          <w:highlight w:val="yellow"/>
        </w:rPr>
      </w:pPr>
      <w:r>
        <w:rPr>
          <w:b/>
          <w:bCs/>
          <w:highlight w:val="yellow"/>
        </w:rPr>
        <w:t xml:space="preserve">Protein &gt;10 g </w:t>
      </w:r>
      <w:r w:rsidRPr="003E0547">
        <w:rPr>
          <w:highlight w:val="yellow"/>
        </w:rPr>
        <w:t>or higher</w:t>
      </w:r>
    </w:p>
    <w:p w14:paraId="519E0A03" w14:textId="2A890B44" w:rsidR="00335499" w:rsidRDefault="00335499" w:rsidP="00EC71D2">
      <w:pPr>
        <w:pStyle w:val="ListParagraph"/>
        <w:numPr>
          <w:ilvl w:val="0"/>
          <w:numId w:val="7"/>
        </w:numPr>
      </w:pPr>
      <w:r>
        <w:t xml:space="preserve">From the data we can infer that for </w:t>
      </w:r>
      <w:r w:rsidRPr="00EC71D2">
        <w:rPr>
          <w:b/>
          <w:bCs/>
        </w:rPr>
        <w:t xml:space="preserve">Sugar </w:t>
      </w:r>
      <w:r>
        <w:t>levels, all the brands fall under the healthy criteria (&lt;10 grams), with Nabisco and Hometown Food Company being on the</w:t>
      </w:r>
      <w:r w:rsidR="00E61344">
        <w:t xml:space="preserve"> minimum</w:t>
      </w:r>
      <w:r>
        <w:t xml:space="preserve"> side. Post and General Mills have sweeter products than the other brands.</w:t>
      </w:r>
    </w:p>
    <w:p w14:paraId="36F30615" w14:textId="75E47B53" w:rsidR="00335499" w:rsidRDefault="00335499" w:rsidP="00EC71D2">
      <w:pPr>
        <w:pStyle w:val="ListParagraph"/>
        <w:numPr>
          <w:ilvl w:val="0"/>
          <w:numId w:val="7"/>
        </w:numPr>
      </w:pPr>
      <w:r>
        <w:t xml:space="preserve">For </w:t>
      </w:r>
      <w:r w:rsidRPr="00EC71D2">
        <w:rPr>
          <w:b/>
          <w:bCs/>
        </w:rPr>
        <w:t>Sodium</w:t>
      </w:r>
      <w:r>
        <w:t xml:space="preserve"> content – General Mills</w:t>
      </w:r>
      <w:r w:rsidR="00E61344">
        <w:t xml:space="preserve"> products have</w:t>
      </w:r>
      <w:r>
        <w:t xml:space="preserve"> the highest sodium content, making it unhealthy for those with higher blood Pressure values. </w:t>
      </w:r>
    </w:p>
    <w:p w14:paraId="243D2A2C" w14:textId="77777777" w:rsidR="00335499" w:rsidRDefault="00335499" w:rsidP="00EC71D2">
      <w:pPr>
        <w:pStyle w:val="ListParagraph"/>
        <w:numPr>
          <w:ilvl w:val="0"/>
          <w:numId w:val="7"/>
        </w:numPr>
      </w:pPr>
      <w:r>
        <w:t xml:space="preserve">For </w:t>
      </w:r>
      <w:r w:rsidRPr="00EC71D2">
        <w:rPr>
          <w:b/>
          <w:bCs/>
        </w:rPr>
        <w:t>Fiber</w:t>
      </w:r>
      <w:r>
        <w:t xml:space="preserve"> content – Nabisco had added the maximum fiber in their products (4gm), making their consumer feel much fuller than others. This can help in controlling the portion size of their meal.</w:t>
      </w:r>
    </w:p>
    <w:p w14:paraId="56B2D988" w14:textId="476A6D8D" w:rsidR="003E0547" w:rsidRDefault="00335499" w:rsidP="00EC71D2">
      <w:pPr>
        <w:pStyle w:val="ListParagraph"/>
        <w:numPr>
          <w:ilvl w:val="0"/>
          <w:numId w:val="7"/>
        </w:numPr>
      </w:pPr>
      <w:r>
        <w:t xml:space="preserve">For </w:t>
      </w:r>
      <w:r w:rsidRPr="00EC71D2">
        <w:rPr>
          <w:b/>
          <w:bCs/>
        </w:rPr>
        <w:t>Protein</w:t>
      </w:r>
      <w:r>
        <w:t xml:space="preserve"> content, none of the brands can provide the required amount of Protein(&gt;10g). So there is a need to add protein rich ingredients </w:t>
      </w:r>
      <w:r w:rsidR="00794168">
        <w:t xml:space="preserve">to these cereals </w:t>
      </w:r>
      <w:r w:rsidRPr="003E0547">
        <w:t>like Greek yogurt, cottage cheese, protein powder, or a splash of milk,  nuts and seeds like </w:t>
      </w:r>
      <w:hyperlink r:id="rId5" w:tgtFrame="_blank" w:history="1">
        <w:r w:rsidRPr="00EC71D2">
          <w:rPr>
            <w:rStyle w:val="Hyperlink"/>
            <w:color w:val="auto"/>
            <w:u w:val="none"/>
          </w:rPr>
          <w:t>chia seeds</w:t>
        </w:r>
      </w:hyperlink>
      <w:r w:rsidRPr="003E0547">
        <w:t> or </w:t>
      </w:r>
      <w:hyperlink r:id="rId6" w:tgtFrame="_blank" w:history="1">
        <w:r w:rsidRPr="00EC71D2">
          <w:rPr>
            <w:rStyle w:val="Hyperlink"/>
            <w:color w:val="auto"/>
            <w:u w:val="none"/>
          </w:rPr>
          <w:t>flaxseeds</w:t>
        </w:r>
      </w:hyperlink>
      <w:r w:rsidRPr="003E0547">
        <w:t>, or a spoonful of nut butter. For a savory twist, try crumbled </w:t>
      </w:r>
      <w:hyperlink r:id="rId7" w:tgtFrame="_blank" w:history="1">
        <w:r w:rsidRPr="00EC71D2">
          <w:rPr>
            <w:rStyle w:val="Hyperlink"/>
            <w:color w:val="auto"/>
            <w:u w:val="none"/>
          </w:rPr>
          <w:t>paneer</w:t>
        </w:r>
      </w:hyperlink>
      <w:r w:rsidRPr="003E0547">
        <w:t> (Indian cottage cheese) or sprouted </w:t>
      </w:r>
      <w:hyperlink r:id="rId8" w:tgtFrame="_blank" w:history="1">
        <w:r w:rsidRPr="00EC71D2">
          <w:rPr>
            <w:rStyle w:val="Hyperlink"/>
            <w:color w:val="auto"/>
            <w:u w:val="none"/>
          </w:rPr>
          <w:t>moong</w:t>
        </w:r>
      </w:hyperlink>
      <w:r w:rsidRPr="003E0547">
        <w:t>.  </w:t>
      </w:r>
    </w:p>
    <w:p w14:paraId="7C529D38" w14:textId="77777777" w:rsidR="00794168" w:rsidRDefault="00794168" w:rsidP="00335499">
      <w:bookmarkStart w:id="0" w:name="_Hlk209690267"/>
    </w:p>
    <w:p w14:paraId="44DCA4E7" w14:textId="26C77CBE" w:rsidR="00335499" w:rsidRDefault="003E0547" w:rsidP="00335499">
      <w:r>
        <w:t xml:space="preserve">4. </w:t>
      </w:r>
      <w:r w:rsidR="00787F79">
        <w:t>T</w:t>
      </w:r>
      <w:r>
        <w:t xml:space="preserve">op 10 </w:t>
      </w:r>
      <w:r w:rsidR="00C126D6">
        <w:t xml:space="preserve">Heart healthy </w:t>
      </w:r>
      <w:r>
        <w:t>Cereals</w:t>
      </w:r>
    </w:p>
    <w:p w14:paraId="6E5FAEF8" w14:textId="6FA3C3A4" w:rsidR="00902BFE" w:rsidRDefault="00C126D6" w:rsidP="00EC71D2">
      <w:pPr>
        <w:pStyle w:val="ListParagraph"/>
        <w:numPr>
          <w:ilvl w:val="0"/>
          <w:numId w:val="2"/>
        </w:numPr>
      </w:pPr>
      <w:r>
        <w:t xml:space="preserve">The data shows that 3 products of Quaker oats (Quaker Oatmeal Puffed rice and Puffed Wheat) and 3 products of Nabisco brand are considered excellent for heart health-conscious consumers. </w:t>
      </w:r>
    </w:p>
    <w:p w14:paraId="128B6BDF" w14:textId="35483A36" w:rsidR="00C126D6" w:rsidRDefault="00C126D6" w:rsidP="00EC71D2">
      <w:pPr>
        <w:pStyle w:val="ListParagraph"/>
        <w:numPr>
          <w:ilvl w:val="0"/>
          <w:numId w:val="2"/>
        </w:numPr>
      </w:pPr>
      <w:r>
        <w:t xml:space="preserve">Hometown FC ‘s only product Maypo is </w:t>
      </w:r>
      <w:r w:rsidR="00787F79">
        <w:t>another</w:t>
      </w:r>
      <w:r>
        <w:t xml:space="preserve"> competitor</w:t>
      </w:r>
      <w:bookmarkEnd w:id="0"/>
      <w:r>
        <w:t>.</w:t>
      </w:r>
    </w:p>
    <w:p w14:paraId="2A211604" w14:textId="77777777" w:rsidR="003E0547" w:rsidRDefault="003E0547" w:rsidP="00335499"/>
    <w:p w14:paraId="5AECB16E" w14:textId="5AB1754A" w:rsidR="00335499" w:rsidRPr="00335499" w:rsidRDefault="00335499" w:rsidP="00335499">
      <w:r w:rsidRPr="00E05669">
        <w:t>--6. Measuring Healthiness of a cereal using a formula (fiber + protein) - (sugars/2.0 + fat) AS Healthy Score) ranking from the healthiest to least healthy option</w:t>
      </w:r>
    </w:p>
    <w:p w14:paraId="1A2C30C1" w14:textId="77777777" w:rsidR="00335499" w:rsidRDefault="00335499" w:rsidP="00EC71D2">
      <w:pPr>
        <w:pStyle w:val="ListParagraph"/>
        <w:numPr>
          <w:ilvl w:val="0"/>
          <w:numId w:val="2"/>
        </w:numPr>
      </w:pPr>
      <w:r>
        <w:t>The data shows that according to the given formula, 3 varieties/ products of Nabisco are top Healthy options with zero sugars and zero sodium.</w:t>
      </w:r>
    </w:p>
    <w:p w14:paraId="4EFCE175" w14:textId="137922F2" w:rsidR="00054EA6" w:rsidRDefault="00054EA6" w:rsidP="00EC71D2">
      <w:pPr>
        <w:pStyle w:val="ListParagraph"/>
        <w:numPr>
          <w:ilvl w:val="0"/>
          <w:numId w:val="2"/>
        </w:numPr>
      </w:pPr>
      <w:bookmarkStart w:id="1" w:name="_Hlk209759114"/>
      <w:r>
        <w:t>Also, Nabisco has products that are very low on the healthy scores chart, catering to the needs of different consumers.</w:t>
      </w:r>
    </w:p>
    <w:p w14:paraId="58186BBD" w14:textId="411C24BF" w:rsidR="00054EA6" w:rsidRDefault="00054EA6" w:rsidP="00EC71D2">
      <w:pPr>
        <w:pStyle w:val="ListParagraph"/>
        <w:numPr>
          <w:ilvl w:val="0"/>
          <w:numId w:val="2"/>
        </w:numPr>
      </w:pPr>
      <w:r>
        <w:t>Similarly, Quaker oats are another such brand</w:t>
      </w:r>
      <w:r w:rsidR="00993685">
        <w:t>.</w:t>
      </w:r>
    </w:p>
    <w:p w14:paraId="6231FED2" w14:textId="77777777" w:rsidR="00335499" w:rsidRDefault="00335499" w:rsidP="00335499">
      <w:pPr>
        <w:rPr>
          <w:b/>
          <w:bCs/>
        </w:rPr>
      </w:pPr>
    </w:p>
    <w:bookmarkEnd w:id="1"/>
    <w:p w14:paraId="33099655" w14:textId="1873C6FC" w:rsidR="00335499" w:rsidRPr="00706501" w:rsidRDefault="00335499" w:rsidP="00335499">
      <w:r w:rsidRPr="00706501">
        <w:t>7.</w:t>
      </w:r>
      <w:r w:rsidR="00787F79">
        <w:t xml:space="preserve"> R</w:t>
      </w:r>
      <w:r w:rsidRPr="00706501">
        <w:t>anking by healthy score and identify which cereals are both healthy and popular</w:t>
      </w:r>
    </w:p>
    <w:p w14:paraId="5132E5F5" w14:textId="7EA5BFF5" w:rsidR="00335499" w:rsidRPr="00EC71D2" w:rsidRDefault="00335499" w:rsidP="00335499">
      <w:pPr>
        <w:rPr>
          <w:b/>
          <w:bCs/>
          <w:sz w:val="22"/>
          <w:szCs w:val="22"/>
        </w:rPr>
      </w:pPr>
      <w:r w:rsidRPr="00EC71D2">
        <w:rPr>
          <w:b/>
          <w:bCs/>
          <w:sz w:val="22"/>
          <w:szCs w:val="22"/>
        </w:rPr>
        <w:t>My Hypothesis- healthy score</w:t>
      </w:r>
      <w:r w:rsidR="00C34F5F" w:rsidRPr="00EC71D2">
        <w:rPr>
          <w:b/>
          <w:bCs/>
          <w:sz w:val="22"/>
          <w:szCs w:val="22"/>
        </w:rPr>
        <w:t xml:space="preserve"> cereals</w:t>
      </w:r>
      <w:r w:rsidRPr="00EC71D2">
        <w:rPr>
          <w:b/>
          <w:bCs/>
          <w:sz w:val="22"/>
          <w:szCs w:val="22"/>
        </w:rPr>
        <w:t xml:space="preserve"> are more popular</w:t>
      </w:r>
    </w:p>
    <w:p w14:paraId="28ACBF4C" w14:textId="77777777" w:rsidR="00335499" w:rsidRDefault="00335499" w:rsidP="00EC71D2">
      <w:pPr>
        <w:pStyle w:val="ListParagraph"/>
        <w:numPr>
          <w:ilvl w:val="0"/>
          <w:numId w:val="2"/>
        </w:numPr>
      </w:pPr>
      <w:r w:rsidRPr="00706501">
        <w:t xml:space="preserve">Analyzing the dataset reveals distinct patterns: cereals with </w:t>
      </w:r>
      <w:r w:rsidRPr="00EC71D2">
        <w:rPr>
          <w:b/>
          <w:bCs/>
        </w:rPr>
        <w:t>high Healthy Scores and high ratings</w:t>
      </w:r>
      <w:r w:rsidRPr="00706501">
        <w:t xml:space="preserve"> represent the ideal combination of nutrition and taste, making them highly recommended for regular consumption.</w:t>
      </w:r>
    </w:p>
    <w:p w14:paraId="0633918B" w14:textId="6DB51C4F" w:rsidR="00335499" w:rsidRDefault="00335499" w:rsidP="00EC71D2">
      <w:pPr>
        <w:pStyle w:val="ListParagraph"/>
        <w:numPr>
          <w:ilvl w:val="0"/>
          <w:numId w:val="2"/>
        </w:numPr>
      </w:pPr>
      <w:r w:rsidRPr="00706501">
        <w:t xml:space="preserve">Cereals with </w:t>
      </w:r>
      <w:r w:rsidRPr="00EC71D2">
        <w:rPr>
          <w:b/>
          <w:bCs/>
        </w:rPr>
        <w:t>high Healthy Scores but lower ratings</w:t>
      </w:r>
      <w:r w:rsidRPr="00706501">
        <w:t xml:space="preserve"> are nutritious but may not appeal to all consumers due to taste preferences. </w:t>
      </w:r>
    </w:p>
    <w:p w14:paraId="03632730" w14:textId="77777777" w:rsidR="00335499" w:rsidRDefault="00335499" w:rsidP="00EC71D2">
      <w:pPr>
        <w:pStyle w:val="ListParagraph"/>
        <w:numPr>
          <w:ilvl w:val="0"/>
          <w:numId w:val="2"/>
        </w:numPr>
      </w:pPr>
      <w:r w:rsidRPr="00706501">
        <w:t xml:space="preserve">Conversely, cereals with </w:t>
      </w:r>
      <w:r w:rsidRPr="00EC71D2">
        <w:rPr>
          <w:b/>
          <w:bCs/>
        </w:rPr>
        <w:t>low Healthy Scores but high ratings</w:t>
      </w:r>
      <w:r w:rsidRPr="00706501">
        <w:t xml:space="preserve"> are popular for taste but less healthy, suggesting occasional consumption. </w:t>
      </w:r>
    </w:p>
    <w:p w14:paraId="0DE31DEE" w14:textId="77777777" w:rsidR="00335499" w:rsidRPr="00706501" w:rsidRDefault="00335499" w:rsidP="00EC71D2">
      <w:pPr>
        <w:pStyle w:val="ListParagraph"/>
        <w:numPr>
          <w:ilvl w:val="0"/>
          <w:numId w:val="2"/>
        </w:numPr>
      </w:pPr>
      <w:r w:rsidRPr="00706501">
        <w:t xml:space="preserve">Finally, cereals with both </w:t>
      </w:r>
      <w:r w:rsidRPr="00EC71D2">
        <w:rPr>
          <w:b/>
          <w:bCs/>
        </w:rPr>
        <w:t>low Healthy Scores and low ratings</w:t>
      </w:r>
      <w:r w:rsidRPr="00706501">
        <w:t xml:space="preserve"> are neither nutritious nor favored by consumers and are generally the least desirable choice.</w:t>
      </w:r>
    </w:p>
    <w:p w14:paraId="068481AF" w14:textId="77777777" w:rsidR="00054EA6" w:rsidRDefault="00335499" w:rsidP="00EC71D2">
      <w:pPr>
        <w:pStyle w:val="ListParagraph"/>
        <w:numPr>
          <w:ilvl w:val="0"/>
          <w:numId w:val="2"/>
        </w:numPr>
      </w:pPr>
      <w:bookmarkStart w:id="2" w:name="_Hlk209759218"/>
      <w:r w:rsidRPr="00706501">
        <w:t>Visualizing cereals on a scatter plot of Healthy Score versus Rating</w:t>
      </w:r>
      <w:r w:rsidR="00787F79">
        <w:t>, reveals that there is no specific pattern and the cereals are all scattered on the plot</w:t>
      </w:r>
      <w:r w:rsidR="00054EA6">
        <w:t xml:space="preserve">. They are not on a line. </w:t>
      </w:r>
    </w:p>
    <w:p w14:paraId="5CFFDD7F" w14:textId="6624D6E1" w:rsidR="00335499" w:rsidRDefault="00054EA6" w:rsidP="00EC71D2">
      <w:pPr>
        <w:pStyle w:val="ListParagraph"/>
        <w:numPr>
          <w:ilvl w:val="0"/>
          <w:numId w:val="2"/>
        </w:numPr>
      </w:pPr>
      <w:r>
        <w:t xml:space="preserve">Some cereals are clustered on top of the graph (healthy and popular) whereas some are down below. </w:t>
      </w:r>
      <w:r w:rsidR="00335499" w:rsidRPr="00706501">
        <w:t xml:space="preserve"> </w:t>
      </w:r>
    </w:p>
    <w:p w14:paraId="42282E89" w14:textId="7C2310DD" w:rsidR="00C34F5F" w:rsidRDefault="00054EA6" w:rsidP="00EC71D2">
      <w:pPr>
        <w:pStyle w:val="ListParagraph"/>
        <w:numPr>
          <w:ilvl w:val="0"/>
          <w:numId w:val="2"/>
        </w:numPr>
      </w:pPr>
      <w:r>
        <w:t xml:space="preserve">This means </w:t>
      </w:r>
      <w:r w:rsidR="00C34F5F">
        <w:t xml:space="preserve">my hypothesis was proven wrong that healthy score cereals are more popular. There are consumers that like unhealthy options as well. </w:t>
      </w:r>
      <w:proofErr w:type="gramStart"/>
      <w:r w:rsidR="00C34F5F">
        <w:t>So</w:t>
      </w:r>
      <w:proofErr w:type="gramEnd"/>
      <w:r w:rsidR="00C34F5F">
        <w:t xml:space="preserve"> the there is no correlation between popularity and Healthy options.</w:t>
      </w:r>
    </w:p>
    <w:p w14:paraId="5EE12727" w14:textId="77777777" w:rsidR="00335499" w:rsidRPr="00706501" w:rsidRDefault="00335499" w:rsidP="00EC71D2">
      <w:pPr>
        <w:pStyle w:val="ListParagraph"/>
        <w:numPr>
          <w:ilvl w:val="0"/>
          <w:numId w:val="2"/>
        </w:numPr>
      </w:pPr>
      <w:r w:rsidRPr="00706501">
        <w:t xml:space="preserve">This analysis can guide consumers in choosing cereals that balance </w:t>
      </w:r>
      <w:r w:rsidRPr="00EC71D2">
        <w:rPr>
          <w:b/>
          <w:bCs/>
        </w:rPr>
        <w:t>healthiness and enjoyment</w:t>
      </w:r>
      <w:r w:rsidRPr="00706501">
        <w:t>, and assist manufacturers in product development and marketing strategies.</w:t>
      </w:r>
    </w:p>
    <w:p w14:paraId="7EA7F116" w14:textId="4C107443" w:rsidR="00335499" w:rsidRDefault="00335499" w:rsidP="00335499">
      <w:r w:rsidRPr="00EC71D2">
        <w:rPr>
          <w:b/>
          <w:bCs/>
        </w:rPr>
        <w:t xml:space="preserve">My data analysis </w:t>
      </w:r>
      <w:r w:rsidR="00054EA6" w:rsidRPr="00EC71D2">
        <w:rPr>
          <w:b/>
          <w:bCs/>
        </w:rPr>
        <w:t xml:space="preserve">also </w:t>
      </w:r>
      <w:r w:rsidRPr="00EC71D2">
        <w:rPr>
          <w:b/>
          <w:bCs/>
        </w:rPr>
        <w:t xml:space="preserve">showed </w:t>
      </w:r>
      <w:proofErr w:type="gramStart"/>
      <w:r w:rsidRPr="00EC71D2">
        <w:rPr>
          <w:b/>
          <w:bCs/>
        </w:rPr>
        <w:t>that</w:t>
      </w:r>
      <w:r>
        <w:t xml:space="preserve"> </w:t>
      </w:r>
      <w:r w:rsidR="00C34F5F">
        <w:t>:</w:t>
      </w:r>
      <w:proofErr w:type="gramEnd"/>
      <w:r w:rsidR="00C34F5F">
        <w:t>-</w:t>
      </w:r>
    </w:p>
    <w:p w14:paraId="0BD8C4BE" w14:textId="6539BC21" w:rsidR="00335499" w:rsidRDefault="00335499" w:rsidP="00EC71D2">
      <w:pPr>
        <w:pStyle w:val="ListParagraph"/>
        <w:numPr>
          <w:ilvl w:val="0"/>
          <w:numId w:val="2"/>
        </w:numPr>
      </w:pPr>
      <w:r>
        <w:t xml:space="preserve">General mill brand should be avoided by consumers who want to limit Sodium intake as well as sugar conscious consumers. Their preferred brand should be </w:t>
      </w:r>
      <w:r w:rsidR="00B93721">
        <w:t>Quaker and Nabisco products.</w:t>
      </w:r>
    </w:p>
    <w:p w14:paraId="26BB30BC" w14:textId="2246A2B5" w:rsidR="00054EA6" w:rsidRDefault="00054EA6" w:rsidP="00EC71D2">
      <w:pPr>
        <w:pStyle w:val="ListParagraph"/>
        <w:numPr>
          <w:ilvl w:val="0"/>
          <w:numId w:val="2"/>
        </w:numPr>
      </w:pPr>
      <w:r w:rsidRPr="00BA2E08">
        <w:t xml:space="preserve">In order to make this cereal the healthiest, consumers should add fiber externally in the form of </w:t>
      </w:r>
      <w:r w:rsidRPr="0069355E">
        <w:t>Chia seeds</w:t>
      </w:r>
      <w:r w:rsidRPr="00BA2E08">
        <w:t xml:space="preserve">, </w:t>
      </w:r>
      <w:r w:rsidRPr="0069355E">
        <w:t>Ground flaxseed</w:t>
      </w:r>
      <w:r w:rsidRPr="00BA2E08">
        <w:t xml:space="preserve">, </w:t>
      </w:r>
      <w:r w:rsidRPr="0069355E">
        <w:t xml:space="preserve">Psyllium </w:t>
      </w:r>
      <w:r w:rsidRPr="00BA2E08">
        <w:t xml:space="preserve">husk, </w:t>
      </w:r>
      <w:r w:rsidRPr="0069355E">
        <w:t>Shredded coconut (unsweetened)</w:t>
      </w:r>
      <w:r w:rsidRPr="00BA2E08">
        <w:t xml:space="preserve">, </w:t>
      </w:r>
      <w:r w:rsidRPr="0069355E">
        <w:t>Berries (raspberries, blackberries</w:t>
      </w:r>
      <w:r w:rsidRPr="00BA2E08">
        <w:t xml:space="preserve">), </w:t>
      </w:r>
      <w:r w:rsidRPr="0069355E">
        <w:t>Sliced banana</w:t>
      </w:r>
      <w:r w:rsidRPr="00BA2E08">
        <w:t>,</w:t>
      </w:r>
      <w:r>
        <w:t xml:space="preserve"> </w:t>
      </w:r>
      <w:r w:rsidRPr="0069355E">
        <w:t>Almonds, walnuts</w:t>
      </w:r>
    </w:p>
    <w:p w14:paraId="2D9DFE22" w14:textId="5AEEDD1C" w:rsidR="00EC71D2" w:rsidRDefault="00EC71D2" w:rsidP="00EC71D2">
      <w:pPr>
        <w:pStyle w:val="ListParagraph"/>
        <w:numPr>
          <w:ilvl w:val="0"/>
          <w:numId w:val="2"/>
        </w:numPr>
      </w:pPr>
      <w:r>
        <w:t xml:space="preserve">From the Manufacturer’s perspective, there is a wide room for expansion in Hot cereal market. Overall, there are ways to produce newer products that are both healthy and tasty, by adding more protein and fibers and reducing sodium. </w:t>
      </w:r>
    </w:p>
    <w:p w14:paraId="2F79D601" w14:textId="0C5CAC2B" w:rsidR="00335499" w:rsidRDefault="00EC71D2" w:rsidP="00335499">
      <w:pPr>
        <w:pStyle w:val="ListParagraph"/>
        <w:numPr>
          <w:ilvl w:val="0"/>
          <w:numId w:val="2"/>
        </w:numPr>
      </w:pPr>
      <w:r>
        <w:t>These manufacturers have done a good job in maintaining a low levels of sugars on an average.</w:t>
      </w:r>
      <w:bookmarkEnd w:id="2"/>
    </w:p>
    <w:p w14:paraId="7013B32F" w14:textId="77777777" w:rsidR="00335499" w:rsidRDefault="00335499" w:rsidP="00335499"/>
    <w:p w14:paraId="3ECE1593" w14:textId="77777777" w:rsidR="00335499" w:rsidRDefault="00335499" w:rsidP="00335499"/>
    <w:p w14:paraId="031E79DA" w14:textId="77777777" w:rsidR="00335499" w:rsidRDefault="00335499" w:rsidP="00335499"/>
    <w:p w14:paraId="433564AE" w14:textId="77777777" w:rsidR="00335499" w:rsidRDefault="00335499" w:rsidP="00335499"/>
    <w:p w14:paraId="726441CD" w14:textId="77777777" w:rsidR="00335499" w:rsidRDefault="00335499" w:rsidP="00335499"/>
    <w:p w14:paraId="0B3D371C" w14:textId="77777777" w:rsidR="00335499" w:rsidRDefault="00335499" w:rsidP="00335499"/>
    <w:p w14:paraId="4677D45C" w14:textId="77777777" w:rsidR="00335499" w:rsidRDefault="00335499" w:rsidP="00335499"/>
    <w:p w14:paraId="7E1AA72F" w14:textId="77777777" w:rsidR="00335499" w:rsidRDefault="00335499" w:rsidP="00335499"/>
    <w:p w14:paraId="5F8CA724" w14:textId="77777777" w:rsidR="00335499" w:rsidRDefault="00335499" w:rsidP="00335499"/>
    <w:p w14:paraId="31F4EDAA" w14:textId="77777777" w:rsidR="00335499" w:rsidRDefault="00335499" w:rsidP="00335499"/>
    <w:p w14:paraId="1C4E6794" w14:textId="77777777" w:rsidR="00335499" w:rsidRDefault="00335499" w:rsidP="00335499"/>
    <w:p w14:paraId="06E863EC" w14:textId="77777777" w:rsidR="00335499" w:rsidRDefault="00335499" w:rsidP="00335499"/>
    <w:p w14:paraId="1C4E0F55" w14:textId="77777777" w:rsidR="00335499" w:rsidRDefault="00335499" w:rsidP="00335499"/>
    <w:p w14:paraId="79AEE500" w14:textId="77777777" w:rsidR="00335499" w:rsidRDefault="00335499" w:rsidP="00335499"/>
    <w:p w14:paraId="459428E3" w14:textId="77777777" w:rsidR="00335499" w:rsidRDefault="00335499" w:rsidP="00335499"/>
    <w:p w14:paraId="5FF157EA" w14:textId="77777777" w:rsidR="00335499" w:rsidRDefault="00335499" w:rsidP="00335499"/>
    <w:p w14:paraId="48C6A8D7" w14:textId="77777777" w:rsidR="00335499" w:rsidRDefault="00335499" w:rsidP="00335499"/>
    <w:p w14:paraId="08480B1D" w14:textId="77777777" w:rsidR="00335499" w:rsidRDefault="00335499" w:rsidP="00335499"/>
    <w:sectPr w:rsidR="00335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37DAD"/>
    <w:multiLevelType w:val="hybridMultilevel"/>
    <w:tmpl w:val="3766C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F6F60"/>
    <w:multiLevelType w:val="multilevel"/>
    <w:tmpl w:val="2EC6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77FAD"/>
    <w:multiLevelType w:val="hybridMultilevel"/>
    <w:tmpl w:val="BB7C1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F0D66"/>
    <w:multiLevelType w:val="hybridMultilevel"/>
    <w:tmpl w:val="EFCCE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D02741"/>
    <w:multiLevelType w:val="hybridMultilevel"/>
    <w:tmpl w:val="4830E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D545BD"/>
    <w:multiLevelType w:val="hybridMultilevel"/>
    <w:tmpl w:val="94D43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D12F95"/>
    <w:multiLevelType w:val="hybridMultilevel"/>
    <w:tmpl w:val="38C8D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0A03FC"/>
    <w:multiLevelType w:val="hybridMultilevel"/>
    <w:tmpl w:val="00F65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F11D6B"/>
    <w:multiLevelType w:val="multilevel"/>
    <w:tmpl w:val="A4CA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E03B40"/>
    <w:multiLevelType w:val="hybridMultilevel"/>
    <w:tmpl w:val="83ACE4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A9F07F3"/>
    <w:multiLevelType w:val="hybridMultilevel"/>
    <w:tmpl w:val="34C4B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A26390"/>
    <w:multiLevelType w:val="hybridMultilevel"/>
    <w:tmpl w:val="AB987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9530265">
    <w:abstractNumId w:val="8"/>
  </w:num>
  <w:num w:numId="2" w16cid:durableId="1288973693">
    <w:abstractNumId w:val="6"/>
  </w:num>
  <w:num w:numId="3" w16cid:durableId="1141656743">
    <w:abstractNumId w:val="7"/>
  </w:num>
  <w:num w:numId="4" w16cid:durableId="1465657591">
    <w:abstractNumId w:val="5"/>
  </w:num>
  <w:num w:numId="5" w16cid:durableId="1739131715">
    <w:abstractNumId w:val="1"/>
  </w:num>
  <w:num w:numId="6" w16cid:durableId="1840077826">
    <w:abstractNumId w:val="9"/>
  </w:num>
  <w:num w:numId="7" w16cid:durableId="1316496497">
    <w:abstractNumId w:val="4"/>
  </w:num>
  <w:num w:numId="8" w16cid:durableId="411855275">
    <w:abstractNumId w:val="2"/>
  </w:num>
  <w:num w:numId="9" w16cid:durableId="1290891684">
    <w:abstractNumId w:val="10"/>
  </w:num>
  <w:num w:numId="10" w16cid:durableId="1862358631">
    <w:abstractNumId w:val="11"/>
  </w:num>
  <w:num w:numId="11" w16cid:durableId="1277520689">
    <w:abstractNumId w:val="0"/>
  </w:num>
  <w:num w:numId="12" w16cid:durableId="20634047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24F"/>
    <w:rsid w:val="00054EA6"/>
    <w:rsid w:val="002B7B62"/>
    <w:rsid w:val="002C4364"/>
    <w:rsid w:val="002D02A8"/>
    <w:rsid w:val="00335499"/>
    <w:rsid w:val="003E0547"/>
    <w:rsid w:val="004208A4"/>
    <w:rsid w:val="0043258C"/>
    <w:rsid w:val="004469E6"/>
    <w:rsid w:val="004E0409"/>
    <w:rsid w:val="007819C7"/>
    <w:rsid w:val="00787F79"/>
    <w:rsid w:val="00794168"/>
    <w:rsid w:val="00813083"/>
    <w:rsid w:val="0088482D"/>
    <w:rsid w:val="00902BFE"/>
    <w:rsid w:val="00993685"/>
    <w:rsid w:val="009B22E6"/>
    <w:rsid w:val="00B6348E"/>
    <w:rsid w:val="00B93721"/>
    <w:rsid w:val="00BC0EA6"/>
    <w:rsid w:val="00C02047"/>
    <w:rsid w:val="00C126D6"/>
    <w:rsid w:val="00C34F5F"/>
    <w:rsid w:val="00C53723"/>
    <w:rsid w:val="00CC7C9E"/>
    <w:rsid w:val="00D7044F"/>
    <w:rsid w:val="00D90708"/>
    <w:rsid w:val="00E61344"/>
    <w:rsid w:val="00EC71D2"/>
    <w:rsid w:val="00F15016"/>
    <w:rsid w:val="00F21555"/>
    <w:rsid w:val="00F67E22"/>
    <w:rsid w:val="00F80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3BD32"/>
  <w15:chartTrackingRefBased/>
  <w15:docId w15:val="{725CD0FA-14EE-46DF-8E89-8964235C8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499"/>
  </w:style>
  <w:style w:type="paragraph" w:styleId="Heading1">
    <w:name w:val="heading 1"/>
    <w:basedOn w:val="Normal"/>
    <w:next w:val="Normal"/>
    <w:link w:val="Heading1Char"/>
    <w:uiPriority w:val="9"/>
    <w:qFormat/>
    <w:rsid w:val="00F802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02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02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02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02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02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2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2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2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2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02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02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02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02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02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02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02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024F"/>
    <w:rPr>
      <w:rFonts w:eastAsiaTheme="majorEastAsia" w:cstheme="majorBidi"/>
      <w:color w:val="272727" w:themeColor="text1" w:themeTint="D8"/>
    </w:rPr>
  </w:style>
  <w:style w:type="paragraph" w:styleId="Title">
    <w:name w:val="Title"/>
    <w:basedOn w:val="Normal"/>
    <w:next w:val="Normal"/>
    <w:link w:val="TitleChar"/>
    <w:uiPriority w:val="10"/>
    <w:qFormat/>
    <w:rsid w:val="00F802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2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02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2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024F"/>
    <w:pPr>
      <w:spacing w:before="160"/>
      <w:jc w:val="center"/>
    </w:pPr>
    <w:rPr>
      <w:i/>
      <w:iCs/>
      <w:color w:val="404040" w:themeColor="text1" w:themeTint="BF"/>
    </w:rPr>
  </w:style>
  <w:style w:type="character" w:customStyle="1" w:styleId="QuoteChar">
    <w:name w:val="Quote Char"/>
    <w:basedOn w:val="DefaultParagraphFont"/>
    <w:link w:val="Quote"/>
    <w:uiPriority w:val="29"/>
    <w:rsid w:val="00F8024F"/>
    <w:rPr>
      <w:i/>
      <w:iCs/>
      <w:color w:val="404040" w:themeColor="text1" w:themeTint="BF"/>
    </w:rPr>
  </w:style>
  <w:style w:type="paragraph" w:styleId="ListParagraph">
    <w:name w:val="List Paragraph"/>
    <w:basedOn w:val="Normal"/>
    <w:uiPriority w:val="34"/>
    <w:qFormat/>
    <w:rsid w:val="00F8024F"/>
    <w:pPr>
      <w:ind w:left="720"/>
      <w:contextualSpacing/>
    </w:pPr>
  </w:style>
  <w:style w:type="character" w:styleId="IntenseEmphasis">
    <w:name w:val="Intense Emphasis"/>
    <w:basedOn w:val="DefaultParagraphFont"/>
    <w:uiPriority w:val="21"/>
    <w:qFormat/>
    <w:rsid w:val="00F8024F"/>
    <w:rPr>
      <w:i/>
      <w:iCs/>
      <w:color w:val="2F5496" w:themeColor="accent1" w:themeShade="BF"/>
    </w:rPr>
  </w:style>
  <w:style w:type="paragraph" w:styleId="IntenseQuote">
    <w:name w:val="Intense Quote"/>
    <w:basedOn w:val="Normal"/>
    <w:next w:val="Normal"/>
    <w:link w:val="IntenseQuoteChar"/>
    <w:uiPriority w:val="30"/>
    <w:qFormat/>
    <w:rsid w:val="00F802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024F"/>
    <w:rPr>
      <w:i/>
      <w:iCs/>
      <w:color w:val="2F5496" w:themeColor="accent1" w:themeShade="BF"/>
    </w:rPr>
  </w:style>
  <w:style w:type="character" w:styleId="IntenseReference">
    <w:name w:val="Intense Reference"/>
    <w:basedOn w:val="DefaultParagraphFont"/>
    <w:uiPriority w:val="32"/>
    <w:qFormat/>
    <w:rsid w:val="00F8024F"/>
    <w:rPr>
      <w:b/>
      <w:bCs/>
      <w:smallCaps/>
      <w:color w:val="2F5496" w:themeColor="accent1" w:themeShade="BF"/>
      <w:spacing w:val="5"/>
    </w:rPr>
  </w:style>
  <w:style w:type="character" w:styleId="Hyperlink">
    <w:name w:val="Hyperlink"/>
    <w:basedOn w:val="DefaultParagraphFont"/>
    <w:uiPriority w:val="99"/>
    <w:unhideWhenUsed/>
    <w:rsid w:val="00335499"/>
    <w:rPr>
      <w:color w:val="0000FF"/>
      <w:u w:val="single"/>
    </w:rPr>
  </w:style>
  <w:style w:type="table" w:styleId="TableGrid">
    <w:name w:val="Table Grid"/>
    <w:basedOn w:val="TableNormal"/>
    <w:uiPriority w:val="39"/>
    <w:rsid w:val="00C02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ca_esv=9349b9a2334e1130&amp;rlz=1C1JZAP_enUS933US933&amp;sxsrf=AE3TifNc9148FqvZzIhqspvr8yf4Owr97w%3A1758708199790&amp;q=moong&amp;sa=X&amp;ved=2ahUKEwj4hozMkvGPAxXiE1kFHQl2DzEQxccNegQINxAC&amp;mstk=AUtExfBu16KYaWMZ2I8IG4a4qQK7N0Rgpg22nvLJZN9K1gdOvAdt2A7DRB7HCS_B9NMTtKtdnfIbNYkPOOgJvDEM7sJwzUuIrrZn1V0MmyfuGC1z17xOp94HNQ9M3F3iGPXcuEJueX-9mksG5L9vkR_nkLlpaDuDjrqF6iQNUTjpXif8JM3LCc-rKlun7gZwTYfA8zc5wIecB3fh4vLFx_Suxf_QjYRZJUb62M1M8RclIW5k9RYLxIfdexjAen8uQRGxRYlWJZQq0-TrzyjhD1nScZdo&amp;csui=3" TargetMode="External"/><Relationship Id="rId3" Type="http://schemas.openxmlformats.org/officeDocument/2006/relationships/settings" Target="settings.xml"/><Relationship Id="rId7" Type="http://schemas.openxmlformats.org/officeDocument/2006/relationships/hyperlink" Target="https://www.google.com/search?sca_esv=9349b9a2334e1130&amp;rlz=1C1JZAP_enUS933US933&amp;sxsrf=AE3TifNc9148FqvZzIhqspvr8yf4Owr97w%3A1758708199790&amp;q=paneer&amp;sa=X&amp;ved=2ahUKEwj4hozMkvGPAxXiE1kFHQl2DzEQxccNegQINxAB&amp;mstk=AUtExfBu16KYaWMZ2I8IG4a4qQK7N0Rgpg22nvLJZN9K1gdOvAdt2A7DRB7HCS_B9NMTtKtdnfIbNYkPOOgJvDEM7sJwzUuIrrZn1V0MmyfuGC1z17xOp94HNQ9M3F3iGPXcuEJueX-9mksG5L9vkR_nkLlpaDuDjrqF6iQNUTjpXif8JM3LCc-rKlun7gZwTYfA8zc5wIecB3fh4vLFx_Suxf_QjYRZJUb62M1M8RclIW5k9RYLxIfdexjAen8uQRGxRYlWJZQq0-TrzyjhD1nScZdo&amp;csui=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sca_esv=9349b9a2334e1130&amp;rlz=1C1JZAP_enUS933US933&amp;sxsrf=AE3TifNc9148FqvZzIhqspvr8yf4Owr97w%3A1758708199790&amp;q=flaxseeds&amp;sa=X&amp;ved=2ahUKEwj4hozMkvGPAxXiE1kFHQl2DzEQxccNegQINBAC&amp;mstk=AUtExfBu16KYaWMZ2I8IG4a4qQK7N0Rgpg22nvLJZN9K1gdOvAdt2A7DRB7HCS_B9NMTtKtdnfIbNYkPOOgJvDEM7sJwzUuIrrZn1V0MmyfuGC1z17xOp94HNQ9M3F3iGPXcuEJueX-9mksG5L9vkR_nkLlpaDuDjrqF6iQNUTjpXif8JM3LCc-rKlun7gZwTYfA8zc5wIecB3fh4vLFx_Suxf_QjYRZJUb62M1M8RclIW5k9RYLxIfdexjAen8uQRGxRYlWJZQq0-TrzyjhD1nScZdo&amp;csui=3" TargetMode="External"/><Relationship Id="rId5" Type="http://schemas.openxmlformats.org/officeDocument/2006/relationships/hyperlink" Target="https://www.google.com/search?sca_esv=9349b9a2334e1130&amp;rlz=1C1JZAP_enUS933US933&amp;sxsrf=AE3TifNc9148FqvZzIhqspvr8yf4Owr97w%3A1758708199790&amp;q=chia+seeds&amp;sa=X&amp;ved=2ahUKEwj4hozMkvGPAxXiE1kFHQl2DzEQxccNegQINBAB&amp;mstk=AUtExfBu16KYaWMZ2I8IG4a4qQK7N0Rgpg22nvLJZN9K1gdOvAdt2A7DRB7HCS_B9NMTtKtdnfIbNYkPOOgJvDEM7sJwzUuIrrZn1V0MmyfuGC1z17xOp94HNQ9M3F3iGPXcuEJueX-9mksG5L9vkR_nkLlpaDuDjrqF6iQNUTjpXif8JM3LCc-rKlun7gZwTYfA8zc5wIecB3fh4vLFx_Suxf_QjYRZJUb62M1M8RclIW5k9RYLxIfdexjAen8uQRGxRYlWJZQq0-TrzyjhD1nScZdo&amp;csui=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845</TotalTime>
  <Pages>7</Pages>
  <Words>1665</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Sehgal</dc:creator>
  <cp:keywords/>
  <dc:description/>
  <cp:lastModifiedBy>Nidhi Sehgal</cp:lastModifiedBy>
  <cp:revision>14</cp:revision>
  <dcterms:created xsi:type="dcterms:W3CDTF">2025-09-24T17:11:00Z</dcterms:created>
  <dcterms:modified xsi:type="dcterms:W3CDTF">2025-09-26T14:55:00Z</dcterms:modified>
</cp:coreProperties>
</file>