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BE20" w14:textId="55D16569" w:rsidR="008329DE" w:rsidRPr="008329DE" w:rsidRDefault="008329DE">
      <w:pPr>
        <w:pStyle w:val="Heading1"/>
        <w:rPr>
          <w:b/>
          <w:bCs/>
          <w:color w:val="000000" w:themeColor="text1"/>
        </w:rPr>
      </w:pPr>
      <w:r w:rsidRPr="008329DE">
        <w:rPr>
          <w:b/>
          <w:bCs/>
          <w:color w:val="000000" w:themeColor="text1"/>
        </w:rPr>
        <w:t xml:space="preserve">SOFTWARE ENGINEERING ASSIGNMENT                                                               NIDHI L </w:t>
      </w:r>
    </w:p>
    <w:p w14:paraId="13E2D553" w14:textId="77777777" w:rsidR="008329DE" w:rsidRPr="008329DE" w:rsidRDefault="008329DE">
      <w:pPr>
        <w:pStyle w:val="Heading1"/>
        <w:rPr>
          <w:color w:val="000000" w:themeColor="text1"/>
        </w:rPr>
      </w:pPr>
      <w:r w:rsidRPr="008329DE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</w:t>
      </w:r>
      <w:r w:rsidRPr="008329DE">
        <w:rPr>
          <w:color w:val="000000" w:themeColor="text1"/>
        </w:rPr>
        <w:t>PES1UG24CS298</w:t>
      </w:r>
    </w:p>
    <w:p w14:paraId="5920E5D7" w14:textId="0644AE64" w:rsidR="00410C94" w:rsidRPr="008329DE" w:rsidRDefault="00000000">
      <w:pPr>
        <w:pStyle w:val="Heading1"/>
        <w:rPr>
          <w:color w:val="000000" w:themeColor="text1"/>
        </w:rPr>
      </w:pPr>
      <w:r w:rsidRPr="008329DE">
        <w:rPr>
          <w:color w:val="000000" w:themeColor="text1"/>
        </w:rPr>
        <w:t>Lab 1 – Requirements Table</w:t>
      </w:r>
    </w:p>
    <w:p w14:paraId="2CD311AC" w14:textId="77777777" w:rsidR="008329DE" w:rsidRPr="008329DE" w:rsidRDefault="008329DE">
      <w:pPr>
        <w:pStyle w:val="Heading1"/>
      </w:pPr>
    </w:p>
    <w:p w14:paraId="5E1E5573" w14:textId="77777777" w:rsidR="00410C94" w:rsidRPr="008329DE" w:rsidRDefault="00000000">
      <w:r w:rsidRPr="008329DE">
        <w:rPr>
          <w:sz w:val="22"/>
          <w:szCs w:val="22"/>
        </w:rPr>
        <w:t>Problem Statement #52: Community Tool &amp; Equipment Library</w:t>
      </w:r>
    </w:p>
    <w:p w14:paraId="30834FB6" w14:textId="77777777" w:rsidR="008329DE" w:rsidRDefault="008329DE">
      <w:pPr>
        <w:spacing w:after="200"/>
        <w:rPr>
          <w:i/>
          <w:iCs/>
          <w:sz w:val="19"/>
          <w:szCs w:val="19"/>
        </w:rPr>
      </w:pPr>
    </w:p>
    <w:p w14:paraId="628C438F" w14:textId="77777777" w:rsidR="008329DE" w:rsidRDefault="008329DE">
      <w:pPr>
        <w:spacing w:after="200"/>
        <w:rPr>
          <w:i/>
          <w:iCs/>
          <w:sz w:val="19"/>
          <w:szCs w:val="19"/>
        </w:rPr>
      </w:pPr>
    </w:p>
    <w:p w14:paraId="4763ACBB" w14:textId="77777777" w:rsidR="008329DE" w:rsidRPr="008329DE" w:rsidRDefault="008329DE">
      <w:pPr>
        <w:spacing w:after="200"/>
        <w:rPr>
          <w:color w:val="000000" w:themeColor="text1"/>
          <w:sz w:val="24"/>
          <w:szCs w:val="24"/>
        </w:rPr>
      </w:pPr>
    </w:p>
    <w:tbl>
      <w:tblPr>
        <w:tblW w:w="1432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8"/>
        <w:gridCol w:w="1615"/>
        <w:gridCol w:w="4224"/>
        <w:gridCol w:w="1118"/>
        <w:gridCol w:w="3355"/>
        <w:gridCol w:w="2609"/>
      </w:tblGrid>
      <w:tr w:rsidR="00410C94" w:rsidRPr="008329DE" w14:paraId="3D52C6AF" w14:textId="77777777" w:rsidTr="00B272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8" w:type="dxa"/>
            <w:vAlign w:val="center"/>
          </w:tcPr>
          <w:p w14:paraId="2581F1E1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329DE">
              <w:rPr>
                <w:color w:val="000000" w:themeColor="text1"/>
                <w:sz w:val="24"/>
                <w:szCs w:val="24"/>
              </w:rPr>
              <w:t>Req</w:t>
            </w:r>
            <w:proofErr w:type="spellEnd"/>
            <w:r w:rsidRPr="008329DE">
              <w:rPr>
                <w:color w:val="000000" w:themeColor="text1"/>
                <w:sz w:val="24"/>
                <w:szCs w:val="24"/>
              </w:rPr>
              <w:t xml:space="preserve"> ID</w:t>
            </w:r>
          </w:p>
        </w:tc>
        <w:tc>
          <w:tcPr>
            <w:tcW w:w="1615" w:type="dxa"/>
            <w:vAlign w:val="center"/>
          </w:tcPr>
          <w:p w14:paraId="0528FC6A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224" w:type="dxa"/>
            <w:vAlign w:val="center"/>
          </w:tcPr>
          <w:p w14:paraId="1068206A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118" w:type="dxa"/>
            <w:vAlign w:val="center"/>
          </w:tcPr>
          <w:p w14:paraId="05B034F0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3355" w:type="dxa"/>
            <w:vAlign w:val="center"/>
          </w:tcPr>
          <w:p w14:paraId="53EB9807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4"/>
                <w:szCs w:val="24"/>
              </w:rPr>
              <w:t>Acceptance Criteria</w:t>
            </w:r>
          </w:p>
        </w:tc>
        <w:tc>
          <w:tcPr>
            <w:tcW w:w="2609" w:type="dxa"/>
            <w:shd w:val="clear" w:color="auto" w:fill="FFFFFF" w:themeFill="background1"/>
            <w:vAlign w:val="center"/>
          </w:tcPr>
          <w:p w14:paraId="10343144" w14:textId="77777777" w:rsidR="00410C94" w:rsidRPr="008329DE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4"/>
                <w:szCs w:val="24"/>
              </w:rPr>
              <w:t>Rationale</w:t>
            </w:r>
          </w:p>
        </w:tc>
      </w:tr>
      <w:tr w:rsidR="00410C94" w:rsidRPr="008329DE" w14:paraId="01FBA4FC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shd w:val="clear" w:color="auto" w:fill="FFFFFF" w:themeFill="background1"/>
            <w:vAlign w:val="center"/>
          </w:tcPr>
          <w:p w14:paraId="2B9CFE45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FR-001</w:t>
            </w:r>
          </w:p>
        </w:tc>
        <w:tc>
          <w:tcPr>
            <w:tcW w:w="1615" w:type="dxa"/>
            <w:shd w:val="clear" w:color="auto" w:fill="FFFFFF" w:themeFill="background1"/>
            <w:vAlign w:val="center"/>
          </w:tcPr>
          <w:p w14:paraId="40D3569D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Functional</w:t>
            </w:r>
          </w:p>
        </w:tc>
        <w:tc>
          <w:tcPr>
            <w:tcW w:w="4224" w:type="dxa"/>
            <w:shd w:val="clear" w:color="auto" w:fill="FFFFFF" w:themeFill="background1"/>
            <w:vAlign w:val="center"/>
          </w:tcPr>
          <w:p w14:paraId="06AE8BB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calculate required security deposits based on tool category, enforce loan duration limits, and calculate late return fees.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7131EA27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3355" w:type="dxa"/>
            <w:shd w:val="clear" w:color="auto" w:fill="FFFFFF" w:themeFill="background1"/>
            <w:vAlign w:val="center"/>
          </w:tcPr>
          <w:p w14:paraId="22F0C6BE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Tool reservation confirmed with deposit hold. Fail: Member with overdue tools borrows additional high-value equipment.</w:t>
            </w:r>
          </w:p>
        </w:tc>
        <w:tc>
          <w:tcPr>
            <w:tcW w:w="2609" w:type="dxa"/>
            <w:shd w:val="clear" w:color="auto" w:fill="FFFFFF" w:themeFill="background1"/>
            <w:vAlign w:val="center"/>
          </w:tcPr>
          <w:p w14:paraId="0A052225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Protects the equipment pool from loss and encourages timely returns of shared community assets.</w:t>
            </w:r>
          </w:p>
        </w:tc>
      </w:tr>
      <w:tr w:rsidR="00410C94" w:rsidRPr="008329DE" w14:paraId="68024495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vAlign w:val="center"/>
          </w:tcPr>
          <w:p w14:paraId="2DF50C3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FR-002</w:t>
            </w:r>
          </w:p>
        </w:tc>
        <w:tc>
          <w:tcPr>
            <w:tcW w:w="1615" w:type="dxa"/>
            <w:vAlign w:val="center"/>
          </w:tcPr>
          <w:p w14:paraId="2CE2B4C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Functional</w:t>
            </w:r>
          </w:p>
        </w:tc>
        <w:tc>
          <w:tcPr>
            <w:tcW w:w="4224" w:type="dxa"/>
            <w:vAlign w:val="center"/>
          </w:tcPr>
          <w:p w14:paraId="103E57D7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allow a Community Member to search the tool inventory by category, keyword, or availability status at each depot locker.</w:t>
            </w:r>
          </w:p>
        </w:tc>
        <w:tc>
          <w:tcPr>
            <w:tcW w:w="1118" w:type="dxa"/>
            <w:vAlign w:val="center"/>
          </w:tcPr>
          <w:p w14:paraId="42BC9E4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3355" w:type="dxa"/>
            <w:vAlign w:val="center"/>
          </w:tcPr>
          <w:p w14:paraId="59102AEF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A search for "lawnmower" returns only lawnmowers currently marked available at the member's selected depot within 2 seconds. Fail: results include reserved or checked-out items as available.</w:t>
            </w:r>
          </w:p>
        </w:tc>
        <w:tc>
          <w:tcPr>
            <w:tcW w:w="2609" w:type="dxa"/>
            <w:vAlign w:val="center"/>
          </w:tcPr>
          <w:p w14:paraId="5C4BEE4F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Members need an accurate, real-time view of what can actually be borrowed before making a trip to a locker.</w:t>
            </w:r>
          </w:p>
        </w:tc>
      </w:tr>
      <w:tr w:rsidR="00410C94" w:rsidRPr="008329DE" w14:paraId="7E8FCAE3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vAlign w:val="center"/>
          </w:tcPr>
          <w:p w14:paraId="3A0DF9F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FR-003</w:t>
            </w:r>
          </w:p>
        </w:tc>
        <w:tc>
          <w:tcPr>
            <w:tcW w:w="1615" w:type="dxa"/>
            <w:vAlign w:val="center"/>
          </w:tcPr>
          <w:p w14:paraId="453A8F6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Functional</w:t>
            </w:r>
          </w:p>
        </w:tc>
        <w:tc>
          <w:tcPr>
            <w:tcW w:w="4224" w:type="dxa"/>
            <w:vAlign w:val="center"/>
          </w:tcPr>
          <w:p w14:paraId="729B6D9A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allow a Community Member to reserve an available tool for a specific pickup date and time slot.</w:t>
            </w:r>
          </w:p>
        </w:tc>
        <w:tc>
          <w:tcPr>
            <w:tcW w:w="1118" w:type="dxa"/>
            <w:vAlign w:val="center"/>
          </w:tcPr>
          <w:p w14:paraId="4FC8A654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3355" w:type="dxa"/>
            <w:vAlign w:val="center"/>
          </w:tcPr>
          <w:p w14:paraId="5FA1C83E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Reservation is confirmed with a unique confirmation ID and the item is marked "Reserved" in inventory within 5 seconds. Fail: two members are able to simultaneously reserve the same physical item.</w:t>
            </w:r>
          </w:p>
        </w:tc>
        <w:tc>
          <w:tcPr>
            <w:tcW w:w="2609" w:type="dxa"/>
            <w:vAlign w:val="center"/>
          </w:tcPr>
          <w:p w14:paraId="5C8BE9A8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Prevents double-booking of a single physical item and guarantees fair, first-come access to shared equipment.</w:t>
            </w:r>
          </w:p>
        </w:tc>
      </w:tr>
      <w:tr w:rsidR="00410C94" w:rsidRPr="008329DE" w14:paraId="7ECA6929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vAlign w:val="center"/>
          </w:tcPr>
          <w:p w14:paraId="6D676624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FR-004</w:t>
            </w:r>
          </w:p>
        </w:tc>
        <w:tc>
          <w:tcPr>
            <w:tcW w:w="1615" w:type="dxa"/>
            <w:vAlign w:val="center"/>
          </w:tcPr>
          <w:p w14:paraId="32C660B3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Functional</w:t>
            </w:r>
          </w:p>
        </w:tc>
        <w:tc>
          <w:tcPr>
            <w:tcW w:w="4224" w:type="dxa"/>
            <w:vAlign w:val="center"/>
          </w:tcPr>
          <w:p w14:paraId="7F7882F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allow the Library Custodian to log a damage assessment for a returned tool, including a severity rating and at least one photo.</w:t>
            </w:r>
          </w:p>
        </w:tc>
        <w:tc>
          <w:tcPr>
            <w:tcW w:w="1118" w:type="dxa"/>
            <w:vAlign w:val="center"/>
          </w:tcPr>
          <w:p w14:paraId="4D458364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3355" w:type="dxa"/>
            <w:vAlign w:val="center"/>
          </w:tcPr>
          <w:p w14:paraId="7ECE73C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A damage report with a severity rating (Minor/Moderate/Severe) and one photo is saved and linked to the checkout record. Fail: a damage record is saved without a severity rating.</w:t>
            </w:r>
          </w:p>
        </w:tc>
        <w:tc>
          <w:tcPr>
            <w:tcW w:w="2609" w:type="dxa"/>
            <w:vAlign w:val="center"/>
          </w:tcPr>
          <w:p w14:paraId="513BD0E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Creates an auditable record that supports fair deposit-deduction decisions and equipment maintenance scheduling.</w:t>
            </w:r>
          </w:p>
        </w:tc>
      </w:tr>
      <w:tr w:rsidR="00410C94" w:rsidRPr="008329DE" w14:paraId="484E542B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vAlign w:val="center"/>
          </w:tcPr>
          <w:p w14:paraId="36314707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FR-005</w:t>
            </w:r>
          </w:p>
        </w:tc>
        <w:tc>
          <w:tcPr>
            <w:tcW w:w="1615" w:type="dxa"/>
            <w:vAlign w:val="center"/>
          </w:tcPr>
          <w:p w14:paraId="1B7E9835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Functional</w:t>
            </w:r>
          </w:p>
        </w:tc>
        <w:tc>
          <w:tcPr>
            <w:tcW w:w="4224" w:type="dxa"/>
            <w:vAlign w:val="center"/>
          </w:tcPr>
          <w:p w14:paraId="62A1F9BA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automatically calculate and apply a late return fee when a tool is not returned by its due date.</w:t>
            </w:r>
          </w:p>
        </w:tc>
        <w:tc>
          <w:tcPr>
            <w:tcW w:w="1118" w:type="dxa"/>
            <w:vAlign w:val="center"/>
          </w:tcPr>
          <w:p w14:paraId="7AF6318E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3355" w:type="dxa"/>
            <w:vAlign w:val="center"/>
          </w:tcPr>
          <w:p w14:paraId="51D7FE62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 xml:space="preserve">Pass: A tool returned 2 days late accrues the correct fee per the category's daily late-fee rate, visible to both member and custodian. Fail: </w:t>
            </w:r>
            <w:r w:rsidRPr="008329DE">
              <w:rPr>
                <w:color w:val="000000" w:themeColor="text1"/>
                <w:sz w:val="22"/>
                <w:szCs w:val="22"/>
              </w:rPr>
              <w:lastRenderedPageBreak/>
              <w:t>no fee is applied to a tool returned after the grace period.</w:t>
            </w:r>
          </w:p>
        </w:tc>
        <w:tc>
          <w:tcPr>
            <w:tcW w:w="2609" w:type="dxa"/>
            <w:vAlign w:val="center"/>
          </w:tcPr>
          <w:p w14:paraId="6646E1B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lastRenderedPageBreak/>
              <w:t>Encourages timely returns and compensates the library for extended unavailability of shared equipment.</w:t>
            </w:r>
          </w:p>
        </w:tc>
      </w:tr>
      <w:tr w:rsidR="00410C94" w:rsidRPr="008329DE" w14:paraId="056E992A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shd w:val="clear" w:color="auto" w:fill="FFFFFF" w:themeFill="background1"/>
            <w:vAlign w:val="center"/>
          </w:tcPr>
          <w:p w14:paraId="7FFFC6EA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NFR-001</w:t>
            </w:r>
          </w:p>
        </w:tc>
        <w:tc>
          <w:tcPr>
            <w:tcW w:w="1615" w:type="dxa"/>
            <w:shd w:val="clear" w:color="auto" w:fill="FFFFFF" w:themeFill="background1"/>
            <w:vAlign w:val="center"/>
          </w:tcPr>
          <w:p w14:paraId="127F024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Nonfunctional</w:t>
            </w:r>
          </w:p>
        </w:tc>
        <w:tc>
          <w:tcPr>
            <w:tcW w:w="4224" w:type="dxa"/>
            <w:shd w:val="clear" w:color="auto" w:fill="FFFFFF" w:themeFill="background1"/>
            <w:vAlign w:val="center"/>
          </w:tcPr>
          <w:p w14:paraId="2D8766FD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 xml:space="preserve">The tool inventory search must display real-time physical availability across </w:t>
            </w:r>
            <w:proofErr w:type="spellStart"/>
            <w:r w:rsidRPr="008329DE">
              <w:rPr>
                <w:color w:val="000000" w:themeColor="text1"/>
                <w:sz w:val="22"/>
                <w:szCs w:val="22"/>
              </w:rPr>
              <w:t>neighborhood</w:t>
            </w:r>
            <w:proofErr w:type="spellEnd"/>
            <w:r w:rsidRPr="008329DE">
              <w:rPr>
                <w:color w:val="000000" w:themeColor="text1"/>
                <w:sz w:val="22"/>
                <w:szCs w:val="22"/>
              </w:rPr>
              <w:t xml:space="preserve"> depot lockers, meeting defined performance and security standards.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3E86C1CA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3355" w:type="dxa"/>
            <w:shd w:val="clear" w:color="auto" w:fill="FFFFFF" w:themeFill="background1"/>
            <w:vAlign w:val="center"/>
          </w:tcPr>
          <w:p w14:paraId="52C53FF8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Benchmarking tests confirm target latency (&lt; 2s) and security standards (encrypted, authenticated requests) under simulated peak load.</w:t>
            </w:r>
          </w:p>
        </w:tc>
        <w:tc>
          <w:tcPr>
            <w:tcW w:w="2609" w:type="dxa"/>
            <w:shd w:val="clear" w:color="auto" w:fill="FFFFFF" w:themeFill="background1"/>
            <w:vAlign w:val="center"/>
          </w:tcPr>
          <w:p w14:paraId="7433E1E9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Real-time accuracy prevents wasted trips and double-bookings; security protects member identity and deposit/payment data.</w:t>
            </w:r>
          </w:p>
        </w:tc>
      </w:tr>
      <w:tr w:rsidR="00410C94" w:rsidRPr="008329DE" w14:paraId="2FA5F32C" w14:textId="77777777" w:rsidTr="00B2723C">
        <w:tblPrEx>
          <w:tblCellMar>
            <w:top w:w="0" w:type="dxa"/>
            <w:bottom w:w="0" w:type="dxa"/>
          </w:tblCellMar>
        </w:tblPrEx>
        <w:tc>
          <w:tcPr>
            <w:tcW w:w="1408" w:type="dxa"/>
            <w:vAlign w:val="center"/>
          </w:tcPr>
          <w:p w14:paraId="7EF69AEC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NFR-002</w:t>
            </w:r>
          </w:p>
        </w:tc>
        <w:tc>
          <w:tcPr>
            <w:tcW w:w="1615" w:type="dxa"/>
            <w:vAlign w:val="center"/>
          </w:tcPr>
          <w:p w14:paraId="55A2588D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Nonfunctional</w:t>
            </w:r>
          </w:p>
        </w:tc>
        <w:tc>
          <w:tcPr>
            <w:tcW w:w="4224" w:type="dxa"/>
            <w:vAlign w:val="center"/>
          </w:tcPr>
          <w:p w14:paraId="502C0D23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The system shall maintain at least 99.5% uptime during library operating hours (8:00 AM to 8:00 PM daily) so members can browse, reserve, and check out equipment whenever depot lockers are accessible.</w:t>
            </w:r>
          </w:p>
        </w:tc>
        <w:tc>
          <w:tcPr>
            <w:tcW w:w="1118" w:type="dxa"/>
            <w:vAlign w:val="center"/>
          </w:tcPr>
          <w:p w14:paraId="4500D17B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3355" w:type="dxa"/>
            <w:vAlign w:val="center"/>
          </w:tcPr>
          <w:p w14:paraId="4B712663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Pass: Monthly uptime logs show ≥ 99.5% availability during operating hours. Fail: unplanned downtime exceeds 216 minutes per month during operating hours.</w:t>
            </w:r>
          </w:p>
        </w:tc>
        <w:tc>
          <w:tcPr>
            <w:tcW w:w="2609" w:type="dxa"/>
            <w:vAlign w:val="center"/>
          </w:tcPr>
          <w:p w14:paraId="4EDA817A" w14:textId="77777777" w:rsidR="00410C94" w:rsidRPr="008329DE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329DE">
              <w:rPr>
                <w:color w:val="000000" w:themeColor="text1"/>
                <w:sz w:val="22"/>
                <w:szCs w:val="22"/>
              </w:rPr>
              <w:t>Members plan pickups around a limited daily window; any downtime during those hours directly blocks core borrowing functionality.</w:t>
            </w:r>
          </w:p>
        </w:tc>
      </w:tr>
    </w:tbl>
    <w:p w14:paraId="0C6EAE43" w14:textId="77777777" w:rsidR="00EB7939" w:rsidRPr="008329DE" w:rsidRDefault="00EB7939">
      <w:pPr>
        <w:rPr>
          <w:color w:val="000000" w:themeColor="text1"/>
          <w:sz w:val="24"/>
          <w:szCs w:val="24"/>
        </w:rPr>
      </w:pPr>
    </w:p>
    <w:sectPr w:rsidR="00EB7939" w:rsidRPr="008329DE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33445"/>
    <w:multiLevelType w:val="hybridMultilevel"/>
    <w:tmpl w:val="C8A87E96"/>
    <w:lvl w:ilvl="0" w:tplc="E8F45DDE">
      <w:start w:val="1"/>
      <w:numFmt w:val="bullet"/>
      <w:lvlText w:val="●"/>
      <w:lvlJc w:val="left"/>
      <w:pPr>
        <w:ind w:left="720" w:hanging="360"/>
      </w:pPr>
    </w:lvl>
    <w:lvl w:ilvl="1" w:tplc="973EC384">
      <w:start w:val="1"/>
      <w:numFmt w:val="bullet"/>
      <w:lvlText w:val="○"/>
      <w:lvlJc w:val="left"/>
      <w:pPr>
        <w:ind w:left="1440" w:hanging="360"/>
      </w:pPr>
    </w:lvl>
    <w:lvl w:ilvl="2" w:tplc="4D0428B8">
      <w:start w:val="1"/>
      <w:numFmt w:val="bullet"/>
      <w:lvlText w:val="■"/>
      <w:lvlJc w:val="left"/>
      <w:pPr>
        <w:ind w:left="2160" w:hanging="360"/>
      </w:pPr>
    </w:lvl>
    <w:lvl w:ilvl="3" w:tplc="7A7C58C2">
      <w:start w:val="1"/>
      <w:numFmt w:val="bullet"/>
      <w:lvlText w:val="●"/>
      <w:lvlJc w:val="left"/>
      <w:pPr>
        <w:ind w:left="2880" w:hanging="360"/>
      </w:pPr>
    </w:lvl>
    <w:lvl w:ilvl="4" w:tplc="72CEDFE0">
      <w:start w:val="1"/>
      <w:numFmt w:val="bullet"/>
      <w:lvlText w:val="○"/>
      <w:lvlJc w:val="left"/>
      <w:pPr>
        <w:ind w:left="3600" w:hanging="360"/>
      </w:pPr>
    </w:lvl>
    <w:lvl w:ilvl="5" w:tplc="2B002E98">
      <w:start w:val="1"/>
      <w:numFmt w:val="bullet"/>
      <w:lvlText w:val="■"/>
      <w:lvlJc w:val="left"/>
      <w:pPr>
        <w:ind w:left="4320" w:hanging="360"/>
      </w:pPr>
    </w:lvl>
    <w:lvl w:ilvl="6" w:tplc="FA7E48A6">
      <w:start w:val="1"/>
      <w:numFmt w:val="bullet"/>
      <w:lvlText w:val="●"/>
      <w:lvlJc w:val="left"/>
      <w:pPr>
        <w:ind w:left="5040" w:hanging="360"/>
      </w:pPr>
    </w:lvl>
    <w:lvl w:ilvl="7" w:tplc="7AE4226C">
      <w:start w:val="1"/>
      <w:numFmt w:val="bullet"/>
      <w:lvlText w:val="●"/>
      <w:lvlJc w:val="left"/>
      <w:pPr>
        <w:ind w:left="5760" w:hanging="360"/>
      </w:pPr>
    </w:lvl>
    <w:lvl w:ilvl="8" w:tplc="CE9A6A18">
      <w:start w:val="1"/>
      <w:numFmt w:val="bullet"/>
      <w:lvlText w:val="●"/>
      <w:lvlJc w:val="left"/>
      <w:pPr>
        <w:ind w:left="6480" w:hanging="360"/>
      </w:pPr>
    </w:lvl>
  </w:abstractNum>
  <w:num w:numId="1" w16cid:durableId="354045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94"/>
    <w:rsid w:val="001E0DE6"/>
    <w:rsid w:val="00410C94"/>
    <w:rsid w:val="007D3FB9"/>
    <w:rsid w:val="008329DE"/>
    <w:rsid w:val="00B2723C"/>
    <w:rsid w:val="00EB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6EE4"/>
  <w15:docId w15:val="{7FD7DB85-0B80-453C-A44D-A1F6607D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Lokesh</cp:lastModifiedBy>
  <cp:revision>4</cp:revision>
  <dcterms:created xsi:type="dcterms:W3CDTF">2026-08-25T06:49:00Z</dcterms:created>
  <dcterms:modified xsi:type="dcterms:W3CDTF">2026-08-25T09:10:00Z</dcterms:modified>
</cp:coreProperties>
</file>