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709"/>
          <w:tab w:val="left" w:leader="none" w:pos="851"/>
        </w:tabs>
        <w:jc w:val="both"/>
        <w:rPr/>
      </w:pPr>
      <w:r w:rsidDel="00000000" w:rsidR="00000000" w:rsidRPr="00000000">
        <w:rPr>
          <w:rtl w:val="0"/>
        </w:rPr>
        <w:tab/>
        <w:t xml:space="preserve">๒.๔.๒ คำอธิบายขั้นตอนการดำเนินงานตาม QWP การเบิกค่ารักษาพยาบาล สถานพยาบาลของทางราชการ (คนไข้ใน/คนไข้นอก) 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6"/>
        <w:tblGridChange w:id="0">
          <w:tblGrid>
            <w:gridCol w:w="2405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tabs>
                <w:tab w:val="left" w:leader="none" w:pos="1366"/>
                <w:tab w:val="center" w:leader="none" w:pos="3294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รายละเอียด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tabs>
                <w:tab w:val="left" w:leader="none" w:pos="290"/>
              </w:tabs>
              <w:rPr/>
            </w:pPr>
            <w:r w:rsidDel="00000000" w:rsidR="00000000" w:rsidRPr="00000000">
              <w:rPr>
                <w:rtl w:val="0"/>
              </w:rPr>
              <w:t xml:space="preserve">๐.</w:t>
              <w:tab/>
              <w:t xml:space="preserve">ผู้ปฏิบัติงานยื่นแบบ กฟผ.-สก.๑ ขอเบิก</w:t>
              <w:br w:type="textWrapping"/>
              <w:t xml:space="preserve">ค่ารักษาพยาบาล</w:t>
              <w:br w:type="textWrapping"/>
              <w:t xml:space="preserve">พร้อมเอกสารหลักฐาน</w:t>
              <w:br w:type="textWrapping"/>
              <w:t xml:space="preserve">ที่เกี่ยวข้อง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ผู้ปฏิบัติงานขอเบิกค่ารักษาพยาบาลที่หน่วยงานที่รับผิดชอบงานบุคคล </w:t>
              <w:br w:type="textWrapping"/>
              <w:t xml:space="preserve">ซึ่งผู้ปฏิบัติงานนั้นสังกัด โดยยื่นแบบ กฟผ.-สก.๑ พร้อมเอกสารหลักฐานที่ใช้ประกอบการขอเบิก ได้แก่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แบบ กฟผ.-สก.๑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ใบเสร็จรับเงิน</w:t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410"/>
                <w:tab w:val="left" w:leader="none" w:pos="711"/>
              </w:tabs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ใบรับรองแพทย์ </w:t>
            </w:r>
            <w:r w:rsidDel="00000000" w:rsidR="00000000" w:rsidRPr="00000000">
              <w:rPr>
                <w:highlight w:val="white"/>
                <w:rtl w:val="0"/>
              </w:rPr>
              <w:t xml:space="preserve">ที่ระบุโรคหรือข้อบ่งชี้ของการเจ็บป่วย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๔)</w:t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ใบนัดแพทย์หรือใบสั่งตรวจของแพทย์ ที่ระบุข้อบ่งชี้หรืออาการของโรค (ใช้ในกรณีที่มิได้พบแพทย์เนื่องจากมีการสั่งตรวจ โดยการนัดหมายล่วงหน้า เช่น การนัดทำ CT-Scan MRI เป็นต้น)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๕)</w:t>
              <w:tab/>
              <w:t xml:space="preserve">รายละเอียดค่ารักษาพยาบาล เช่น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- ใบรายการเวชภัณฑ์ และรายการอุปกรณ์ในการบำบัดรักษาโรค (ใช้ในกรณีใบเสร็จรับเงินมีค่าเวชภัณฑ์ อวัยวะเทียมและอุปกรณ์ในการบำบัดรักษาโรค)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410"/>
                <w:tab w:val="left" w:leader="none" w:pos="71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- </w:t>
            </w:r>
            <w:r w:rsidDel="00000000" w:rsidR="00000000" w:rsidRPr="00000000">
              <w:rPr>
                <w:highlight w:val="white"/>
                <w:rtl w:val="0"/>
              </w:rPr>
              <w:t xml:space="preserve">ใบรายการยา (ใช้ในกรณี</w:t>
            </w:r>
            <w:r w:rsidDel="00000000" w:rsidR="00000000" w:rsidRPr="00000000">
              <w:rPr>
                <w:rtl w:val="0"/>
              </w:rPr>
              <w:t xml:space="preserve">ใบเสร็จรับเงินมีค่ายา)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410"/>
                <w:tab w:val="left" w:leader="none" w:pos="71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๖)</w:t>
              <w:tab/>
              <w:t xml:space="preserve">หนังสือรับรองยานอกบัญชียาหลักแห่งชาติ (ใช้ในกรณีมียานอกบัญชียาหลักแห่งชาติที่อยู่ในช่องเบิกไม่ได้หรือไม่ได้ระบุช่อง)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41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๗)</w:t>
              <w:tab/>
              <w:t xml:space="preserve">บันทึกขออนุมัติใช้หลักฐานประกอบการเบิกจ่ายเงินสวัสดิการ (ใช้ในกรณีที่นำใบเสร็จรับเงินมาเบิกค่าใช้จ่ายในการรักษาพยาบาล เกินวันที่ ๓๑ ธันวาคม ของปีที่จ่ายค่าใช้จ่ายนั้น)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ยกเว้น</w:t>
            </w:r>
            <w:r w:rsidDel="00000000" w:rsidR="00000000" w:rsidRPr="00000000">
              <w:rPr>
                <w:rtl w:val="0"/>
              </w:rPr>
              <w:t xml:space="preserve"> ผู้บังคับบัญชาชั้นผู้อำนวยการฝ่ายขึ้นไปไม่ต้องแนบบันทึกฯ</w:t>
            </w:r>
          </w:p>
        </w:tc>
      </w:tr>
      <w:tr>
        <w:trPr>
          <w:cantSplit w:val="0"/>
          <w:trHeight w:val="59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69"/>
              </w:tabs>
              <w:ind w:right="-108"/>
              <w:rPr/>
            </w:pPr>
            <w:r w:rsidDel="00000000" w:rsidR="00000000" w:rsidRPr="00000000">
              <w:rPr>
                <w:rtl w:val="0"/>
              </w:rPr>
              <w:t xml:space="preserve">๑.</w:t>
              <w:tab/>
              <w:t xml:space="preserve">ลงทะเบียนรับเอกสาร ตรวจสอบเอกสารหลักฐาน</w:t>
              <w:br w:type="textWrapping"/>
              <w:t xml:space="preserve">ที่ใช้ประกอบการขอเบิก ตรวจสอบสิทธิตามหลักเกณฑ์ ระเบียบปฏิบัติ กฟผ.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410"/>
              </w:tabs>
              <w:rPr/>
            </w:pPr>
            <w:r w:rsidDel="00000000" w:rsidR="00000000" w:rsidRPr="00000000">
              <w:rPr>
                <w:rtl w:val="0"/>
              </w:rPr>
              <w:t xml:space="preserve">๑.๑</w:t>
              <w:tab/>
              <w:t xml:space="preserve">เจ้าหน้าที่หน่วยงานที่รับผิดชอบงานบุคคล ตรวจสอบความครบถ้วนของเอกสารหลักฐานที่ใช้ประกอบการขอเบิก ดังนี้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แบบ กฟผ.-สก.๑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ใบเสร็จรับเงิน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410"/>
                <w:tab w:val="left" w:leader="none" w:pos="711"/>
              </w:tabs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ใบรับรองแพทย์ </w:t>
            </w:r>
            <w:r w:rsidDel="00000000" w:rsidR="00000000" w:rsidRPr="00000000">
              <w:rPr>
                <w:highlight w:val="white"/>
                <w:rtl w:val="0"/>
              </w:rPr>
              <w:t xml:space="preserve">ที่ระบุโรคหรือข้อบ่งชี้ของการเจ็บป่วย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๔)</w:t>
              <w:tab/>
            </w:r>
            <w:r w:rsidDel="00000000" w:rsidR="00000000" w:rsidRPr="00000000">
              <w:rPr>
                <w:highlight w:val="white"/>
                <w:rtl w:val="0"/>
              </w:rPr>
              <w:t xml:space="preserve">ใบนัดแพทย์หรือใบสั่งตรวจของแพทย์ ที่ระบุข้อบ่งชี้หรืออาการของโรค (ใช้ในกรณีที่มิได้พบแพทย์เนื่องจากมีการสั่งตรวจ โดยการนัดหมายล่วงหน้า เช่น การนัดทำ CT-Scan MRI เป็นต้น)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๕)</w:t>
              <w:tab/>
              <w:t xml:space="preserve">รายละเอียดค่ารักษาพยาบาล เช่น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410"/>
                <w:tab w:val="left" w:leader="none" w:pos="711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- ใบรายการเวชภัณฑ์ และรายการอุปกรณ์ในการบำบัดรักษาโรค (ใช้ในกรณีใบเสร็จรับเงินมีค่าเวชภัณฑ์ อวัยวะเทียมและอุปกรณ์ในการบำบัดรักษาโรค)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410"/>
                <w:tab w:val="left" w:leader="none" w:pos="71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- </w:t>
            </w:r>
            <w:r w:rsidDel="00000000" w:rsidR="00000000" w:rsidRPr="00000000">
              <w:rPr>
                <w:highlight w:val="white"/>
                <w:rtl w:val="0"/>
              </w:rPr>
              <w:t xml:space="preserve">ใบรายการยา (ใช้ในกรณี</w:t>
            </w:r>
            <w:r w:rsidDel="00000000" w:rsidR="00000000" w:rsidRPr="00000000">
              <w:rPr>
                <w:rtl w:val="0"/>
              </w:rPr>
              <w:t xml:space="preserve">ใบเสร็จรับเงินมีค่ายา)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410"/>
                <w:tab w:val="left" w:leader="none" w:pos="71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๖)</w:t>
              <w:tab/>
              <w:t xml:space="preserve">หนังสือรับรองยานอกบัญชียาหลักแห่งชาติ (ใช้ในกรณีมียานอกบัญชียาหลักแห่งชาติที่อยู่ในช่องเบิกไม่ได้หรือไม่ได้ระบุช่อง)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431"/>
                <w:tab w:val="left" w:leader="none" w:pos="73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๗)</w:t>
              <w:tab/>
              <w:t xml:space="preserve">บันทึกขออนุมัติใช้หลักฐานประกอบการเบิกจ่ายเงินสวัสดิการ (ใช้ในกรณีที่นำใบเสร็จรับเงินมาเบิกค่าใช้จ่ายในการรักษาพยาบาล เกินวันที่ ๓๑ ธันวาคม ของปีที่จ่ายค่าใช้จ่ายนั้น)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ยกเว้น</w:t>
            </w:r>
            <w:r w:rsidDel="00000000" w:rsidR="00000000" w:rsidRPr="00000000">
              <w:rPr>
                <w:rtl w:val="0"/>
              </w:rPr>
              <w:t xml:space="preserve"> ผู้บังคับบัญชาชั้นผู้อำนวยการฝ่ายขึ้นไปไม่ต้องแนบบันทึกฯ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6"/>
        <w:tblGridChange w:id="0">
          <w:tblGrid>
            <w:gridCol w:w="2405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รายละเอียด</w:t>
            </w:r>
          </w:p>
        </w:tc>
      </w:tr>
      <w:tr>
        <w:trPr>
          <w:cantSplit w:val="0"/>
          <w:trHeight w:val="7377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leader="none" w:pos="269"/>
              </w:tabs>
              <w:ind w:right="-108"/>
              <w:rPr/>
            </w:pPr>
            <w:r w:rsidDel="00000000" w:rsidR="00000000" w:rsidRPr="00000000">
              <w:rPr>
                <w:rtl w:val="0"/>
              </w:rPr>
              <w:t xml:space="preserve">๑.</w:t>
              <w:tab/>
              <w:t xml:space="preserve">ลงทะเบียนรับเอกสาร ตรวจสอบเอกสารหลักฐาน</w:t>
              <w:br w:type="textWrapping"/>
              <w:t xml:space="preserve">ที่ใช้ประกอบการขอเบิก ตรวจสอบสิทธิตามหลักเกณฑ์ ระเบียบปฏิบัติ กฟผ. (ต่อ)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43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๑.๒</w:t>
              <w:tab/>
              <w:t xml:space="preserve">เจ้าหน้าที่หนวยงานที่รับผิดชอบงานบุคคล ตรวจสอบความถูกต้องของเอกสารหลักฐานที่ใช้ประกอบการขอเบิก โดยตรวจสอบจาก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31"/>
                <w:tab w:val="left" w:leader="none" w:pos="73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กรณีผู้ปฏิบัติงานยื่นเบิกค่ารักษาพยาบาลของตนเอง ให้ตรวจสอบชื่อ</w:t>
              <w:br w:type="textWrapping"/>
              <w:t xml:space="preserve">ผู้ขอเบิกในแบบ กฟผ.-สก.๑ ตรงกับชื่อในใบเสร็จรับเงินและเอกสารหลักฐาน</w:t>
              <w:br w:type="textWrapping"/>
              <w:t xml:space="preserve">ที่ใช้ประกอบการขอเบิก 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31"/>
                <w:tab w:val="left" w:leader="none" w:pos="732"/>
                <w:tab w:val="left" w:leader="none" w:pos="101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กรณีผู้ปฏิบัติงานยื่นเบิกให้กับบุคคลในครอบครัว ให้ตรวจสอบอาชีพ</w:t>
              <w:br w:type="textWrapping"/>
              <w:t xml:space="preserve">ของบุคคลในครอบครัว ในแบบ กฟผ.-สก.๑ ว่าเป็นผู้มีสิทธิรับความช่วยเหลือ</w:t>
              <w:br w:type="textWrapping"/>
              <w:t xml:space="preserve">ค่ารักษาพยาบาลจาก กฟผ.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31"/>
                <w:tab w:val="left" w:leader="none" w:pos="732"/>
                <w:tab w:val="left" w:leader="none" w:pos="1012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จุดควบคุม</w:t>
            </w:r>
            <w:r w:rsidDel="00000000" w:rsidR="00000000" w:rsidRPr="00000000">
              <w:rPr>
                <w:rtl w:val="0"/>
              </w:rPr>
              <w:t xml:space="preserve"> กรณีผู้ปฏิบัติงานใช้สำเนาใบเสร็จรับเงินในการขอเบิก เนื่องจากผู้ขอเบิกได้รับความช่วยเหลือค่าใช้จ่ายในการรักษาพยาบาลจากบริษัทประกันภัยในฐานะเป็นผู้เอาประกันภัย ให้เจ้าหน้าที่หนวยงานที่รับผิดชอบงานบุคคลตรวจสอบสำเนาใบเสร็จรับเงิน ต้องมีการลงนามรับรองความถูกต้อง โดยบุคคลใดบุคคลหนึ่ง ดังต่อไปนี้</w:t>
              <w:tab/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31"/>
                <w:tab w:val="left" w:leader="none" w:pos="732"/>
                <w:tab w:val="left" w:leader="none" w:pos="1012"/>
                <w:tab w:val="left" w:leader="none" w:pos="131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๑)</w:t>
              <w:tab/>
              <w:t xml:space="preserve">เจ้าหน้าที่หนวยงานที่รับผิดชอบงานบุคคล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(กรณีนี้ ผู้ปฏิบัติงานต้องนำต้นฉบับใบเสร็จรับเงินมาแสดงต่อเจ้าหน้าที่หนวยงานที่รับผิดชอบงานบุคคล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เพื่อให้เจ้าหน้าที่หนวยงานที่รับผิดชอบงานบุคคลลงนามรับรอง) หรือ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31"/>
                <w:tab w:val="left" w:leader="none" w:pos="732"/>
                <w:tab w:val="left" w:leader="none" w:pos="1012"/>
                <w:tab w:val="left" w:leader="none" w:pos="131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๒)</w:t>
              <w:tab/>
              <w:t xml:space="preserve">เจาหนาที่สถานพยาบาลที่ตรวจรักษา หรือ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31"/>
                <w:tab w:val="left" w:leader="none" w:pos="732"/>
                <w:tab w:val="left" w:leader="none" w:pos="1012"/>
                <w:tab w:val="left" w:leader="none" w:pos="1310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๓)</w:t>
              <w:tab/>
              <w:t xml:space="preserve">เจาหนาที่บริษัทประกันภัย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3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และผู้ปฏิบัติงานต้องแนบสําเนากรมธรรมประกันภัยประกอบการขอเบิก</w:t>
            </w:r>
          </w:p>
        </w:tc>
      </w:tr>
      <w:tr>
        <w:trPr>
          <w:cantSplit w:val="0"/>
          <w:trHeight w:val="2927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431"/>
              </w:tabs>
              <w:ind w:right="-108"/>
              <w:rPr/>
            </w:pPr>
            <w:r w:rsidDel="00000000" w:rsidR="00000000" w:rsidRPr="00000000">
              <w:rPr>
                <w:rtl w:val="0"/>
              </w:rPr>
              <w:t xml:space="preserve">๑.๓</w:t>
              <w:tab/>
              <w:t xml:space="preserve">เจ้าหน้าที่หนวยงาน</w:t>
            </w:r>
            <w:r w:rsidDel="00000000" w:rsidR="00000000" w:rsidRPr="00000000">
              <w:rPr>
                <w:highlight w:val="white"/>
                <w:rtl w:val="0"/>
              </w:rPr>
              <w:t xml:space="preserve">ที่รับผิดชอบงาน</w:t>
            </w:r>
            <w:r w:rsidDel="00000000" w:rsidR="00000000" w:rsidRPr="00000000">
              <w:rPr>
                <w:rtl w:val="0"/>
              </w:rPr>
              <w:t xml:space="preserve">บุคคล ลงทะเบียนรับเอกสารแบบ กฟผ.-สก.๑ และเอกสารหลักฐานประกอบการขอเบิกของผู้ปฏิบัติงานในทะเบียนรับเอกสาร โดยกรอกรายละเอียด ดังนี้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31"/>
                <w:tab w:val="left" w:leader="none" w:pos="73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หมายเลขประจําตัว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31"/>
                <w:tab w:val="left" w:leader="none" w:pos="73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ชื่อ-สกุล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31"/>
                <w:tab w:val="left" w:leader="none" w:pos="73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สังกัด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31"/>
                <w:tab w:val="left" w:leader="none" w:pos="73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๔)</w:t>
              <w:tab/>
              <w:t xml:space="preserve">เบิกให้ตนเองหรือบุคคลในครอบครัว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31"/>
                <w:tab w:val="left" w:leader="none" w:pos="73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๕)</w:t>
              <w:tab/>
              <w:t xml:space="preserve">สถานพยาบาลของทางราชการ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31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๖)</w:t>
              <w:tab/>
              <w:t xml:space="preserve">ยอดเงินรวมตามใบเสร็จรับเงิน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6"/>
        <w:tblGridChange w:id="0">
          <w:tblGrid>
            <w:gridCol w:w="2405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รายละเอียด</w:t>
            </w:r>
          </w:p>
        </w:tc>
      </w:tr>
      <w:tr>
        <w:trPr>
          <w:cantSplit w:val="0"/>
          <w:trHeight w:val="212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69"/>
              </w:tabs>
              <w:rPr/>
            </w:pPr>
            <w:r w:rsidDel="00000000" w:rsidR="00000000" w:rsidRPr="00000000">
              <w:rPr>
                <w:rtl w:val="0"/>
              </w:rPr>
              <w:t xml:space="preserve">๒.</w:t>
              <w:tab/>
              <w:t xml:space="preserve">คัดแยกประเภทเอกสาร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9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- ค่ารักษาพยาบาลปกติ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290"/>
              </w:tabs>
              <w:ind w:right="-108"/>
              <w:rPr/>
            </w:pPr>
            <w:r w:rsidDel="00000000" w:rsidR="00000000" w:rsidRPr="00000000">
              <w:rPr>
                <w:rtl w:val="0"/>
              </w:rPr>
              <w:tab/>
              <w:t xml:space="preserve">- กรณี แพทย์ผู้รักษาสั่งผู้เข้ารับการรักษาให้ซื้อหรือรับการตรวจ จากสถานที่อื่น 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9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- ยานอกบัญชียาหลัก</w:t>
              <w:tab/>
              <w:t xml:space="preserve">  แห่งชาติฯ กรณีอยู่ช่องเบิกไม่ได้หรือไม่ได้ระบุช่อง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9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- ค่าพยาบาลพิเศษ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42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๒.๑</w:t>
              <w:tab/>
              <w:t xml:space="preserve">เจ้าหน้าที่หนวยงานที่รับผิดชอบงานบุคคล คัดแยกเอกสาร ออกเป็น ๔ ประเภท ดังนี้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64"/>
                <w:tab w:val="left" w:leader="none" w:pos="743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ค่ารักษาพยาบาลปกติ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64"/>
                <w:tab w:val="left" w:leader="none" w:pos="743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กรณีที่สถานพยาบาลไม่มียา เลือด และส่วนประกอบของเลือด หรือ</w:t>
            </w:r>
          </w:p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สารทดแทน น้ำยาหรืออาหารทางเส้นเลือด อาหารทางสายยาง ออกซิเจน อวัยวะเทียม และอุปกรณ์ในการบำบัดรักษาโรคจำหน่าย หรือสถานพยาบาลไม่อาจให้การตรวจทางห้องทดลอง หรือเอกซเรย์หรือไม่อาจให้การรักษาพยาบาลโดยใช้เครื่องมือพิเศษแก่ผู้เข้ารับการรักษาพยาบาลได้ เมื่อแพทย์ผู้ตรวจรักษาหรือสถานพยาบาลแห่งนั้นลงชื่อรับรองแล้ว ก็ให้ผู้เข้ารับการรักษาพยาบาลซื้อหรือรับการตรวจทางห้องทดลองหรือเอกซเรย์ หรือรับการรักษาพยาบาลโดยใช้เครื่องมือพิเศษจากสถานที่อื่น </w:t>
              <w:br w:type="textWrapping"/>
              <w:t xml:space="preserve">ซึ่งอยู่ในประเทศไทยได้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64"/>
                <w:tab w:val="left" w:leader="none" w:pos="743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ยานอกบัญชียาหลักแห่งชาติที่ไม่มีหนังสือรับรองการใช้ยานอกบัญชี</w:t>
              <w:br w:type="textWrapping"/>
              <w:t xml:space="preserve">ยาหลักแห่งชาติ กรณีอยู่ช่องเบิกไม่ได้หรือไม่ได้ระบุช่อง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21"/>
                <w:tab w:val="left" w:leader="none" w:pos="464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๔) ค่าพยาบาลพิเศษ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21"/>
                <w:tab w:val="left" w:leader="none" w:pos="46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หากการขอเบิกนั้น มีเอกสารตาม ๒) ๓) และ ๔) ให้เจ้าหน้าที่หน่วยงานที่รับผิดชอบงานบุคคลส่งเอกสารการขอเบิกให้แพทย์ กฟผ. พิจารณาให้ความเห็นชอบ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21"/>
                <w:tab w:val="left" w:leader="none" w:pos="464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(ตัวอย่างหนังสือรับรองการใช้ยานอกบัญชียาหลัก ตามภาคผนวก ก. หนังสือรับรองยานอกบัญชียาหลักแห่งชาติ)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tabs>
                <w:tab w:val="left" w:leader="none" w:pos="269"/>
              </w:tabs>
              <w:rPr/>
            </w:pPr>
            <w:r w:rsidDel="00000000" w:rsidR="00000000" w:rsidRPr="00000000">
              <w:rPr>
                <w:rtl w:val="0"/>
              </w:rPr>
              <w:t xml:space="preserve">๓.</w:t>
              <w:tab/>
              <w:t xml:space="preserve">คำนวณเงิน</w:t>
              <w:br w:type="textWrapping"/>
              <w:t xml:space="preserve">ค่ารักษาพยาบาล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421"/>
              </w:tabs>
              <w:rPr/>
            </w:pPr>
            <w:r w:rsidDel="00000000" w:rsidR="00000000" w:rsidRPr="00000000">
              <w:rPr>
                <w:rtl w:val="0"/>
              </w:rPr>
              <w:t xml:space="preserve">๓.๑</w:t>
              <w:tab/>
              <w:t xml:space="preserve">เจ้าหน้าที่หน่วยงานที่รับผิดชอบงานบุคคลคำนวณเงินค่ารักษาพยาบาลที่ผู้ปฏิบัติงานพึงได้รับตามสิทธิ กฟผ.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42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๓.๒</w:t>
              <w:tab/>
              <w:t xml:space="preserve">เจ้าหน้าที่หน่วยงานที่รับผิดชอบงานบุคคล มีหน้าที่ในการเรียกเอกสารหลักฐานประกอบการเบิกจ่ายค่ารักษาพยาบาลเพิ่มเติม ในกรณีที่ใบเสร็จรับเงิน</w:t>
              <w:br w:type="textWrapping"/>
              <w:t xml:space="preserve">ไม่สามารถพิจารณาได้ว่าเป็นค่ารักษาพยาบาลหรือไม่ เช่น การรักษาโรคผิวหนัง การตรวจสุขภาพประจำปี การจัดฟันเพื่อการบำบัดรักษาโรค เป็นต้น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69"/>
              </w:tabs>
              <w:rPr/>
            </w:pPr>
            <w:r w:rsidDel="00000000" w:rsidR="00000000" w:rsidRPr="00000000">
              <w:rPr>
                <w:rtl w:val="0"/>
              </w:rPr>
              <w:t xml:space="preserve">๔.</w:t>
              <w:tab/>
              <w:t xml:space="preserve">บันทึกข้อมูลในระบบ SAP (HBN) และตรวจสอบความถูกต้องของข้อมูล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442"/>
                <w:tab w:val="left" w:leader="none" w:pos="75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๔.๑</w:t>
              <w:tab/>
              <w:t xml:space="preserve">เจ้าหน้าที่หน่วยงานที่รับผิดชอบงานบุคคลบันทึกข้อมูลการขอเบิกค่ารักษาพยาบาลในระบบ SAP (HBN) และตรวจสอบความถูกต้องของข้อมูล ดังนี้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กรณีผู้ปฏิบัติงานขอเบิกให้ตนเอง ให้เจ้าหน้าที่หน่วยงานที่รับผิดชอบ</w:t>
              <w:br w:type="textWrapping"/>
              <w:t xml:space="preserve">งานบุคคลตรวจสอบความถูกต้องของข้อมูลที่กรอกในระบบ SAP (HBN) ว่าตรงกับแบบ กฟผ.-สก.๑ และใบเสร็จรับเงิน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1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กรณีผู้ปฏิบัติงานขอเบิกให้กับบุคคลในครอบครัว ให้เจ้าหน้าที่หน่วยงานที่รับผิดชอบงานบุคคลตรวจสอบความถูกต้องของชื่อ สกุล และอาชีพ ในระบบ SAP (HBN) ว่าตรงกับ แบบ กฟผ.-สก.๑ และใบเสร็จรับเงิน พร้อมทั้งตรวจสอบสิทธิบุคคลในครอบครัว ว่าเป็นผู้มีสิทธิได้รับความช่วยเหลือค่าใช้จ่ายในการรักษาพยาบาลจากหน่วยงานอื่นหรือไม่ โดยตรวจสอบอาชีพของบุคคลในครอบครัว ในแบบ กฟผ.-สก.๑ ว่าตรงกับฐานข้อมูลในระบบ SAP (HBN) หรือไม่ หากข้อมูลไม่ถูกต้อง ให้เจ้าหน้าที่หน่วยงานที่รับผิดชอบงานบุคคลแจ้งให้ผู้ปฏิบัติงานทราบและแจ้งเปลี่ยนแปลงประวัติ (แบบ กฟผ.-ปว.๑) ให้ถูกต้อง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รายละเอียด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269"/>
              </w:tabs>
              <w:rPr/>
            </w:pPr>
            <w:r w:rsidDel="00000000" w:rsidR="00000000" w:rsidRPr="00000000">
              <w:rPr>
                <w:rtl w:val="0"/>
              </w:rPr>
              <w:t xml:space="preserve">๔.</w:t>
              <w:tab/>
              <w:t xml:space="preserve">บันทึกข้อมูลในระบบ SAP (HBN) และตรวจสอบความถูกต้องของข้อมูล (ต่อ)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ก่อนบันทึกข้อมูลในระบบ SAP (HBN) และหากพบว่าบุคคลในครอบครัวเป็น</w:t>
              <w:br w:type="textWrapping"/>
              <w:t xml:space="preserve">ผู้มีสิทธิได้รับความช่วยเหลือค่าใช้จ่ายในการรักษาพยาบาลจากส่วนราชการหรือหน่วยงานอื่น ให้ใช้สิทธิจากส่วนราชการหรือหน่วยงานนั้นก่อน </w:t>
            </w:r>
            <w:r w:rsidDel="00000000" w:rsidR="00000000" w:rsidRPr="00000000">
              <w:rPr>
                <w:b w:val="1"/>
                <w:rtl w:val="0"/>
              </w:rPr>
              <w:t xml:space="preserve">(การพิจารณาสิทธิได้รับความช่วยเหลือค่าใช้จ่ายในการรักษาพยาบาล เป็นไปตามบทที่ ๓ แนวทาง</w:t>
              <w:br w:type="textWrapping"/>
              <w:t xml:space="preserve">การให้ความช่วยเหลือค่ารักษาพยาบาลของ กฟผ.)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ตรวจสอบชื่อสถานพยาบาล โรคที่เข้ารับการรักษาพยาบาล เลขที่ใบเสร็จรับเงิน วันที่เข้ารับการรักษาพยาบาล ให้ถูกต้องตรงกับใบเสร็จรับเงิน และเอกสารหลักฐานที่แนบ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ตรวจสอบจำนวนเงินค่ารักษาพยาบาลที่บันทึกในระบบ SAP (HBN) </w:t>
              <w:br w:type="textWrapping"/>
              <w:t xml:space="preserve">ให้ถูกต้องตามที่ได้คำนวณไว้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42"/>
                <w:tab w:val="left" w:leader="none" w:pos="754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จุดควบคุม</w:t>
            </w:r>
            <w:r w:rsidDel="00000000" w:rsidR="00000000" w:rsidRPr="00000000">
              <w:rPr>
                <w:rtl w:val="0"/>
              </w:rPr>
              <w:t xml:space="preserve"> </w:t>
              <w:tab/>
              <w:t xml:space="preserve">การบันทึกเลขที่ใบเสร็จรับเงินในระบบ SAP (HBN) ให้บันทึกเลขที่ใบเสร็จรับเงินตามรูปแบบ ดังนี้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42"/>
                <w:tab w:val="left" w:leader="none" w:pos="75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๑)</w:t>
              <w:tab/>
              <w:t xml:space="preserve">กรณีใบเสร็จรับเงินระบุเพียงเลขที่ ให้บันทึกให้ครบทุกตัวอักษร </w:t>
              <w:br w:type="textWrapping"/>
              <w:t xml:space="preserve">โดยไม่เว้นวรรค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42"/>
                <w:tab w:val="left" w:leader="none" w:pos="74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กรณีใบเสร็จรับเงินระบุเล่มที่และเลขที่ ให้บันทึกเล่มที่ต่อด้วยเครื่องหมาย / ตามด้วยเลขที่ ให้ครบทุกตัว โดยไม่เว้นวรรค เช่น ใบเสร็จรับเงิน</w:t>
              <w:br w:type="textWrapping"/>
              <w:t xml:space="preserve">เล่มที่ ๑๐ เลขที่ ๒๗ ให้บันทึกในระบบเป็น ๑๐/๒๗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7"/>
                <w:tab w:val="left" w:leader="none" w:pos="74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กรณีใบเสร็จรับเงินที่แสดงเลขที่บนใบเสร็จรับเงินมากกว่า ๑ จุด </w:t>
              <w:br w:type="textWrapping"/>
              <w:t xml:space="preserve">ให้บันทึกเลขที่ใบเสร็จรับเงินที่ออกจากระบบคอมพิวเตอร์ของสถานพยาบาล </w:t>
              <w:br w:type="textWrapping"/>
              <w:t xml:space="preserve">โดยบันทึกให้ครบทุกตัว โดยไม่เว้นวรรค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7"/>
                <w:tab w:val="left" w:leader="none" w:pos="74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๔)</w:t>
              <w:tab/>
              <w:t xml:space="preserve">กรณีมีใบเสร็จรับเงินมากกว่า ๑ ฉบับ และเลขที่ใบเสร็จรับเงินต่างกัน</w:t>
              <w:br w:type="textWrapping"/>
              <w:t xml:space="preserve">ให้บันทึกเลขที่ใบเสร็จรับเงินให้ครบทุกฉบับ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๕) กรณีมีใบเสร็จรับเงินมากกว่า ๑ ฉบับ แต่มีเลขที่ใบเสร็จรับเงินเลขที่เดียวกัน ให้บันทึกเลขที่ใบเสร็จรับเงิน ตามด้วยเครื่องหมาย - เลขหน้า / จำนวนหน้าทั้งหมด โดยไม่เว้นวรรค เช่น ใบเสร็จรับเงินเล่มที่ ๑๐ เลขที่ ๒๗ มี ๒ ฉบับ ให้บันทึกในระบบเป็น ๑๐/๒๗-๑/๒, ๑๐/๒๗-๒/๒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31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(ตัวอย่างการบันทึกเลขที่ใบเสร็จรับเงิน ภาคผนวก ค. การบันทึกเลขที่ใบเสร็จรับเงินในระบบ SAP (HBN))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๔.๕</w:t>
              <w:tab/>
              <w:t xml:space="preserve">เจ้าหน้าที่หน่วยงานที่รับผิดชอบงานบุคคลพิมพ์ใบนำส่งเอกสารการเบิกจ่าย</w:t>
              <w:br w:type="textWrapping"/>
              <w:t xml:space="preserve">ค่ารักษาพยาบาล พร้อมลงนามรับรองความถูกต้อง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6"/>
        <w:tblGridChange w:id="0">
          <w:tblGrid>
            <w:gridCol w:w="2405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รายละเอียด</w:t>
            </w:r>
          </w:p>
        </w:tc>
      </w:tr>
      <w:tr>
        <w:trPr>
          <w:cantSplit w:val="0"/>
          <w:trHeight w:val="4321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280"/>
              </w:tabs>
              <w:rPr/>
            </w:pPr>
            <w:r w:rsidDel="00000000" w:rsidR="00000000" w:rsidRPr="00000000">
              <w:rPr>
                <w:rtl w:val="0"/>
              </w:rPr>
              <w:t xml:space="preserve">๕.</w:t>
              <w:tab/>
              <w:t xml:space="preserve">หัวหน้าแผนก หรือ</w:t>
              <w:br w:type="textWrapping"/>
              <w:t xml:space="preserve">ผู้ที่ได้รับมอบหมายตรวจสอบและอนุมัติ</w:t>
              <w:br w:type="textWrapping"/>
              <w:t xml:space="preserve">ในระบบ SAP (HBN)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๕.๑</w:t>
              <w:tab/>
              <w:t xml:space="preserve">หัวหน้าแผนกของหน่วยงานที่รับผิดชอบงานบุคคล หรือผู้ปฏิบัติงานระดับ ๕ ขึ้นไปที่ได้รับมอบหมายจากผู้อำนวยการฝ่ายทรัพยากรบุคคลและพัฒนาองค์การ หรือผู้อำนวยการฝ่ายขึ้นไปที่รับฝากการบังคับบัญชาหน่วยงานที่รับผิดชอบงานบุคคล ตรวจสอบความถูกต้องของข้อมูลก่อนอนุมัติ ดังนี้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42"/>
                <w:tab w:val="left" w:leader="none" w:pos="741"/>
              </w:tabs>
              <w:jc w:val="both"/>
              <w:rPr/>
            </w:pPr>
            <w:r w:rsidDel="00000000" w:rsidR="00000000" w:rsidRPr="00000000">
              <w:rPr>
                <w:color w:val="ff0000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๑)</w:t>
              <w:tab/>
              <w:t xml:space="preserve">ตรวจสอบชื่อผู้ขอเบิก ชื่อผู้เข้ารับการรักษาพยาบาล ชื่อสถานพยาบาล จำนวนใบเสร็จรับเงิน ในใบนำส่งเอกสารการเบิกจ่ายค่ารักษาพยาบาล ให้ถูกต้องตรงกับแบบ กฟผ.-สก.๑ และใบเสร็จรับเงิน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42"/>
                <w:tab w:val="left" w:leader="none" w:pos="741"/>
              </w:tabs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กรณีผู้ปฏิบัติงานขอเบิกให้กับบุคคลในครอบครัว ให้ตรวจสอบว่า เป็นผู้มีสิทธิได้รับความช่วยเหลือค่าใช้จ่ายในการรักษาพยาบาลจาก กฟผ. 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42"/>
                <w:tab w:val="left" w:leader="none" w:pos="74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๒)</w:t>
              <w:tab/>
              <w:t xml:space="preserve">ตรวจสอบความถูกต้องของการคำนวณเงินค่ารักษาพยาบาล 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42"/>
                <w:tab w:val="left" w:leader="none" w:pos="741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๓)</w:t>
              <w:tab/>
              <w:t xml:space="preserve">ตรวจสอบข้อมูลในระบบ SAP (HBN) กับใบนำส่งเอกสารการเบิกจ่าย</w:t>
              <w:br w:type="textWrapping"/>
              <w:t xml:space="preserve">ค่ารักษาพยาบาลให้ถูกต้อง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๕.๒</w:t>
              <w:tab/>
              <w:t xml:space="preserve">หัวหน้าแผนกของหน่วยงานที่รับผิดชอบงานบุคคล หรือผู้ปฏิบัติงานระดับ ๕ ขึ้นไปที่ได้รับมอบหมายจากผู้อำนวยการฝ่ายทรัพยากรบุคคลและพัฒนาองค์การ หรือผู้อำนวยการฝ่ายขึ้นไปที่รับฝากการบังคับบัญชาหน่วยงานที่รับผิดชอบงานบุคคล อนุมัติข้อมูลในระบบ SAP (HBN)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left" w:leader="none" w:pos="46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๕.๓</w:t>
              <w:tab/>
              <w:t xml:space="preserve">หัวหน้าแผนกของหน่วยงานที่รับผิดชอบงานบุคคล หรือผู้ปฏิบัติงานระดับ ๕ ขึ้นไปที่ได้รับมอบหมายจากผู้อำนวยการฝ่ายทรัพยากรบุคคลและพัฒนาองค์การ หรือผู้อำนวยการฝ่ายขึ้นไปที่รับฝากการบังคับบัญชาหน่วยงานที่รับผิดชอบงานบุคคล พิมพ์ใบนำส่งเอกสารการเบิกจ่ายค่ารักษาพยาบาล และลงนามรับรองการอนุมัติ</w:t>
            </w:r>
          </w:p>
        </w:tc>
      </w:tr>
      <w:tr>
        <w:trPr>
          <w:cantSplit w:val="0"/>
          <w:trHeight w:val="184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41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๕.๔</w:t>
              <w:tab/>
              <w:t xml:space="preserve">กรณีใบเสร็จรับเงินมีภาษีมูลค่าเพิ่ม (VAT) ให้หัวหน้าแผนกของหน่วยงานที่รับผิดชอบงานบุคคล หรือผู้ปฏิบัติงานระดับ ๕ ขึ้นไปที่ได้รับมอบหมายจากผู้อำนวยการฝ่ายทรัพยากรบุคคลและพัฒนาองค์การ หรือผู้อำนวยการฝ่ายขึ้นไป</w:t>
              <w:br w:type="textWrapping"/>
              <w:t xml:space="preserve">ที่รับฝากการบังคับบัญชาหน่วยงานที่รับผิดชอบงานบุคคล ส่งเอกสารการขอเบิกนั้น ให้หน่วยงานบัญชีเจ้าหนี้ หรือหน่วยงานบัญชีและการเงินในส่วนภูมิภาค แล้วแต่กรณี เป็นผู้ดำเนินการในส่วนที่เกี่ยวข้องต่อไป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1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(ตัวอย่างใบเสร็จรับเงินมีภาษีมูลค่าเพิ่ม (VAT) ตามภาคผนวก ข. ใบเสร็จ </w:t>
              <w:br w:type="textWrapping"/>
              <w:t xml:space="preserve">มีภาษีมูลค่าเพิ่ม (VAT))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1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จุดควบคุม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ให้หัวหน้าแผนกของหน่วยงานที่รับผิดชอบงานบุคคล หรือผู้ปฏิบัติงานระดับ ๕ ขึ้นไปที่ได้รับมอบหมายจากผู้อำนวยการฝ่ายทรัพยากรบุคคลและพัฒนาองค์การ หรือผู้อำนวยการฝ่ายขึ้นไปที่รับฝากการบังคับบัญชาหน่วยงานที่รับผิดชอบงานบุคคล เปลี่ยนรหัสผ่านในการอนุมัติทุก ๓ เดือน หรือในกรณี</w:t>
              <w:br w:type="textWrapping"/>
              <w:t xml:space="preserve">มีปัญหา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6"/>
        <w:tblGridChange w:id="0">
          <w:tblGrid>
            <w:gridCol w:w="2405"/>
            <w:gridCol w:w="69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รายละเอียด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tabs>
                <w:tab w:val="left" w:leader="none" w:pos="280"/>
              </w:tabs>
              <w:rPr/>
            </w:pPr>
            <w:r w:rsidDel="00000000" w:rsidR="00000000" w:rsidRPr="00000000">
              <w:rPr>
                <w:rtl w:val="0"/>
              </w:rPr>
              <w:t xml:space="preserve">๖.</w:t>
              <w:tab/>
              <w:t xml:space="preserve">ผู้รับผิดชอบดำเนินการ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280"/>
                <w:tab w:val="left" w:leader="none" w:pos="452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- </w:t>
              <w:tab/>
              <w:t xml:space="preserve">ประทับตรา "อนุมัติจ่ายแล้ว" บนเอกสาร</w:t>
              <w:br w:type="textWrapping"/>
              <w:t xml:space="preserve">การเบิกค่ารักษาพยาบาล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290"/>
                <w:tab w:val="left" w:leader="none" w:pos="449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-</w:t>
              <w:tab/>
              <w:t xml:space="preserve">จัดเก็บเอกสาร</w:t>
              <w:br w:type="textWrapping"/>
              <w:t xml:space="preserve">ค่ารักษาพยาบาล </w:t>
              <w:br w:type="textWrapping"/>
              <w:t xml:space="preserve">โดยบันทึกผ่านระบบทะเบียนเอกสารบัญชี (ยกเว้น กรณีมี VAT)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29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- ตรวจสอบเอกสารก่อนลงทะเบียนส่งออก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๖.๑</w:t>
              <w:tab/>
              <w:t xml:space="preserve">เจ้าหน้าที่หน่วยงานที่รับผิดชอบงานบุคคลดำเนินการประทับตรา </w:t>
              <w:br w:type="textWrapping"/>
              <w:t xml:space="preserve">“อนุมัติจ่ายแล้ว” บนเอกสารค่ารักษาพยาบาล โดยประทับตราด้วยหมึกสีแดง</w:t>
              <w:br w:type="textWrapping"/>
              <w:t xml:space="preserve">ลงบนแบบ กฟผ.-สก.๑ และใบเสร็จรับเงินทุกฉบับ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๖.๒</w:t>
              <w:tab/>
              <w:t xml:space="preserve">เจ้าหน้าที่หน่วยงานที่รับผิดชอบงานบุคคลจัดเก็บเอกสารค่ารักษาพยาบาล โดยบันทึกผ่านระบบทะเบียนเอกสารบัญชี และพิมพ์ใบนำส่งของระบบทะเบียนเอกสารบัญชี ยกเว้น กรณีมีใบเสร็จรับเงินมีภาษีมูลค่าเพิ่ม (VAT)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๖.๓</w:t>
              <w:tab/>
              <w:t xml:space="preserve">เจ้าหน้าที่หน่วยงานที่รับผิดชอบงานบุคคลตรวจสอบใบนำส่งของระบบทะเบียนเอกสารบัญชี กับเอกสารการเบิกค่ารักษาพยาบาล ให้ถูกต้อง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442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๖.๔</w:t>
              <w:tab/>
              <w:t xml:space="preserve">เจ้าหน้าที่หน่วยงานที่รับผิดชอบงานบุคคลนำส่งเอกสารการเบิก</w:t>
              <w:br w:type="textWrapping"/>
              <w:t xml:space="preserve">ค่ารักษาพยาบาลพร้อมใบนำส่งของระบบทะเบียนเอกสารบัญชี ให้ฝ่ายบัญชีดำเนินการจัดเก็บเอกสาร โดยนำส่งเอกสารให้ฝ่ายบัญชีอย่างน้อยเดือนละหนึ่งครั้ง</w:t>
            </w:r>
          </w:p>
        </w:tc>
      </w:tr>
    </w:tbl>
    <w:p w:rsidR="00000000" w:rsidDel="00000000" w:rsidP="00000000" w:rsidRDefault="00000000" w:rsidRPr="00000000" w14:paraId="0000007E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even"/>
      <w:pgSz w:h="16840" w:w="11907" w:orient="portrait"/>
      <w:pgMar w:bottom="709" w:top="851" w:left="1440" w:right="1134" w:header="709" w:footer="709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dia New"/>
  <w:font w:name="Georgia"/>
  <w:font w:name="Calibri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561.2pt;height:46.7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-ร่าง- ใช้เฉพาะผู้ปฏิบัติงาน กสก-ห. เท่านั้น" style="font-family:&amp;quot;Sarabun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61.2pt;height:46.7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-ร่าง- ใช้เฉพาะผู้ปฏิบัติงาน กสก-ห. เท่านั้น" style="font-family:&amp;quot;Sarabun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arabun" w:cs="Sarabun" w:eastAsia="Sarabun" w:hAnsi="Sarabun"/>
        <w:sz w:val="32"/>
        <w:szCs w:val="3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Cordia New" w:cs="Cordia New" w:eastAsia="Cordia New" w:hAnsi="Cordia New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Cordia New" w:cs="Cordia New" w:eastAsia="Cordia New" w:hAnsi="Cordia New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rFonts w:ascii="Cordia New" w:cs="Cordia New" w:eastAsia="Cordia New" w:hAnsi="Cordia New"/>
      <w:color w:val="ff0000"/>
    </w:rPr>
  </w:style>
  <w:style w:type="paragraph" w:styleId="Heading5">
    <w:name w:val="heading 5"/>
    <w:basedOn w:val="Normal"/>
    <w:next w:val="Normal"/>
    <w:pPr>
      <w:keepNext w:val="1"/>
    </w:pPr>
    <w:rPr>
      <w:rFonts w:ascii="Cordia New" w:cs="Cordia New" w:eastAsia="Cordia New" w:hAnsi="Cordia New"/>
      <w:color w:val="ff0000"/>
      <w:sz w:val="28"/>
      <w:szCs w:val="28"/>
    </w:rPr>
  </w:style>
  <w:style w:type="paragraph" w:styleId="Heading6">
    <w:name w:val="heading 6"/>
    <w:basedOn w:val="Normal"/>
    <w:next w:val="Normal"/>
    <w:pPr>
      <w:keepNext w:val="1"/>
      <w:jc w:val="right"/>
    </w:pPr>
    <w:rPr>
      <w:rFonts w:ascii="Cordia New" w:cs="Cordia New" w:eastAsia="Cordia New" w:hAnsi="Cordia New"/>
      <w:b w:val="1"/>
      <w:color w:val="ff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pPr>
      <w:jc w:val="both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pPr>
      <w:jc w:val="both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5">
    <w:basedOn w:val="TableNormal"/>
    <w:pPr>
      <w:jc w:val="both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