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QA Hire Onboarding Guide</w:t>
      </w:r>
    </w:p>
    <w:p>
      <w:pPr>
        <w:pStyle w:val="Heading1"/>
      </w:pPr>
      <w:r>
        <w:t>1. Welcome to Novacure Labs</w:t>
      </w:r>
    </w:p>
    <w:p>
      <w:r>
        <w:t>Welcome to the Quality Assurance team at Novacure Labs. This guide structures your initial training requirements.</w:t>
      </w:r>
    </w:p>
    <w:p>
      <w:r>
        <w:t>In your first week, read the Quality Manual, SOP-001, SOP-021 and the Data Integrity Policy.</w:t>
      </w:r>
    </w:p>
    <w:p>
      <w:pPr>
        <w:pStyle w:val="Heading1"/>
      </w:pPr>
      <w:r>
        <w:t>2. Key Department Contacts</w:t>
      </w:r>
    </w:p>
    <w:p>
      <w:r>
        <w:t>Priya Rao, QA Lead, owns deviation management and will supervise your deviation investigation shadowing sessions.</w:t>
      </w:r>
    </w:p>
    <w:p>
      <w:r>
        <w:t>Sana Khan, QA Analyst, is your onboarding mentor for daily lab record documentation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