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B507F" w14:textId="77777777" w:rsidR="00124454" w:rsidRPr="006C4016" w:rsidRDefault="00000000">
      <w:pPr>
        <w:pStyle w:val="Heading1"/>
        <w:rPr>
          <w:color w:val="000000" w:themeColor="text1"/>
        </w:rPr>
      </w:pPr>
      <w:r w:rsidRPr="006C4016">
        <w:rPr>
          <w:color w:val="000000" w:themeColor="text1"/>
        </w:rPr>
        <w:t xml:space="preserve">Debugging Report: </w:t>
      </w:r>
      <w:proofErr w:type="spellStart"/>
      <w:r w:rsidRPr="006C4016">
        <w:rPr>
          <w:color w:val="000000" w:themeColor="text1"/>
        </w:rPr>
        <w:t>CheckoutTests.cs</w:t>
      </w:r>
      <w:proofErr w:type="spellEnd"/>
    </w:p>
    <w:p w14:paraId="18CC0E14" w14:textId="77777777" w:rsidR="00124454" w:rsidRPr="006C4016" w:rsidRDefault="00000000">
      <w:pPr>
        <w:spacing w:after="200"/>
        <w:rPr>
          <w:b/>
          <w:bCs/>
        </w:rPr>
      </w:pPr>
      <w:r w:rsidRPr="006C4016">
        <w:rPr>
          <w:b/>
          <w:bCs/>
        </w:rPr>
        <w:t xml:space="preserve">Task 2 — QA Engineer Technical </w:t>
      </w:r>
      <w:proofErr w:type="gramStart"/>
      <w:r w:rsidRPr="006C4016">
        <w:rPr>
          <w:b/>
          <w:bCs/>
        </w:rPr>
        <w:t>Assessment  |</w:t>
      </w:r>
      <w:proofErr w:type="gramEnd"/>
      <w:r w:rsidRPr="006C4016">
        <w:rPr>
          <w:b/>
          <w:bCs/>
        </w:rPr>
        <w:t xml:space="preserve">  Hyland</w:t>
      </w:r>
    </w:p>
    <w:p w14:paraId="6744C4FE" w14:textId="77777777" w:rsidR="00124454" w:rsidRDefault="00124454">
      <w:pPr>
        <w:pBdr>
          <w:bottom w:val="single" w:sz="6" w:space="1" w:color="2E75B6"/>
        </w:pBdr>
        <w:spacing w:after="300"/>
      </w:pPr>
    </w:p>
    <w:p w14:paraId="54463929" w14:textId="77777777" w:rsidR="00124454" w:rsidRDefault="00000000">
      <w:pPr>
        <w:spacing w:after="400"/>
      </w:pPr>
      <w:r>
        <w:t xml:space="preserve">The test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TestCheckoutProcessWithDiscount</w:t>
      </w:r>
      <w:proofErr w:type="spellEnd"/>
      <w:r>
        <w:t xml:space="preserve"> fails intermittently on the CI/CD staging environment in approximately 40% of runs, while consistently passing locally. The development team's claim that the code is fine is only partially correct. The root causes are a combination of test code defects and environment differences. The following four specific bugs cause the flakiness.</w:t>
      </w:r>
    </w:p>
    <w:p w14:paraId="250BC186" w14:textId="77777777" w:rsidR="00124454" w:rsidRDefault="00000000">
      <w:pPr>
        <w:pStyle w:val="Heading2"/>
      </w:pPr>
      <w:r w:rsidRPr="006C4016">
        <w:rPr>
          <w:color w:val="000000" w:themeColor="text1"/>
        </w:rPr>
        <w:t>Root Causes of CI/CD Failure</w:t>
      </w:r>
    </w:p>
    <w:p w14:paraId="4F0BED2C" w14:textId="77777777" w:rsidR="00124454" w:rsidRDefault="00000000">
      <w:pPr>
        <w:pStyle w:val="Heading3"/>
      </w:pPr>
      <w:r w:rsidRPr="006C4016">
        <w:rPr>
          <w:color w:val="000000" w:themeColor="text1"/>
        </w:rPr>
        <w:t>1.  Missing Wait After Cart Navigation</w:t>
      </w:r>
    </w:p>
    <w:p w14:paraId="1796935E" w14:textId="7966B18D" w:rsidR="00124454" w:rsidRDefault="00000000">
      <w:pPr>
        <w:spacing w:after="120"/>
      </w:pPr>
      <w:r>
        <w:t xml:space="preserve">After clicking Add to Cart and navigating to </w:t>
      </w:r>
      <w:r>
        <w:rPr>
          <w:rFonts w:ascii="Courier New" w:eastAsia="Courier New" w:hAnsi="Courier New" w:cs="Courier New"/>
          <w:sz w:val="22"/>
          <w:szCs w:val="22"/>
        </w:rPr>
        <w:t>/cart</w:t>
      </w:r>
      <w:r>
        <w:t>, the test immediately reads the cart price without waiting for the cart item to be fully rendered on the page. On a fast local machine this rarely fails, but on CI with a slower network and a cold staging server, the cart page can load before the server has persisted the item</w:t>
      </w:r>
      <w:r w:rsidR="006C4016">
        <w:t>,</w:t>
      </w:r>
      <w:r>
        <w:t xml:space="preserve"> resulting in a price of </w:t>
      </w:r>
      <w:r>
        <w:rPr>
          <w:rFonts w:ascii="Courier New" w:eastAsia="Courier New" w:hAnsi="Courier New" w:cs="Courier New"/>
          <w:sz w:val="22"/>
          <w:szCs w:val="22"/>
        </w:rPr>
        <w:t>$0.00</w:t>
      </w:r>
      <w:r>
        <w:t xml:space="preserve"> or an empty cart. This causes the price parsing or the checkout flow to fail.</w:t>
      </w:r>
    </w:p>
    <w:p w14:paraId="06A04396" w14:textId="77777777" w:rsidR="00124454" w:rsidRDefault="00000000">
      <w:pPr>
        <w:spacing w:after="80"/>
      </w:pPr>
      <w:r>
        <w:rPr>
          <w:b/>
          <w:bCs/>
        </w:rPr>
        <w:t xml:space="preserve">Fix: </w:t>
      </w:r>
      <w:r>
        <w:t xml:space="preserve">After navigating to </w:t>
      </w:r>
      <w:r>
        <w:rPr>
          <w:rFonts w:ascii="Courier New" w:eastAsia="Courier New" w:hAnsi="Courier New" w:cs="Courier New"/>
          <w:sz w:val="22"/>
          <w:szCs w:val="22"/>
        </w:rPr>
        <w:t>/cart</w:t>
      </w:r>
      <w:r>
        <w:t>, add an explicit wait before reading the price:</w:t>
      </w:r>
    </w:p>
    <w:p w14:paraId="4D4D7B14" w14:textId="77777777" w:rsidR="00124454" w:rsidRDefault="00000000">
      <w:pPr>
        <w:spacing w:after="360"/>
      </w:pPr>
      <w:r>
        <w:rPr>
          <w:rFonts w:ascii="Courier New" w:eastAsia="Courier New" w:hAnsi="Courier New" w:cs="Courier New"/>
          <w:sz w:val="22"/>
          <w:szCs w:val="22"/>
        </w:rPr>
        <w:t xml:space="preserve">await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Expect(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</w:rPr>
        <w:t>Page.Locator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".cart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-item")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).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ToBeVisibleAsync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();</w:t>
      </w:r>
    </w:p>
    <w:p w14:paraId="307780D6" w14:textId="77777777" w:rsidR="00124454" w:rsidRPr="006C4016" w:rsidRDefault="00000000">
      <w:pPr>
        <w:pStyle w:val="Heading3"/>
        <w:rPr>
          <w:color w:val="000000" w:themeColor="text1"/>
        </w:rPr>
      </w:pPr>
      <w:r w:rsidRPr="006C4016">
        <w:rPr>
          <w:color w:val="000000" w:themeColor="text1"/>
        </w:rPr>
        <w:t>2.  3-Second Timeout on Discount Apply Is Too Tight</w:t>
      </w:r>
    </w:p>
    <w:p w14:paraId="73967206" w14:textId="77777777" w:rsidR="00124454" w:rsidRDefault="00000000">
      <w:pPr>
        <w:spacing w:after="120"/>
      </w:pPr>
      <w:r>
        <w:t xml:space="preserve">The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WaitForAsync</w:t>
      </w:r>
      <w:proofErr w:type="spellEnd"/>
      <w:r>
        <w:t xml:space="preserve"> call </w:t>
      </w:r>
      <w:proofErr w:type="gramStart"/>
      <w:r>
        <w:t xml:space="preserve">on </w:t>
      </w:r>
      <w:r>
        <w:rPr>
          <w:rFonts w:ascii="Courier New" w:eastAsia="Courier New" w:hAnsi="Courier New" w:cs="Courier New"/>
          <w:sz w:val="22"/>
          <w:szCs w:val="22"/>
        </w:rPr>
        <w:t>.discount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-applied</w:t>
      </w:r>
      <w:r>
        <w:t xml:space="preserve"> uses a custom timeout of only 3000ms. The discount </w:t>
      </w:r>
      <w:proofErr w:type="gramStart"/>
      <w:r>
        <w:t>apply</w:t>
      </w:r>
      <w:proofErr w:type="gramEnd"/>
      <w:r>
        <w:t xml:space="preserve"> button triggers a server-side API call to validate the coupon code. On CI, if the staging server is under load or the coupon service is slow, this call can take longer than 3 seconds, causing a timeout exception. This rarely happens locally because the developer is the only user and the server is already warmed up.</w:t>
      </w:r>
    </w:p>
    <w:p w14:paraId="6DA139AD" w14:textId="77777777" w:rsidR="00124454" w:rsidRDefault="00000000">
      <w:pPr>
        <w:spacing w:after="80"/>
      </w:pPr>
      <w:r>
        <w:rPr>
          <w:b/>
          <w:bCs/>
        </w:rPr>
        <w:t xml:space="preserve">Fix: </w:t>
      </w:r>
      <w:r>
        <w:t>Remove the custom timeout and use Playwright's default (30 seconds), or increase to at least 10 seconds:</w:t>
      </w:r>
    </w:p>
    <w:p w14:paraId="5D2E9875" w14:textId="77777777" w:rsidR="00124454" w:rsidRDefault="00000000">
      <w:pPr>
        <w:spacing w:after="360"/>
      </w:pPr>
      <w:r>
        <w:rPr>
          <w:rFonts w:ascii="Courier New" w:eastAsia="Courier New" w:hAnsi="Courier New" w:cs="Courier New"/>
          <w:sz w:val="22"/>
          <w:szCs w:val="22"/>
        </w:rPr>
        <w:t xml:space="preserve">await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Expect(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</w:rPr>
        <w:t>Page.Locator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".discount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-applied")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).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ToBeVisibleAsync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();</w:t>
      </w:r>
    </w:p>
    <w:p w14:paraId="5F9BAF06" w14:textId="77777777" w:rsidR="00124454" w:rsidRPr="006C4016" w:rsidRDefault="00000000">
      <w:pPr>
        <w:pStyle w:val="Heading3"/>
        <w:rPr>
          <w:color w:val="000000" w:themeColor="text1"/>
        </w:rPr>
      </w:pPr>
      <w:r w:rsidRPr="006C4016">
        <w:rPr>
          <w:color w:val="000000" w:themeColor="text1"/>
        </w:rPr>
        <w:t xml:space="preserve">3.  Floating Point </w:t>
      </w:r>
      <w:proofErr w:type="spellStart"/>
      <w:r w:rsidRPr="006C4016">
        <w:rPr>
          <w:color w:val="000000" w:themeColor="text1"/>
        </w:rPr>
        <w:t>Assert.AreEqual</w:t>
      </w:r>
      <w:proofErr w:type="spellEnd"/>
      <w:r w:rsidRPr="006C4016">
        <w:rPr>
          <w:color w:val="000000" w:themeColor="text1"/>
        </w:rPr>
        <w:t xml:space="preserve"> on Two double Values</w:t>
      </w:r>
    </w:p>
    <w:p w14:paraId="72964FF2" w14:textId="3B53D149" w:rsidR="00124454" w:rsidRDefault="00000000">
      <w:pPr>
        <w:spacing w:after="120"/>
      </w:pPr>
      <w:r>
        <w:t xml:space="preserve">Both prices are parsed as </w:t>
      </w:r>
      <w:r>
        <w:rPr>
          <w:rFonts w:ascii="Courier New" w:eastAsia="Courier New" w:hAnsi="Courier New" w:cs="Courier New"/>
          <w:sz w:val="22"/>
          <w:szCs w:val="22"/>
        </w:rPr>
        <w:t>double</w:t>
      </w:r>
      <w:r>
        <w:t xml:space="preserve">. The expected price is computed as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originalPrice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* 0.8</w:t>
      </w:r>
      <w:r>
        <w:t xml:space="preserve">, which is a </w:t>
      </w:r>
      <w:proofErr w:type="gramStart"/>
      <w:r>
        <w:t>floating point</w:t>
      </w:r>
      <w:proofErr w:type="gramEnd"/>
      <w:r>
        <w:t xml:space="preserve"> multiplication that produces imprecise results. For example, it may produce </w:t>
      </w:r>
      <w:r>
        <w:rPr>
          <w:rFonts w:ascii="Courier New" w:eastAsia="Courier New" w:hAnsi="Courier New" w:cs="Courier New"/>
          <w:sz w:val="22"/>
          <w:szCs w:val="22"/>
        </w:rPr>
        <w:t>799.9999999997</w:t>
      </w:r>
      <w:r>
        <w:t xml:space="preserve"> instead of </w:t>
      </w:r>
      <w:r>
        <w:rPr>
          <w:rFonts w:ascii="Courier New" w:eastAsia="Courier New" w:hAnsi="Courier New" w:cs="Courier New"/>
          <w:sz w:val="22"/>
          <w:szCs w:val="22"/>
        </w:rPr>
        <w:t>800.00</w:t>
      </w:r>
      <w:r>
        <w:t xml:space="preserve">. The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Assert.AreEqual</w:t>
      </w:r>
      <w:proofErr w:type="spellEnd"/>
      <w:r>
        <w:t xml:space="preserve"> without a tolerance will fail whenever the arithmetic rounding does not match the UI-displayed value. This is why the test fails on some prices but not others</w:t>
      </w:r>
      <w:r w:rsidR="006C4016">
        <w:t xml:space="preserve">, </w:t>
      </w:r>
      <w:r>
        <w:t>it depends on the specific product price loaded on that run.</w:t>
      </w:r>
    </w:p>
    <w:p w14:paraId="0B85DDCB" w14:textId="77777777" w:rsidR="00124454" w:rsidRDefault="00000000">
      <w:pPr>
        <w:spacing w:after="80"/>
      </w:pPr>
      <w:r>
        <w:rPr>
          <w:b/>
          <w:bCs/>
        </w:rPr>
        <w:t xml:space="preserve">Fix: </w:t>
      </w:r>
      <w:r>
        <w:t>Add a delta tolerance of 0.01 to allow up to 1 cent difference:</w:t>
      </w:r>
    </w:p>
    <w:p w14:paraId="7ECC1868" w14:textId="77777777" w:rsidR="006C4016" w:rsidRDefault="006C4016">
      <w:pPr>
        <w:spacing w:after="360"/>
        <w:rPr>
          <w:rFonts w:ascii="Courier New" w:eastAsia="Courier New" w:hAnsi="Courier New" w:cs="Courier New"/>
          <w:sz w:val="22"/>
          <w:szCs w:val="22"/>
        </w:rPr>
      </w:pPr>
    </w:p>
    <w:p w14:paraId="299A775C" w14:textId="021871A2" w:rsidR="00124454" w:rsidRDefault="00000000">
      <w:pPr>
        <w:spacing w:after="36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Assert.AreEqual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expectedPrice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finalPrice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, 0.01, "Price mismatch");</w:t>
      </w:r>
    </w:p>
    <w:p w14:paraId="25E1CA42" w14:textId="77777777" w:rsidR="00124454" w:rsidRPr="006C4016" w:rsidRDefault="00000000">
      <w:pPr>
        <w:pStyle w:val="Heading3"/>
        <w:rPr>
          <w:color w:val="000000" w:themeColor="text1"/>
        </w:rPr>
      </w:pPr>
      <w:r w:rsidRPr="006C4016">
        <w:rPr>
          <w:color w:val="000000" w:themeColor="text1"/>
        </w:rPr>
        <w:t>4.  Reading Success Message Immediately After URL Change</w:t>
      </w:r>
    </w:p>
    <w:p w14:paraId="6219048A" w14:textId="2DA29085" w:rsidR="00124454" w:rsidRDefault="00000000">
      <w:pPr>
        <w:spacing w:after="120"/>
      </w:pPr>
      <w:r>
        <w:t xml:space="preserve">The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WaitForURLAsync</w:t>
      </w:r>
      <w:proofErr w:type="spellEnd"/>
      <w:r>
        <w:t xml:space="preserve"> call only waits for the URL to change to </w:t>
      </w:r>
      <w:r>
        <w:rPr>
          <w:rFonts w:ascii="Courier New" w:eastAsia="Courier New" w:hAnsi="Courier New" w:cs="Courier New"/>
          <w:sz w:val="22"/>
          <w:szCs w:val="22"/>
        </w:rPr>
        <w:t>**/order-confirmation</w:t>
      </w:r>
      <w:r w:rsidR="006C4016">
        <w:t>,</w:t>
      </w:r>
      <w:r>
        <w:t xml:space="preserve"> it does not wait for the page content to render. The success message element may not yet be in the DOM when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TextContentAsync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 w:rsidR="006C4016">
        <w:rPr>
          <w:rFonts w:ascii="Courier New" w:eastAsia="Courier New" w:hAnsi="Courier New" w:cs="Courier New"/>
          <w:sz w:val="22"/>
          <w:szCs w:val="22"/>
        </w:rPr>
        <w:t>)</w:t>
      </w:r>
      <w:r>
        <w:t>is called, causing a null reference or an empty string to be returned. On CI with slower page rendering this failure is more frequent.</w:t>
      </w:r>
    </w:p>
    <w:p w14:paraId="74D015AB" w14:textId="77777777" w:rsidR="00124454" w:rsidRDefault="00000000">
      <w:pPr>
        <w:spacing w:after="80"/>
      </w:pPr>
      <w:r>
        <w:rPr>
          <w:b/>
          <w:bCs/>
        </w:rPr>
        <w:t xml:space="preserve">Fix: </w:t>
      </w:r>
      <w:r>
        <w:t>Replace the two-step URL wait and text read with a single Playwright assertion that waits for the element and asserts its content simultaneously:</w:t>
      </w:r>
    </w:p>
    <w:p w14:paraId="6DDC44C5" w14:textId="77777777" w:rsidR="00124454" w:rsidRDefault="00000000">
      <w:pPr>
        <w:spacing w:after="400"/>
      </w:pPr>
      <w:r>
        <w:rPr>
          <w:rFonts w:ascii="Courier New" w:eastAsia="Courier New" w:hAnsi="Courier New" w:cs="Courier New"/>
          <w:sz w:val="22"/>
          <w:szCs w:val="22"/>
        </w:rPr>
        <w:t xml:space="preserve">await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Expect(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Page.Locator(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".success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-message")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).ToContainTextAsync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("Thank you for your order");</w:t>
      </w:r>
    </w:p>
    <w:p w14:paraId="364718F3" w14:textId="77777777" w:rsidR="00124454" w:rsidRDefault="00124454">
      <w:pPr>
        <w:pBdr>
          <w:bottom w:val="single" w:sz="6" w:space="1" w:color="2E75B6"/>
        </w:pBdr>
        <w:spacing w:before="200" w:after="200"/>
      </w:pPr>
    </w:p>
    <w:p w14:paraId="609504F5" w14:textId="77777777" w:rsidR="00124454" w:rsidRDefault="00000000">
      <w:pPr>
        <w:jc w:val="center"/>
      </w:pPr>
      <w:r>
        <w:rPr>
          <w:i/>
          <w:iCs/>
          <w:color w:val="888888"/>
          <w:sz w:val="20"/>
          <w:szCs w:val="20"/>
        </w:rPr>
        <w:t>End of Task 2 Debugging Report</w:t>
      </w:r>
    </w:p>
    <w:sectPr w:rsidR="00124454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4FC6E" w14:textId="77777777" w:rsidR="005328BF" w:rsidRDefault="005328BF">
      <w:r>
        <w:separator/>
      </w:r>
    </w:p>
  </w:endnote>
  <w:endnote w:type="continuationSeparator" w:id="0">
    <w:p w14:paraId="5D5A41F8" w14:textId="77777777" w:rsidR="005328BF" w:rsidRDefault="00532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C60F8" w14:textId="77777777" w:rsidR="005328BF" w:rsidRDefault="005328BF">
      <w:r>
        <w:separator/>
      </w:r>
    </w:p>
  </w:footnote>
  <w:footnote w:type="continuationSeparator" w:id="0">
    <w:p w14:paraId="217C632E" w14:textId="77777777" w:rsidR="005328BF" w:rsidRDefault="005328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124454" w14:paraId="1FBABC3C" w14:textId="77777777">
      <w:tblPrEx>
        <w:tblCellMar>
          <w:top w:w="0" w:type="dxa"/>
          <w:bottom w:w="0" w:type="dxa"/>
        </w:tblCellMar>
      </w:tblPrEx>
      <w:tc>
        <w:tcPr>
          <w:tcW w:w="4680" w:type="dxa"/>
          <w:shd w:val="clear" w:color="auto" w:fill="1F4E79"/>
          <w:tcMar>
            <w:top w:w="120" w:type="dxa"/>
            <w:left w:w="180" w:type="dxa"/>
            <w:bottom w:w="120" w:type="dxa"/>
            <w:right w:w="180" w:type="dxa"/>
          </w:tcMar>
        </w:tcPr>
        <w:p w14:paraId="1A8A33DE" w14:textId="794C90E0" w:rsidR="00124454" w:rsidRDefault="00000000">
          <w:r>
            <w:rPr>
              <w:b/>
              <w:bCs/>
              <w:color w:val="FFFFFF"/>
              <w:sz w:val="26"/>
              <w:szCs w:val="26"/>
            </w:rPr>
            <w:t>[</w:t>
          </w:r>
          <w:r w:rsidR="006C4016">
            <w:rPr>
              <w:b/>
              <w:bCs/>
              <w:color w:val="FFFFFF"/>
              <w:sz w:val="26"/>
              <w:szCs w:val="26"/>
            </w:rPr>
            <w:t>Nidhi Singh</w:t>
          </w:r>
          <w:r>
            <w:rPr>
              <w:b/>
              <w:bCs/>
              <w:color w:val="FFFFFF"/>
              <w:sz w:val="26"/>
              <w:szCs w:val="26"/>
            </w:rPr>
            <w:t>]</w:t>
          </w:r>
        </w:p>
        <w:p w14:paraId="42F49933" w14:textId="77777777" w:rsidR="00124454" w:rsidRDefault="00000000">
          <w:r>
            <w:rPr>
              <w:i/>
              <w:iCs/>
              <w:color w:val="BDD7EE"/>
              <w:sz w:val="22"/>
              <w:szCs w:val="22"/>
            </w:rPr>
            <w:t>QA Engineer</w:t>
          </w:r>
        </w:p>
      </w:tc>
      <w:tc>
        <w:tcPr>
          <w:tcW w:w="4680" w:type="dxa"/>
          <w:shd w:val="clear" w:color="auto" w:fill="2E4057"/>
          <w:tcMar>
            <w:top w:w="120" w:type="dxa"/>
            <w:left w:w="180" w:type="dxa"/>
            <w:bottom w:w="120" w:type="dxa"/>
            <w:right w:w="180" w:type="dxa"/>
          </w:tcMar>
        </w:tcPr>
        <w:p w14:paraId="3CA6134B" w14:textId="2EAE9981" w:rsidR="00124454" w:rsidRDefault="00000000">
          <w:proofErr w:type="gramStart"/>
          <w:r>
            <w:rPr>
              <w:color w:val="BDD7EE"/>
              <w:sz w:val="20"/>
              <w:szCs w:val="20"/>
            </w:rPr>
            <w:t>✉  [</w:t>
          </w:r>
          <w:proofErr w:type="gramEnd"/>
          <w:r w:rsidR="006C4016">
            <w:rPr>
              <w:color w:val="BDD7EE"/>
              <w:sz w:val="20"/>
              <w:szCs w:val="20"/>
            </w:rPr>
            <w:t>nidhisingh.paapri@gmail.com</w:t>
          </w:r>
          <w:r>
            <w:rPr>
              <w:color w:val="BDD7EE"/>
              <w:sz w:val="20"/>
              <w:szCs w:val="20"/>
            </w:rPr>
            <w:t>]</w:t>
          </w:r>
        </w:p>
        <w:p w14:paraId="4A3EEEF3" w14:textId="247CB8BA" w:rsidR="00124454" w:rsidRDefault="00000000">
          <w:proofErr w:type="gramStart"/>
          <w:r>
            <w:rPr>
              <w:color w:val="BDD7EE"/>
              <w:sz w:val="20"/>
              <w:szCs w:val="20"/>
            </w:rPr>
            <w:t>☎  [</w:t>
          </w:r>
          <w:proofErr w:type="gramEnd"/>
          <w:r>
            <w:rPr>
              <w:color w:val="BDD7EE"/>
              <w:sz w:val="20"/>
              <w:szCs w:val="20"/>
            </w:rPr>
            <w:t xml:space="preserve">+91 </w:t>
          </w:r>
          <w:r w:rsidR="006C4016">
            <w:rPr>
              <w:color w:val="BDD7EE"/>
              <w:sz w:val="20"/>
              <w:szCs w:val="20"/>
            </w:rPr>
            <w:t>9354762655</w:t>
          </w:r>
          <w:r>
            <w:rPr>
              <w:color w:val="BDD7EE"/>
              <w:sz w:val="20"/>
              <w:szCs w:val="20"/>
            </w:rPr>
            <w:t>]</w:t>
          </w:r>
        </w:p>
        <w:p w14:paraId="6B61BDC9" w14:textId="6E6FACCC" w:rsidR="00124454" w:rsidRDefault="00000000">
          <w:proofErr w:type="gramStart"/>
          <w:r>
            <w:rPr>
              <w:color w:val="BDD7EE"/>
              <w:sz w:val="20"/>
              <w:szCs w:val="20"/>
            </w:rPr>
            <w:t>📍  [</w:t>
          </w:r>
          <w:proofErr w:type="gramEnd"/>
          <w:r w:rsidR="006C4016">
            <w:rPr>
              <w:color w:val="BDD7EE"/>
              <w:sz w:val="20"/>
              <w:szCs w:val="20"/>
            </w:rPr>
            <w:t>Howrah</w:t>
          </w:r>
          <w:r>
            <w:rPr>
              <w:color w:val="BDD7EE"/>
              <w:sz w:val="20"/>
              <w:szCs w:val="20"/>
            </w:rPr>
            <w:t xml:space="preserve">, </w:t>
          </w:r>
          <w:r w:rsidR="006C4016">
            <w:rPr>
              <w:color w:val="BDD7EE"/>
              <w:sz w:val="20"/>
              <w:szCs w:val="20"/>
            </w:rPr>
            <w:t>India</w:t>
          </w:r>
          <w:r>
            <w:rPr>
              <w:color w:val="BDD7EE"/>
              <w:sz w:val="20"/>
              <w:szCs w:val="20"/>
            </w:rPr>
            <w:t>]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A7066"/>
    <w:multiLevelType w:val="hybridMultilevel"/>
    <w:tmpl w:val="A8160438"/>
    <w:lvl w:ilvl="0" w:tplc="1054C7B4">
      <w:start w:val="1"/>
      <w:numFmt w:val="bullet"/>
      <w:lvlText w:val="●"/>
      <w:lvlJc w:val="left"/>
      <w:pPr>
        <w:ind w:left="720" w:hanging="360"/>
      </w:pPr>
    </w:lvl>
    <w:lvl w:ilvl="1" w:tplc="CB52B382">
      <w:start w:val="1"/>
      <w:numFmt w:val="bullet"/>
      <w:lvlText w:val="○"/>
      <w:lvlJc w:val="left"/>
      <w:pPr>
        <w:ind w:left="1440" w:hanging="360"/>
      </w:pPr>
    </w:lvl>
    <w:lvl w:ilvl="2" w:tplc="16E0E65E">
      <w:start w:val="1"/>
      <w:numFmt w:val="bullet"/>
      <w:lvlText w:val="■"/>
      <w:lvlJc w:val="left"/>
      <w:pPr>
        <w:ind w:left="2160" w:hanging="360"/>
      </w:pPr>
    </w:lvl>
    <w:lvl w:ilvl="3" w:tplc="6A4AF9BC">
      <w:start w:val="1"/>
      <w:numFmt w:val="bullet"/>
      <w:lvlText w:val="●"/>
      <w:lvlJc w:val="left"/>
      <w:pPr>
        <w:ind w:left="2880" w:hanging="360"/>
      </w:pPr>
    </w:lvl>
    <w:lvl w:ilvl="4" w:tplc="356E478A">
      <w:start w:val="1"/>
      <w:numFmt w:val="bullet"/>
      <w:lvlText w:val="○"/>
      <w:lvlJc w:val="left"/>
      <w:pPr>
        <w:ind w:left="3600" w:hanging="360"/>
      </w:pPr>
    </w:lvl>
    <w:lvl w:ilvl="5" w:tplc="D6309C62">
      <w:start w:val="1"/>
      <w:numFmt w:val="bullet"/>
      <w:lvlText w:val="■"/>
      <w:lvlJc w:val="left"/>
      <w:pPr>
        <w:ind w:left="4320" w:hanging="360"/>
      </w:pPr>
    </w:lvl>
    <w:lvl w:ilvl="6" w:tplc="CB5E693C">
      <w:start w:val="1"/>
      <w:numFmt w:val="bullet"/>
      <w:lvlText w:val="●"/>
      <w:lvlJc w:val="left"/>
      <w:pPr>
        <w:ind w:left="5040" w:hanging="360"/>
      </w:pPr>
    </w:lvl>
    <w:lvl w:ilvl="7" w:tplc="B3344034">
      <w:start w:val="1"/>
      <w:numFmt w:val="bullet"/>
      <w:lvlText w:val="●"/>
      <w:lvlJc w:val="left"/>
      <w:pPr>
        <w:ind w:left="5760" w:hanging="360"/>
      </w:pPr>
    </w:lvl>
    <w:lvl w:ilvl="8" w:tplc="6C9ABD50">
      <w:start w:val="1"/>
      <w:numFmt w:val="bullet"/>
      <w:lvlText w:val="●"/>
      <w:lvlJc w:val="left"/>
      <w:pPr>
        <w:ind w:left="6480" w:hanging="360"/>
      </w:pPr>
    </w:lvl>
  </w:abstractNum>
  <w:num w:numId="1" w16cid:durableId="14914859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454"/>
    <w:rsid w:val="00124454"/>
    <w:rsid w:val="0013578F"/>
    <w:rsid w:val="005328BF"/>
    <w:rsid w:val="006C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66966"/>
  <w15:docId w15:val="{FF37C120-6208-4338-BC31-6EF286EB0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44444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C401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4016"/>
  </w:style>
  <w:style w:type="paragraph" w:styleId="Footer">
    <w:name w:val="footer"/>
    <w:basedOn w:val="Normal"/>
    <w:link w:val="FooterChar"/>
    <w:uiPriority w:val="99"/>
    <w:unhideWhenUsed/>
    <w:rsid w:val="006C401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40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8AF678-FB1C-4AF1-968C-4B9102D3C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2026-06-08T08:36:00Z</dcterms:created>
  <dcterms:modified xsi:type="dcterms:W3CDTF">2026-06-08T08:41:00Z</dcterms:modified>
</cp:coreProperties>
</file>