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73A6" w14:textId="4E552190" w:rsidR="00772352" w:rsidRDefault="00772352" w:rsidP="00637F1E">
      <w:pPr>
        <w:adjustRightInd w:val="0"/>
        <w:snapToGrid w:val="0"/>
        <w:spacing w:after="0" w:line="480" w:lineRule="exact"/>
        <w:jc w:val="both"/>
        <w:rPr>
          <w:rFonts w:ascii="仿宋" w:eastAsia="仿宋" w:hAnsi="仿宋" w:cs="仿宋" w:hint="eastAsia"/>
          <w:sz w:val="28"/>
          <w:szCs w:val="28"/>
        </w:rPr>
      </w:pPr>
    </w:p>
    <w:p w14:paraId="218456AF" w14:textId="3378706E" w:rsidR="00772352" w:rsidRPr="00880588" w:rsidRDefault="00880588" w:rsidP="00880588">
      <w:pPr>
        <w:pStyle w:val="a0"/>
        <w:ind w:leftChars="190" w:left="418"/>
        <w:jc w:val="center"/>
        <w:rPr>
          <w:rFonts w:hint="eastAsia"/>
        </w:rPr>
      </w:pPr>
      <w:r w:rsidRPr="00880588">
        <w:rPr>
          <w:rFonts w:ascii="仿宋" w:eastAsia="仿宋" w:hAnsi="仿宋" w:cs="仿宋" w:hint="eastAsia"/>
          <w:sz w:val="28"/>
          <w:szCs w:val="28"/>
        </w:rPr>
        <w:t>固贷类产品审查共性材料表</w:t>
      </w:r>
      <w:r w:rsidR="00EA3477">
        <w:rPr>
          <w:rFonts w:ascii="仿宋" w:eastAsia="仿宋" w:hAnsi="仿宋" w:cs="仿宋" w:hint="eastAsia"/>
          <w:sz w:val="28"/>
          <w:szCs w:val="28"/>
        </w:rPr>
        <w:t>一</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648"/>
        <w:gridCol w:w="7076"/>
      </w:tblGrid>
      <w:tr w:rsidR="00772352" w14:paraId="6886C614"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A8732AC"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FAFDB8F"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基本资料、合同签约资料同流贷类产品</w:t>
            </w:r>
          </w:p>
        </w:tc>
      </w:tr>
      <w:tr w:rsidR="00772352" w14:paraId="59A16054"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569D1E6"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7A615DC"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772352" w14:paraId="4760BF87"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EF95454"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E24DDE0"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审批要求落实的各项材料</w:t>
            </w:r>
          </w:p>
        </w:tc>
      </w:tr>
      <w:tr w:rsidR="00772352" w14:paraId="5734074A"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5A0801F"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9601C8C"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授信业务用信审核表（房地产开发）</w:t>
            </w:r>
          </w:p>
        </w:tc>
      </w:tr>
      <w:tr w:rsidR="00772352" w14:paraId="4481A8F1"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2089953"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EEEA6CC"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资本金和其他所需资金来源落实证明文件</w:t>
            </w:r>
          </w:p>
        </w:tc>
      </w:tr>
      <w:tr w:rsidR="00772352" w14:paraId="7F0A93C0"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D3B054F"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C4786C9"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项目承包、建设相关合同</w:t>
            </w:r>
          </w:p>
        </w:tc>
      </w:tr>
      <w:tr w:rsidR="00772352" w14:paraId="32115A10"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3D31892"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4628190"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土地出让合同和土地出让款缴交凭证</w:t>
            </w:r>
          </w:p>
        </w:tc>
      </w:tr>
      <w:tr w:rsidR="00772352" w14:paraId="28B183B7"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EB8EF1A"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7B9A9BC"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项目四证（国有土地使用证、建设用地规划许可证、建设工程规划许可证、建筑工程施工许可证；如需）</w:t>
            </w:r>
          </w:p>
        </w:tc>
      </w:tr>
      <w:tr w:rsidR="00772352" w14:paraId="573DD7AE"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D16C50B"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2.7</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920E5D"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合作项目需提供合作开发协议</w:t>
            </w:r>
          </w:p>
        </w:tc>
      </w:tr>
      <w:tr w:rsidR="00772352" w14:paraId="545E644E"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A881C81"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2.8</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2BA6916"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项目建设进度、监理报告及最新照片</w:t>
            </w:r>
          </w:p>
        </w:tc>
      </w:tr>
      <w:tr w:rsidR="00772352" w14:paraId="31649EB4" w14:textId="77777777" w:rsidTr="00880588">
        <w:trPr>
          <w:trHeight w:val="23"/>
        </w:trPr>
        <w:tc>
          <w:tcPr>
            <w:tcW w:w="648"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43AF314"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2.9</w:t>
            </w:r>
          </w:p>
        </w:tc>
        <w:tc>
          <w:tcPr>
            <w:tcW w:w="7076"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48C31F1" w14:textId="77777777" w:rsidR="00772352" w:rsidRDefault="00772352" w:rsidP="001A7524">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财务监管协议等协议</w:t>
            </w:r>
          </w:p>
        </w:tc>
      </w:tr>
    </w:tbl>
    <w:p w14:paraId="5798130F" w14:textId="3288A690" w:rsidR="00880588" w:rsidRPr="00EA3477" w:rsidRDefault="00EA3477" w:rsidP="00EA3477">
      <w:pPr>
        <w:pStyle w:val="a0"/>
        <w:ind w:leftChars="190" w:left="418"/>
        <w:jc w:val="center"/>
        <w:rPr>
          <w:rFonts w:hint="eastAsia"/>
        </w:rPr>
      </w:pPr>
      <w:r w:rsidRPr="00880588">
        <w:rPr>
          <w:rFonts w:ascii="仿宋" w:eastAsia="仿宋" w:hAnsi="仿宋" w:cs="仿宋" w:hint="eastAsia"/>
          <w:sz w:val="28"/>
          <w:szCs w:val="28"/>
        </w:rPr>
        <w:t>固贷类产品审查共性材料表</w:t>
      </w:r>
      <w:r>
        <w:rPr>
          <w:rFonts w:ascii="仿宋" w:eastAsia="仿宋" w:hAnsi="仿宋" w:cs="仿宋" w:hint="eastAsia"/>
          <w:sz w:val="28"/>
          <w:szCs w:val="28"/>
        </w:rPr>
        <w:t>二</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62"/>
        <w:gridCol w:w="6962"/>
      </w:tblGrid>
      <w:tr w:rsidR="00EA3477" w14:paraId="0A47DD97"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CD5EAE1"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5A0862A"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w:t>
            </w:r>
          </w:p>
        </w:tc>
      </w:tr>
      <w:tr w:rsidR="00EA3477" w14:paraId="1DD6BF7B"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20CA5A7"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A3BA932"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借款人基本资料</w:t>
            </w:r>
          </w:p>
        </w:tc>
      </w:tr>
      <w:tr w:rsidR="00EA3477" w14:paraId="2E2207BF"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27C93C5"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03DCE5A"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EA3477" w14:paraId="3D304EB8"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A8FF4F0"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FB49120"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（2）法定代表人及配偶（如需，下同）身份证件、婚姻证明</w:t>
            </w:r>
          </w:p>
        </w:tc>
      </w:tr>
      <w:tr w:rsidR="00EA3477" w14:paraId="2FB925CA"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148B75F"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DAF78C6"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w:t>
            </w:r>
          </w:p>
        </w:tc>
      </w:tr>
      <w:tr w:rsidR="00EA3477" w14:paraId="7266877D"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CEB7DDD"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1486C11"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EA3477" w14:paraId="6A869DE6"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268B2E8"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5A448B8"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（5）股东/董事或有权签字人签字样本（若有，下同）</w:t>
            </w:r>
          </w:p>
        </w:tc>
      </w:tr>
      <w:tr w:rsidR="00EA3477" w14:paraId="64DE63F5"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9645F57"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AAA5DD4"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企业担保人基本资料</w:t>
            </w:r>
          </w:p>
        </w:tc>
      </w:tr>
      <w:tr w:rsidR="00EA3477" w14:paraId="41A91055"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2AD94F5"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8384483"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EA3477" w14:paraId="327D149A"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DE4764E"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09B579E"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（2）法定代表人及配偶身份证件、婚姻证明</w:t>
            </w:r>
          </w:p>
        </w:tc>
      </w:tr>
      <w:tr w:rsidR="00EA3477" w14:paraId="516489E3"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38C2760"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2CF2FAB"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（3）公司章程</w:t>
            </w:r>
          </w:p>
        </w:tc>
      </w:tr>
      <w:tr w:rsidR="00EA3477" w14:paraId="2ACD5418"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90AB058"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A1BE281"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EA3477" w14:paraId="5EA7E5EF" w14:textId="77777777" w:rsidTr="007A358C">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21FDF68"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BCA6595" w14:textId="77777777" w:rsidR="00EA3477" w:rsidRDefault="00EA3477" w:rsidP="007A358C">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w:t>
            </w:r>
          </w:p>
        </w:tc>
      </w:tr>
    </w:tbl>
    <w:p w14:paraId="3477C93A" w14:textId="77777777" w:rsidR="00EA3477" w:rsidRPr="00EA3477" w:rsidRDefault="00EA3477" w:rsidP="00EA3477">
      <w:pPr>
        <w:pStyle w:val="a0"/>
        <w:ind w:left="440"/>
        <w:rPr>
          <w:rFonts w:hint="eastAsia"/>
        </w:rPr>
      </w:pPr>
    </w:p>
    <w:p w14:paraId="558FA9CD" w14:textId="651E5462" w:rsidR="00E0625F" w:rsidRDefault="00880588" w:rsidP="00880588">
      <w:pPr>
        <w:rPr>
          <w:rFonts w:hint="eastAsia"/>
        </w:rPr>
      </w:pPr>
      <w:r>
        <w:rPr>
          <w:rFonts w:ascii="仿宋" w:eastAsia="仿宋" w:hAnsi="仿宋" w:cs="仿宋" w:hint="eastAsia"/>
          <w:b/>
          <w:bCs/>
          <w:sz w:val="28"/>
          <w:szCs w:val="28"/>
        </w:rPr>
        <w:t>固贷类分产品审查要点</w:t>
      </w:r>
    </w:p>
    <w:p w14:paraId="266AE59F" w14:textId="77777777" w:rsidR="00772352" w:rsidRDefault="00772352" w:rsidP="00772352">
      <w:pPr>
        <w:pStyle w:val="af7"/>
        <w:numPr>
          <w:ilvl w:val="0"/>
          <w:numId w:val="1"/>
        </w:numPr>
        <w:adjustRightInd w:val="0"/>
        <w:snapToGrid w:val="0"/>
        <w:spacing w:after="0" w:line="480" w:lineRule="exact"/>
        <w:ind w:firstLineChars="200" w:firstLine="560"/>
        <w:jc w:val="both"/>
        <w:rPr>
          <w:rFonts w:ascii="仿宋" w:eastAsia="仿宋" w:hAnsi="仿宋" w:cs="仿宋" w:hint="eastAsia"/>
          <w:b/>
          <w:szCs w:val="28"/>
        </w:rPr>
      </w:pPr>
      <w:r>
        <w:rPr>
          <w:rFonts w:ascii="仿宋" w:eastAsia="仿宋" w:hAnsi="仿宋" w:cs="仿宋" w:hint="eastAsia"/>
          <w:sz w:val="28"/>
          <w:szCs w:val="28"/>
        </w:rPr>
        <w:t>房地产开发贷款</w:t>
      </w:r>
    </w:p>
    <w:p w14:paraId="6DF7D89B" w14:textId="2474D011" w:rsidR="00772352" w:rsidRDefault="00772352" w:rsidP="00772352">
      <w:pPr>
        <w:pStyle w:val="aa"/>
        <w:numPr>
          <w:ilvl w:val="0"/>
          <w:numId w:val="2"/>
        </w:numPr>
        <w:adjustRightInd w:val="0"/>
        <w:snapToGrid w:val="0"/>
        <w:spacing w:after="0" w:line="480" w:lineRule="exact"/>
        <w:jc w:val="both"/>
        <w:rPr>
          <w:rFonts w:ascii="仿宋" w:eastAsia="仿宋" w:hAnsi="仿宋" w:cs="仿宋" w:hint="eastAsia"/>
          <w:sz w:val="28"/>
          <w:szCs w:val="28"/>
        </w:rPr>
      </w:pPr>
      <w:r w:rsidRPr="00772352">
        <w:rPr>
          <w:rFonts w:ascii="仿宋" w:eastAsia="仿宋" w:hAnsi="仿宋" w:cs="仿宋" w:hint="eastAsia"/>
          <w:sz w:val="28"/>
          <w:szCs w:val="28"/>
        </w:rPr>
        <w:t>每次提款均需经营主责任人审批，在借款凭证上签署意见；同时提交授信业务用信审核表（房地产开发类专用），说明审批条件落实、提款合理性、对应工程进度、支付对象等，提交放款部门审查，放款条件完全满足后方可放款。</w:t>
      </w:r>
    </w:p>
    <w:p w14:paraId="5AD47AB8" w14:textId="7F5EF534" w:rsidR="00772352" w:rsidRPr="00772352" w:rsidRDefault="00772352" w:rsidP="00772352">
      <w:pPr>
        <w:adjustRightInd w:val="0"/>
        <w:snapToGrid w:val="0"/>
        <w:spacing w:after="0" w:line="480" w:lineRule="exact"/>
        <w:ind w:left="560"/>
        <w:jc w:val="both"/>
        <w:rPr>
          <w:rFonts w:ascii="仿宋" w:eastAsia="仿宋" w:hAnsi="仿宋" w:cs="仿宋" w:hint="eastAsia"/>
          <w:sz w:val="28"/>
          <w:szCs w:val="28"/>
        </w:rPr>
      </w:pPr>
      <w:bookmarkStart w:id="0" w:name="OLE_LINK1"/>
      <w:r w:rsidRPr="00772352">
        <w:rPr>
          <w:rFonts w:ascii="仿宋" w:eastAsia="仿宋" w:hAnsi="仿宋" w:cs="仿宋" w:hint="eastAsia"/>
          <w:sz w:val="28"/>
          <w:szCs w:val="28"/>
        </w:rPr>
        <w:t>2、提款进度不得早于项目建设及工程款支付进度，不得突破审批要求和合同约定。我行贷款资金不得用于支付工程预付款，若总、分包合同中有明确的预付款约定，经本业务经营主责人审批同意后，可按照合同约定进行资金划付。对于置换类房地产授信，“置换股东借款或置换他行融资”应按审批通知书明示要求执行。</w:t>
      </w:r>
      <w:bookmarkEnd w:id="0"/>
    </w:p>
    <w:p w14:paraId="235A8491" w14:textId="77777777" w:rsidR="00772352" w:rsidRDefault="00772352" w:rsidP="0077235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提款时应提交最新一期监理报告（监理报告应明示工程进度或工程建设总投资进度等相关描述，对于出正负零、结构封顶、竣工等关键进度节点，必须在监理报告中体现相关描述）、项目资金监管报告（根据审批要求提供）、总投概算报告（首次放款支付）、总分包合同、发票、现场勘察情况及进度标志点影像图片（若需）等书面材料，充分佐证提款合理性、真实性，并审慎评估监理报告内容与提款进度的匹配性。</w:t>
      </w:r>
    </w:p>
    <w:p w14:paraId="6079FEC0" w14:textId="77777777" w:rsidR="00772352" w:rsidRDefault="00772352" w:rsidP="0077235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审批通知书对“正负零”“结构封顶”等工程节点设置提款限额的，要结合实际建设进度放款，不得突破审批要求。审查证照项目主体、面积等证载事项与审批要求及提款申请是否匹配，如存在项目证照分期取得情况，放款前要核实贷款发放进度是否与分期证照范围及施工进度相匹配，不得在未取得全部证照情况下超进度发放贷款。经放款部门认定对审批要求理解有歧义的，应提交审批部门作出解释。</w:t>
      </w:r>
    </w:p>
    <w:p w14:paraId="71600D52" w14:textId="5C329C8A" w:rsidR="00772352" w:rsidRDefault="00772352" w:rsidP="00772352">
      <w:pPr>
        <w:pStyle w:val="af7"/>
        <w:adjustRightInd w:val="0"/>
        <w:snapToGrid w:val="0"/>
        <w:spacing w:after="0" w:line="480" w:lineRule="exact"/>
        <w:ind w:firstLineChars="0" w:firstLine="0"/>
        <w:jc w:val="both"/>
        <w:rPr>
          <w:rFonts w:ascii="仿宋" w:eastAsia="仿宋" w:hAnsi="仿宋" w:cs="仿宋" w:hint="eastAsia"/>
          <w:b/>
          <w:szCs w:val="28"/>
        </w:rPr>
      </w:pPr>
      <w:r>
        <w:rPr>
          <w:rFonts w:ascii="仿宋" w:eastAsia="仿宋" w:hAnsi="仿宋" w:cs="仿宋" w:hint="eastAsia"/>
          <w:sz w:val="28"/>
          <w:szCs w:val="28"/>
        </w:rPr>
        <w:t>（二）固定资产贷款</w:t>
      </w:r>
    </w:p>
    <w:p w14:paraId="08D45C9C" w14:textId="1E9F5457" w:rsidR="00772352" w:rsidRDefault="00772352" w:rsidP="00772352">
      <w:pPr>
        <w:adjustRightInd w:val="0"/>
        <w:snapToGrid w:val="0"/>
        <w:spacing w:after="0" w:line="480" w:lineRule="exact"/>
        <w:ind w:firstLine="420"/>
        <w:jc w:val="both"/>
        <w:rPr>
          <w:rFonts w:ascii="仿宋" w:eastAsia="仿宋" w:hAnsi="仿宋" w:cs="仿宋" w:hint="eastAsia"/>
          <w:sz w:val="28"/>
          <w:szCs w:val="28"/>
        </w:rPr>
      </w:pPr>
      <w:r>
        <w:rPr>
          <w:rFonts w:ascii="仿宋" w:eastAsia="仿宋" w:hAnsi="仿宋" w:cs="仿宋" w:hint="eastAsia"/>
          <w:sz w:val="28"/>
          <w:szCs w:val="28"/>
        </w:rPr>
        <w:lastRenderedPageBreak/>
        <w:t>1、</w:t>
      </w:r>
      <w:r w:rsidRPr="00772352">
        <w:rPr>
          <w:rFonts w:ascii="仿宋" w:eastAsia="仿宋" w:hAnsi="仿宋" w:cs="仿宋" w:hint="eastAsia"/>
          <w:sz w:val="28"/>
          <w:szCs w:val="28"/>
        </w:rPr>
        <w:t>涉及房地产类业务审查要求参照房地产开发贷款相关内容执行，其余要求同流动资金贷款。</w:t>
      </w:r>
    </w:p>
    <w:p w14:paraId="44E01B81" w14:textId="50A54C3D" w:rsidR="00772352" w:rsidRDefault="00772352" w:rsidP="00772352">
      <w:pPr>
        <w:pStyle w:val="af7"/>
        <w:adjustRightInd w:val="0"/>
        <w:snapToGrid w:val="0"/>
        <w:spacing w:after="0" w:line="480" w:lineRule="exact"/>
        <w:ind w:firstLineChars="0" w:firstLine="0"/>
        <w:jc w:val="both"/>
        <w:rPr>
          <w:rFonts w:ascii="仿宋" w:eastAsia="仿宋" w:hAnsi="仿宋" w:cs="仿宋" w:hint="eastAsia"/>
          <w:b/>
          <w:szCs w:val="28"/>
        </w:rPr>
      </w:pPr>
      <w:r>
        <w:rPr>
          <w:rFonts w:ascii="仿宋" w:eastAsia="仿宋" w:hAnsi="仿宋" w:cs="仿宋" w:hint="eastAsia"/>
          <w:sz w:val="28"/>
          <w:szCs w:val="28"/>
        </w:rPr>
        <w:t>（三）法人按揭贷款</w:t>
      </w:r>
    </w:p>
    <w:p w14:paraId="648BEC8B" w14:textId="77777777" w:rsidR="00772352" w:rsidRDefault="00772352" w:rsidP="00772352">
      <w:pPr>
        <w:tabs>
          <w:tab w:val="left" w:pos="14"/>
          <w:tab w:val="left" w:pos="750"/>
          <w:tab w:val="left" w:pos="1260"/>
          <w:tab w:val="left" w:pos="1932"/>
        </w:tabs>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1、与借款人签订《法人房产按揭借款合同》和《</w:t>
      </w:r>
      <w:r>
        <w:rPr>
          <w:rFonts w:ascii="仿宋" w:eastAsia="仿宋" w:hAnsi="仿宋" w:cs="仿宋" w:hint="eastAsia"/>
          <w:color w:val="000000"/>
          <w:sz w:val="28"/>
          <w:szCs w:val="28"/>
        </w:rPr>
        <w:t>房地产抵押合同（适用于单位提供抵押）》</w:t>
      </w:r>
      <w:r>
        <w:rPr>
          <w:rFonts w:ascii="仿宋" w:eastAsia="仿宋" w:hAnsi="仿宋" w:cs="仿宋" w:hint="eastAsia"/>
          <w:sz w:val="28"/>
          <w:szCs w:val="28"/>
        </w:rPr>
        <w:t>。若涉及开发商或其他主体提供阶段性保证担保的，与开发商或其他主体签订《法人房产按揭阶段性保证合同（适用于期房按揭业务）》。</w:t>
      </w:r>
    </w:p>
    <w:p w14:paraId="4A5BEA3D" w14:textId="69A9E41F" w:rsidR="00772352" w:rsidRDefault="00772352" w:rsidP="0077235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2、购买期房时，按照审批要求落实阶段性担保措施。</w:t>
      </w:r>
    </w:p>
    <w:p w14:paraId="0C513328" w14:textId="5F6175B9" w:rsidR="00772352" w:rsidRDefault="00772352" w:rsidP="00772352">
      <w:pPr>
        <w:pStyle w:val="21"/>
        <w:adjustRightInd w:val="0"/>
        <w:snapToGrid w:val="0"/>
        <w:spacing w:after="0" w:line="480" w:lineRule="exact"/>
        <w:ind w:left="440" w:firstLineChars="0" w:firstLine="0"/>
        <w:jc w:val="both"/>
        <w:rPr>
          <w:rFonts w:ascii="仿宋" w:eastAsia="仿宋" w:hAnsi="仿宋" w:cs="仿宋" w:hint="eastAsia"/>
          <w:sz w:val="28"/>
          <w:szCs w:val="28"/>
        </w:rPr>
      </w:pPr>
      <w:r>
        <w:rPr>
          <w:rFonts w:ascii="仿宋" w:eastAsia="仿宋" w:hAnsi="仿宋" w:cs="仿宋" w:hint="eastAsia"/>
          <w:sz w:val="28"/>
          <w:szCs w:val="28"/>
        </w:rPr>
        <w:t>3、</w:t>
      </w:r>
      <w:r w:rsidRPr="00772352">
        <w:rPr>
          <w:rFonts w:ascii="仿宋" w:eastAsia="仿宋" w:hAnsi="仿宋" w:cs="仿宋" w:hint="eastAsia"/>
          <w:sz w:val="28"/>
          <w:szCs w:val="28"/>
        </w:rPr>
        <w:t>涉及房地产类业务审查要求参照房地产开发贷款相关内容执行，其余要求同流动资金贷款。</w:t>
      </w:r>
    </w:p>
    <w:p w14:paraId="0712DFD4" w14:textId="5F3D7811" w:rsidR="00772352" w:rsidRDefault="00772352" w:rsidP="00772352">
      <w:pPr>
        <w:pStyle w:val="af7"/>
        <w:adjustRightInd w:val="0"/>
        <w:snapToGrid w:val="0"/>
        <w:spacing w:after="0" w:line="480" w:lineRule="exact"/>
        <w:ind w:left="420" w:firstLineChars="0" w:firstLine="0"/>
        <w:jc w:val="both"/>
        <w:rPr>
          <w:rFonts w:ascii="仿宋" w:eastAsia="仿宋" w:hAnsi="仿宋" w:cs="仿宋" w:hint="eastAsia"/>
          <w:b/>
          <w:szCs w:val="28"/>
        </w:rPr>
      </w:pPr>
      <w:r>
        <w:rPr>
          <w:rFonts w:ascii="仿宋" w:eastAsia="仿宋" w:hAnsi="仿宋" w:cs="仿宋" w:hint="eastAsia"/>
          <w:sz w:val="28"/>
          <w:szCs w:val="28"/>
        </w:rPr>
        <w:t>（四）经营性物业贷款</w:t>
      </w:r>
    </w:p>
    <w:p w14:paraId="7A217DD0" w14:textId="77777777" w:rsidR="00772352" w:rsidRDefault="00772352" w:rsidP="0077235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1、我行与借款人签订经营性物业贷款财务监管协议，在我行开立资金监管账户，用于经营性收入回笼、支出及贷款资金归还。</w:t>
      </w:r>
    </w:p>
    <w:p w14:paraId="71E47E6F" w14:textId="77777777" w:rsidR="00772352" w:rsidRDefault="00772352" w:rsidP="0077235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2、原则上，我行与借款人签订应收账款质押协议并登记公示，并在中国人民银行征信中心动产融资统一登记公示系统中办理质押登记手续。</w:t>
      </w:r>
    </w:p>
    <w:p w14:paraId="65D35B7D" w14:textId="77777777" w:rsidR="00772352" w:rsidRDefault="00772352" w:rsidP="0077235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3、经营性物业若在订立抵押合同前已对外出租，借款人应将抵押事宜书面告知承租人，并取得告知回执或者其他佐证资料。</w:t>
      </w:r>
    </w:p>
    <w:p w14:paraId="7869AB4A" w14:textId="77777777" w:rsidR="00772352" w:rsidRDefault="00772352" w:rsidP="00772352">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贷款发放前，应取得抵押物业的保单、保险发票、保费付款凭证，投保价值不得低于贷款本息；保险期限应覆盖贷款期限，分次投保的，各期保险应连续，并应取得投保人连续投保且总保险期覆盖贷款期限的承诺。保险单正本应载明经营单位为第一受益人，保险合同中不得有任何有损我行利益的限制性条款。</w:t>
      </w:r>
    </w:p>
    <w:p w14:paraId="465A08DD" w14:textId="77777777" w:rsidR="00772352" w:rsidRPr="00772352" w:rsidRDefault="00772352" w:rsidP="00772352">
      <w:pPr>
        <w:pStyle w:val="21"/>
        <w:adjustRightInd w:val="0"/>
        <w:snapToGrid w:val="0"/>
        <w:spacing w:after="0" w:line="480" w:lineRule="exact"/>
        <w:ind w:left="440" w:firstLineChars="0" w:firstLine="0"/>
        <w:jc w:val="both"/>
        <w:rPr>
          <w:rFonts w:ascii="仿宋" w:eastAsia="仿宋" w:hAnsi="仿宋" w:cs="仿宋" w:hint="eastAsia"/>
        </w:rPr>
      </w:pPr>
    </w:p>
    <w:p w14:paraId="1A66C8CD" w14:textId="3F9EA9AD" w:rsidR="00772352" w:rsidRPr="00772352" w:rsidRDefault="00772352" w:rsidP="00772352">
      <w:pPr>
        <w:pStyle w:val="a0"/>
        <w:ind w:leftChars="0" w:left="0"/>
        <w:rPr>
          <w:rFonts w:hint="eastAsia"/>
        </w:rPr>
      </w:pPr>
    </w:p>
    <w:p w14:paraId="7041A6D0" w14:textId="77777777" w:rsidR="00772352" w:rsidRPr="00772352" w:rsidRDefault="00772352" w:rsidP="00772352">
      <w:pPr>
        <w:pStyle w:val="a0"/>
        <w:ind w:left="440"/>
        <w:rPr>
          <w:rFonts w:hint="eastAsia"/>
        </w:rPr>
      </w:pPr>
    </w:p>
    <w:sectPr w:rsidR="00772352" w:rsidRPr="007723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588B" w14:textId="77777777" w:rsidR="0041365E" w:rsidRDefault="0041365E" w:rsidP="00772352">
      <w:pPr>
        <w:spacing w:after="0" w:line="240" w:lineRule="auto"/>
        <w:rPr>
          <w:rFonts w:hint="eastAsia"/>
        </w:rPr>
      </w:pPr>
      <w:r>
        <w:separator/>
      </w:r>
    </w:p>
  </w:endnote>
  <w:endnote w:type="continuationSeparator" w:id="0">
    <w:p w14:paraId="637F1AB5" w14:textId="77777777" w:rsidR="0041365E" w:rsidRDefault="0041365E" w:rsidP="007723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07A3" w14:textId="77777777" w:rsidR="0041365E" w:rsidRDefault="0041365E" w:rsidP="00772352">
      <w:pPr>
        <w:spacing w:after="0" w:line="240" w:lineRule="auto"/>
        <w:rPr>
          <w:rFonts w:hint="eastAsia"/>
        </w:rPr>
      </w:pPr>
      <w:r>
        <w:separator/>
      </w:r>
    </w:p>
  </w:footnote>
  <w:footnote w:type="continuationSeparator" w:id="0">
    <w:p w14:paraId="6FAD7219" w14:textId="77777777" w:rsidR="0041365E" w:rsidRDefault="0041365E" w:rsidP="007723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8180BF"/>
    <w:multiLevelType w:val="singleLevel"/>
    <w:tmpl w:val="968180BF"/>
    <w:lvl w:ilvl="0">
      <w:start w:val="1"/>
      <w:numFmt w:val="decimal"/>
      <w:suff w:val="nothing"/>
      <w:lvlText w:val="%1、"/>
      <w:lvlJc w:val="left"/>
    </w:lvl>
  </w:abstractNum>
  <w:abstractNum w:abstractNumId="1" w15:restartNumberingAfterBreak="0">
    <w:nsid w:val="D914440D"/>
    <w:multiLevelType w:val="singleLevel"/>
    <w:tmpl w:val="D914440D"/>
    <w:lvl w:ilvl="0">
      <w:start w:val="1"/>
      <w:numFmt w:val="chineseCounting"/>
      <w:suff w:val="nothing"/>
      <w:lvlText w:val="（%1）"/>
      <w:lvlJc w:val="left"/>
      <w:rPr>
        <w:rFonts w:hint="eastAsia"/>
      </w:rPr>
    </w:lvl>
  </w:abstractNum>
  <w:abstractNum w:abstractNumId="2" w15:restartNumberingAfterBreak="0">
    <w:nsid w:val="0F8627BC"/>
    <w:multiLevelType w:val="singleLevel"/>
    <w:tmpl w:val="D914440D"/>
    <w:lvl w:ilvl="0">
      <w:start w:val="1"/>
      <w:numFmt w:val="chineseCounting"/>
      <w:suff w:val="nothing"/>
      <w:lvlText w:val="（%1）"/>
      <w:lvlJc w:val="left"/>
      <w:rPr>
        <w:rFonts w:hint="eastAsia"/>
      </w:rPr>
    </w:lvl>
  </w:abstractNum>
  <w:abstractNum w:abstractNumId="3" w15:restartNumberingAfterBreak="0">
    <w:nsid w:val="1CD3737E"/>
    <w:multiLevelType w:val="hybridMultilevel"/>
    <w:tmpl w:val="083A02BA"/>
    <w:lvl w:ilvl="0" w:tplc="FFE0D88C">
      <w:start w:val="1"/>
      <w:numFmt w:val="decimal"/>
      <w:lvlText w:val="%1、"/>
      <w:lvlJc w:val="left"/>
      <w:pPr>
        <w:ind w:left="980" w:hanging="4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4" w15:restartNumberingAfterBreak="0">
    <w:nsid w:val="319A1F42"/>
    <w:multiLevelType w:val="hybridMultilevel"/>
    <w:tmpl w:val="13AE67C0"/>
    <w:lvl w:ilvl="0" w:tplc="124A182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A1624FC"/>
    <w:multiLevelType w:val="singleLevel"/>
    <w:tmpl w:val="D914440D"/>
    <w:lvl w:ilvl="0">
      <w:start w:val="1"/>
      <w:numFmt w:val="chineseCounting"/>
      <w:suff w:val="nothing"/>
      <w:lvlText w:val="（%1）"/>
      <w:lvlJc w:val="left"/>
      <w:rPr>
        <w:rFonts w:hint="eastAsia"/>
      </w:rPr>
    </w:lvl>
  </w:abstractNum>
  <w:abstractNum w:abstractNumId="6" w15:restartNumberingAfterBreak="0">
    <w:nsid w:val="4E9C0EC5"/>
    <w:multiLevelType w:val="hybridMultilevel"/>
    <w:tmpl w:val="EC784CCE"/>
    <w:lvl w:ilvl="0" w:tplc="019E4C5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10903721">
    <w:abstractNumId w:val="1"/>
  </w:num>
  <w:num w:numId="2" w16cid:durableId="1125468397">
    <w:abstractNumId w:val="3"/>
  </w:num>
  <w:num w:numId="3" w16cid:durableId="633102446">
    <w:abstractNumId w:val="0"/>
  </w:num>
  <w:num w:numId="4" w16cid:durableId="1339311455">
    <w:abstractNumId w:val="6"/>
  </w:num>
  <w:num w:numId="5" w16cid:durableId="1344236461">
    <w:abstractNumId w:val="4"/>
  </w:num>
  <w:num w:numId="6" w16cid:durableId="28604817">
    <w:abstractNumId w:val="5"/>
  </w:num>
  <w:num w:numId="7" w16cid:durableId="198251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4E4"/>
    <w:rsid w:val="000B52D1"/>
    <w:rsid w:val="00115945"/>
    <w:rsid w:val="003919F6"/>
    <w:rsid w:val="0041365E"/>
    <w:rsid w:val="004728CE"/>
    <w:rsid w:val="00637F1E"/>
    <w:rsid w:val="007144E4"/>
    <w:rsid w:val="00772352"/>
    <w:rsid w:val="00880588"/>
    <w:rsid w:val="00AF1D46"/>
    <w:rsid w:val="00BC0D10"/>
    <w:rsid w:val="00E0625F"/>
    <w:rsid w:val="00E77E7D"/>
    <w:rsid w:val="00EA3477"/>
    <w:rsid w:val="00F8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1007"/>
  <w15:chartTrackingRefBased/>
  <w15:docId w15:val="{BA130DAC-A1EF-425E-AA23-B00429A51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772352"/>
    <w:pPr>
      <w:widowControl w:val="0"/>
    </w:pPr>
  </w:style>
  <w:style w:type="paragraph" w:styleId="1">
    <w:name w:val="heading 1"/>
    <w:basedOn w:val="a"/>
    <w:next w:val="a"/>
    <w:link w:val="10"/>
    <w:uiPriority w:val="9"/>
    <w:qFormat/>
    <w:rsid w:val="007144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44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44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44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44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144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44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44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44E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144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7144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7144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144E4"/>
    <w:rPr>
      <w:rFonts w:cstheme="majorBidi"/>
      <w:color w:val="0F4761" w:themeColor="accent1" w:themeShade="BF"/>
      <w:sz w:val="28"/>
      <w:szCs w:val="28"/>
    </w:rPr>
  </w:style>
  <w:style w:type="character" w:customStyle="1" w:styleId="50">
    <w:name w:val="标题 5 字符"/>
    <w:basedOn w:val="a1"/>
    <w:link w:val="5"/>
    <w:uiPriority w:val="9"/>
    <w:semiHidden/>
    <w:rsid w:val="007144E4"/>
    <w:rPr>
      <w:rFonts w:cstheme="majorBidi"/>
      <w:color w:val="0F4761" w:themeColor="accent1" w:themeShade="BF"/>
      <w:sz w:val="24"/>
    </w:rPr>
  </w:style>
  <w:style w:type="character" w:customStyle="1" w:styleId="60">
    <w:name w:val="标题 6 字符"/>
    <w:basedOn w:val="a1"/>
    <w:link w:val="6"/>
    <w:uiPriority w:val="9"/>
    <w:semiHidden/>
    <w:rsid w:val="007144E4"/>
    <w:rPr>
      <w:rFonts w:cstheme="majorBidi"/>
      <w:b/>
      <w:bCs/>
      <w:color w:val="0F4761" w:themeColor="accent1" w:themeShade="BF"/>
    </w:rPr>
  </w:style>
  <w:style w:type="character" w:customStyle="1" w:styleId="70">
    <w:name w:val="标题 7 字符"/>
    <w:basedOn w:val="a1"/>
    <w:link w:val="7"/>
    <w:uiPriority w:val="9"/>
    <w:semiHidden/>
    <w:rsid w:val="007144E4"/>
    <w:rPr>
      <w:rFonts w:cstheme="majorBidi"/>
      <w:b/>
      <w:bCs/>
      <w:color w:val="595959" w:themeColor="text1" w:themeTint="A6"/>
    </w:rPr>
  </w:style>
  <w:style w:type="character" w:customStyle="1" w:styleId="80">
    <w:name w:val="标题 8 字符"/>
    <w:basedOn w:val="a1"/>
    <w:link w:val="8"/>
    <w:uiPriority w:val="9"/>
    <w:semiHidden/>
    <w:rsid w:val="007144E4"/>
    <w:rPr>
      <w:rFonts w:cstheme="majorBidi"/>
      <w:color w:val="595959" w:themeColor="text1" w:themeTint="A6"/>
    </w:rPr>
  </w:style>
  <w:style w:type="character" w:customStyle="1" w:styleId="90">
    <w:name w:val="标题 9 字符"/>
    <w:basedOn w:val="a1"/>
    <w:link w:val="9"/>
    <w:uiPriority w:val="9"/>
    <w:semiHidden/>
    <w:rsid w:val="007144E4"/>
    <w:rPr>
      <w:rFonts w:eastAsiaTheme="majorEastAsia" w:cstheme="majorBidi"/>
      <w:color w:val="595959" w:themeColor="text1" w:themeTint="A6"/>
    </w:rPr>
  </w:style>
  <w:style w:type="paragraph" w:styleId="a4">
    <w:name w:val="Title"/>
    <w:basedOn w:val="a"/>
    <w:next w:val="a"/>
    <w:link w:val="a5"/>
    <w:uiPriority w:val="10"/>
    <w:qFormat/>
    <w:rsid w:val="007144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144E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144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144E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144E4"/>
    <w:pPr>
      <w:spacing w:before="160"/>
      <w:jc w:val="center"/>
    </w:pPr>
    <w:rPr>
      <w:i/>
      <w:iCs/>
      <w:color w:val="404040" w:themeColor="text1" w:themeTint="BF"/>
    </w:rPr>
  </w:style>
  <w:style w:type="character" w:customStyle="1" w:styleId="a9">
    <w:name w:val="引用 字符"/>
    <w:basedOn w:val="a1"/>
    <w:link w:val="a8"/>
    <w:uiPriority w:val="29"/>
    <w:rsid w:val="007144E4"/>
    <w:rPr>
      <w:i/>
      <w:iCs/>
      <w:color w:val="404040" w:themeColor="text1" w:themeTint="BF"/>
    </w:rPr>
  </w:style>
  <w:style w:type="paragraph" w:styleId="aa">
    <w:name w:val="List Paragraph"/>
    <w:basedOn w:val="a"/>
    <w:uiPriority w:val="34"/>
    <w:qFormat/>
    <w:rsid w:val="007144E4"/>
    <w:pPr>
      <w:ind w:left="720"/>
      <w:contextualSpacing/>
    </w:pPr>
  </w:style>
  <w:style w:type="character" w:styleId="ab">
    <w:name w:val="Intense Emphasis"/>
    <w:basedOn w:val="a1"/>
    <w:uiPriority w:val="21"/>
    <w:qFormat/>
    <w:rsid w:val="007144E4"/>
    <w:rPr>
      <w:i/>
      <w:iCs/>
      <w:color w:val="0F4761" w:themeColor="accent1" w:themeShade="BF"/>
    </w:rPr>
  </w:style>
  <w:style w:type="paragraph" w:styleId="ac">
    <w:name w:val="Intense Quote"/>
    <w:basedOn w:val="a"/>
    <w:next w:val="a"/>
    <w:link w:val="ad"/>
    <w:uiPriority w:val="30"/>
    <w:qFormat/>
    <w:rsid w:val="00714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7144E4"/>
    <w:rPr>
      <w:i/>
      <w:iCs/>
      <w:color w:val="0F4761" w:themeColor="accent1" w:themeShade="BF"/>
    </w:rPr>
  </w:style>
  <w:style w:type="character" w:styleId="ae">
    <w:name w:val="Intense Reference"/>
    <w:basedOn w:val="a1"/>
    <w:uiPriority w:val="32"/>
    <w:qFormat/>
    <w:rsid w:val="007144E4"/>
    <w:rPr>
      <w:b/>
      <w:bCs/>
      <w:smallCaps/>
      <w:color w:val="0F4761" w:themeColor="accent1" w:themeShade="BF"/>
      <w:spacing w:val="5"/>
    </w:rPr>
  </w:style>
  <w:style w:type="paragraph" w:styleId="af">
    <w:name w:val="header"/>
    <w:basedOn w:val="a"/>
    <w:link w:val="af0"/>
    <w:uiPriority w:val="99"/>
    <w:unhideWhenUsed/>
    <w:rsid w:val="00772352"/>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772352"/>
    <w:rPr>
      <w:sz w:val="18"/>
      <w:szCs w:val="18"/>
    </w:rPr>
  </w:style>
  <w:style w:type="paragraph" w:styleId="af1">
    <w:name w:val="footer"/>
    <w:basedOn w:val="a"/>
    <w:link w:val="af2"/>
    <w:uiPriority w:val="99"/>
    <w:unhideWhenUsed/>
    <w:rsid w:val="00772352"/>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772352"/>
    <w:rPr>
      <w:sz w:val="18"/>
      <w:szCs w:val="18"/>
    </w:rPr>
  </w:style>
  <w:style w:type="paragraph" w:customStyle="1" w:styleId="af3">
    <w:name w:val="节"/>
    <w:basedOn w:val="a"/>
    <w:qFormat/>
    <w:rsid w:val="00772352"/>
    <w:pPr>
      <w:adjustRightInd w:val="0"/>
      <w:snapToGrid w:val="0"/>
      <w:spacing w:line="470" w:lineRule="exact"/>
      <w:jc w:val="center"/>
    </w:pPr>
    <w:rPr>
      <w:rFonts w:ascii="楷体_GB2312" w:eastAsia="楷体_GB2312"/>
      <w:b/>
      <w:sz w:val="28"/>
      <w:szCs w:val="28"/>
    </w:rPr>
  </w:style>
  <w:style w:type="paragraph" w:styleId="a0">
    <w:name w:val="Body Text Indent"/>
    <w:basedOn w:val="a"/>
    <w:link w:val="af4"/>
    <w:uiPriority w:val="99"/>
    <w:unhideWhenUsed/>
    <w:rsid w:val="00772352"/>
    <w:pPr>
      <w:spacing w:after="120"/>
      <w:ind w:leftChars="200" w:left="420"/>
    </w:pPr>
  </w:style>
  <w:style w:type="character" w:customStyle="1" w:styleId="af4">
    <w:name w:val="正文文本缩进 字符"/>
    <w:basedOn w:val="a1"/>
    <w:link w:val="a0"/>
    <w:uiPriority w:val="99"/>
    <w:rsid w:val="00772352"/>
  </w:style>
  <w:style w:type="paragraph" w:styleId="af5">
    <w:name w:val="Body Text"/>
    <w:basedOn w:val="a"/>
    <w:link w:val="af6"/>
    <w:uiPriority w:val="99"/>
    <w:semiHidden/>
    <w:unhideWhenUsed/>
    <w:rsid w:val="00772352"/>
    <w:pPr>
      <w:spacing w:after="120"/>
    </w:pPr>
  </w:style>
  <w:style w:type="character" w:customStyle="1" w:styleId="af6">
    <w:name w:val="正文文本 字符"/>
    <w:basedOn w:val="a1"/>
    <w:link w:val="af5"/>
    <w:uiPriority w:val="99"/>
    <w:semiHidden/>
    <w:rsid w:val="00772352"/>
  </w:style>
  <w:style w:type="paragraph" w:styleId="af7">
    <w:name w:val="Body Text First Indent"/>
    <w:basedOn w:val="af5"/>
    <w:link w:val="af8"/>
    <w:uiPriority w:val="99"/>
    <w:semiHidden/>
    <w:unhideWhenUsed/>
    <w:rsid w:val="00772352"/>
    <w:pPr>
      <w:ind w:firstLineChars="100" w:firstLine="420"/>
    </w:pPr>
  </w:style>
  <w:style w:type="character" w:customStyle="1" w:styleId="af8">
    <w:name w:val="正文文本首行缩进 字符"/>
    <w:basedOn w:val="af6"/>
    <w:link w:val="af7"/>
    <w:uiPriority w:val="99"/>
    <w:semiHidden/>
    <w:rsid w:val="00772352"/>
  </w:style>
  <w:style w:type="paragraph" w:styleId="21">
    <w:name w:val="Body Text First Indent 2"/>
    <w:basedOn w:val="a0"/>
    <w:link w:val="22"/>
    <w:uiPriority w:val="99"/>
    <w:semiHidden/>
    <w:unhideWhenUsed/>
    <w:rsid w:val="00772352"/>
    <w:pPr>
      <w:ind w:firstLineChars="200" w:firstLine="420"/>
    </w:pPr>
  </w:style>
  <w:style w:type="character" w:customStyle="1" w:styleId="22">
    <w:name w:val="正文文本首行缩进 2 字符"/>
    <w:basedOn w:val="af4"/>
    <w:link w:val="21"/>
    <w:uiPriority w:val="99"/>
    <w:semiHidden/>
    <w:rsid w:val="00772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5</cp:revision>
  <dcterms:created xsi:type="dcterms:W3CDTF">2026-10-16T06:08:00Z</dcterms:created>
  <dcterms:modified xsi:type="dcterms:W3CDTF">2026-10-19T08:49:00Z</dcterms:modified>
</cp:coreProperties>
</file>