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AEE5C" w14:textId="18C117DA" w:rsidR="00FA5400" w:rsidRPr="00263DAA" w:rsidRDefault="00263DAA" w:rsidP="00912222">
      <w:pPr>
        <w:pStyle w:val="a0"/>
        <w:ind w:leftChars="0" w:left="0"/>
        <w:jc w:val="center"/>
        <w:rPr>
          <w:rFonts w:hint="eastAsia"/>
        </w:rPr>
      </w:pPr>
      <w:r w:rsidRPr="00263DAA">
        <w:rPr>
          <w:rFonts w:ascii="仿宋" w:eastAsia="仿宋" w:hAnsi="仿宋" w:cs="仿宋" w:hint="eastAsia"/>
          <w:sz w:val="28"/>
          <w:szCs w:val="28"/>
        </w:rPr>
        <w:t>流贷类产品审查共性材料</w:t>
      </w:r>
    </w:p>
    <w:tbl>
      <w:tblPr>
        <w:tblW w:w="0" w:type="auto"/>
        <w:tblInd w:w="56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62"/>
        <w:gridCol w:w="6962"/>
      </w:tblGrid>
      <w:tr w:rsidR="00FA5400" w14:paraId="58870587"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6D0821B"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81C160F"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基本资料</w:t>
            </w:r>
          </w:p>
        </w:tc>
      </w:tr>
      <w:tr w:rsidR="00FA5400" w14:paraId="375A3FFE"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EEC0234"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F1D6FE3"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借款人基本资料</w:t>
            </w:r>
          </w:p>
        </w:tc>
      </w:tr>
      <w:tr w:rsidR="00FA5400" w14:paraId="332C89DE"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C55B5AA"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F26EBB0"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FA5400" w14:paraId="5D1A5723"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EB1D5B3"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7601BE1"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（2）法定代表人及配偶（如需，下同）身份证件、婚姻证明</w:t>
            </w:r>
          </w:p>
        </w:tc>
      </w:tr>
      <w:tr w:rsidR="00FA5400" w14:paraId="2D9144F2"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68DAFBB"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49B86DB"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（3）企业章程</w:t>
            </w:r>
          </w:p>
        </w:tc>
      </w:tr>
      <w:tr w:rsidR="00FA5400" w14:paraId="3A8C233D"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90EB309"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3F71FD0"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FA5400" w14:paraId="3084B90A"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D30A93D"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ED946FA"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（5）股东/董事或有权签字人签字样本（若有，下同）</w:t>
            </w:r>
          </w:p>
        </w:tc>
      </w:tr>
      <w:tr w:rsidR="00FA5400" w14:paraId="17A87DD9"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EBB94C3"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D46FEC4"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企业担保人基本资料</w:t>
            </w:r>
          </w:p>
        </w:tc>
      </w:tr>
      <w:tr w:rsidR="00FA5400" w14:paraId="75044B91"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5F09CBD"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AB9CD42"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（1）营业执照</w:t>
            </w:r>
          </w:p>
        </w:tc>
      </w:tr>
      <w:tr w:rsidR="00FA5400" w14:paraId="75EE3DB7"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0D3FDC6"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FBB77C3"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（2）法定代表人及配偶身份证件、婚姻证明</w:t>
            </w:r>
          </w:p>
        </w:tc>
      </w:tr>
      <w:tr w:rsidR="00FA5400" w14:paraId="4072D4AE"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FC2996E"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784E5DA"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（3）公司章程</w:t>
            </w:r>
          </w:p>
        </w:tc>
      </w:tr>
      <w:tr w:rsidR="00FA5400" w14:paraId="70F8F4B4"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055F40D"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C804C39"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（4）委托授权材料</w:t>
            </w:r>
          </w:p>
        </w:tc>
      </w:tr>
      <w:tr w:rsidR="00FA5400" w14:paraId="0DC21E4D"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9D0A0F8"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3BBFC11"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（5）股东/董事或有权签字人签字样本</w:t>
            </w:r>
          </w:p>
        </w:tc>
      </w:tr>
      <w:tr w:rsidR="00FA5400" w14:paraId="43101172"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B1128D7"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C58BB24"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个人担保人基本资料</w:t>
            </w:r>
          </w:p>
        </w:tc>
      </w:tr>
      <w:tr w:rsidR="00FA5400" w14:paraId="40C7AC24"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A7A132F"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83EEAF0"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（1）个人担保人及配偶身份证件</w:t>
            </w:r>
          </w:p>
        </w:tc>
      </w:tr>
      <w:tr w:rsidR="00FA5400" w14:paraId="4A003980"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723A856"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DFDBB1E"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（2）个人担保人婚姻证明</w:t>
            </w:r>
          </w:p>
        </w:tc>
      </w:tr>
      <w:tr w:rsidR="00FA5400" w14:paraId="0A5DC3C5"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5AAC7E8"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1.4</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3C3D20C" w14:textId="77777777" w:rsidR="00FA5400" w:rsidRDefault="00FA5400" w:rsidP="0024437B">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kern w:val="0"/>
                <w:sz w:val="24"/>
              </w:rPr>
              <w:t>抵质押物资料</w:t>
            </w:r>
          </w:p>
        </w:tc>
      </w:tr>
      <w:tr w:rsidR="00FA5400" w14:paraId="27EDFC5C" w14:textId="77777777" w:rsidTr="0024437B">
        <w:trPr>
          <w:trHeight w:val="90"/>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A2C12E4"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7DD82C2" w14:textId="77777777" w:rsidR="00FA5400" w:rsidRDefault="00FA5400" w:rsidP="0024437B">
            <w:pPr>
              <w:adjustRightInd w:val="0"/>
              <w:snapToGrid w:val="0"/>
              <w:spacing w:after="0" w:line="480" w:lineRule="exact"/>
              <w:jc w:val="both"/>
              <w:rPr>
                <w:rFonts w:ascii="仿宋" w:eastAsia="仿宋" w:hAnsi="仿宋" w:cs="仿宋" w:hint="eastAsia"/>
                <w:color w:val="000000"/>
                <w:sz w:val="24"/>
              </w:rPr>
            </w:pPr>
            <w:r>
              <w:rPr>
                <w:rFonts w:ascii="仿宋" w:eastAsia="仿宋" w:hAnsi="仿宋" w:cs="仿宋" w:hint="eastAsia"/>
                <w:color w:val="000000"/>
                <w:sz w:val="24"/>
              </w:rPr>
              <w:t>（1）抵质押物权属证明</w:t>
            </w:r>
          </w:p>
        </w:tc>
      </w:tr>
      <w:tr w:rsidR="00FA5400" w14:paraId="5596D1B5"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FF70B84"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381CCB3"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（2）抵质押物评估报告或抵押物价值认定表</w:t>
            </w:r>
          </w:p>
        </w:tc>
      </w:tr>
      <w:tr w:rsidR="00FA5400" w14:paraId="3979F9C1" w14:textId="77777777" w:rsidTr="0024437B">
        <w:trPr>
          <w:trHeight w:val="520"/>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5F7EF23"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39DD825"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合同签约资料</w:t>
            </w:r>
          </w:p>
        </w:tc>
      </w:tr>
      <w:tr w:rsidR="00FA5400" w14:paraId="520DDB0F"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76F33B0"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01EA0DC"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综合产品池合同</w:t>
            </w:r>
          </w:p>
        </w:tc>
      </w:tr>
      <w:tr w:rsidR="00FA5400" w14:paraId="55B95F1F"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8999EB2"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86A011C"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借款合同/主合同</w:t>
            </w:r>
          </w:p>
        </w:tc>
      </w:tr>
      <w:tr w:rsidR="00FA5400" w14:paraId="5AF645E4"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382FAD5"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2DD9DAA"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担保合同（保证合同、抵押合同、质押合同）</w:t>
            </w:r>
          </w:p>
        </w:tc>
      </w:tr>
      <w:tr w:rsidR="00FA5400" w14:paraId="2C1CA527"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4E43271"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2.4</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16FE122"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担保确认书（核保专用）</w:t>
            </w:r>
          </w:p>
        </w:tc>
      </w:tr>
      <w:tr w:rsidR="00FA5400" w14:paraId="130BF464"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1F88DCD"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2.5</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764DA00"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非格式合同审查书（如需）</w:t>
            </w:r>
          </w:p>
        </w:tc>
      </w:tr>
      <w:tr w:rsidR="00FA5400" w14:paraId="6C905F55"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CAB5141"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2.6</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3591BE7"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股东会决议/董事会决议</w:t>
            </w:r>
          </w:p>
        </w:tc>
      </w:tr>
      <w:tr w:rsidR="00FA5400" w14:paraId="4FF8AFB6"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9A627BA"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lastRenderedPageBreak/>
              <w:t>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64F017B"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放款资料</w:t>
            </w:r>
          </w:p>
        </w:tc>
      </w:tr>
      <w:tr w:rsidR="00FA5400" w14:paraId="0B9C2CB0"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279C5D7"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3.1</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4A79215"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审批要求落实的各项材料</w:t>
            </w:r>
          </w:p>
        </w:tc>
      </w:tr>
      <w:tr w:rsidR="00FA5400" w14:paraId="73A26A3E"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16B157D"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3.2</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423FCB5"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借款凭证（法人账户透支、单位委托贷款等业务无需提供）</w:t>
            </w:r>
          </w:p>
        </w:tc>
      </w:tr>
      <w:tr w:rsidR="00FA5400" w14:paraId="318A1AFD"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8D2C498"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3.3</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8CCBD62"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授信业务用信审核表</w:t>
            </w:r>
          </w:p>
        </w:tc>
      </w:tr>
      <w:tr w:rsidR="00FA5400" w14:paraId="1C1D7058"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A3A3334"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3.4</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5CB1CD2"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借款人、担保人征信查询件</w:t>
            </w:r>
          </w:p>
        </w:tc>
      </w:tr>
      <w:tr w:rsidR="00FA5400" w14:paraId="0FA3D4F0"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06BA175"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3.5</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C1DD5E7"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借款人、担保人全国企业信用信息公示系统查询件</w:t>
            </w:r>
          </w:p>
        </w:tc>
      </w:tr>
      <w:tr w:rsidR="00FA5400" w14:paraId="3D6A0D0C"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B2CC2BF"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3.6</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F37DEC6"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借款人、担保人全国法院被执行人信息查询件</w:t>
            </w:r>
          </w:p>
        </w:tc>
      </w:tr>
      <w:tr w:rsidR="00FA5400" w14:paraId="02988B51"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28836B43"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3.7</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54B6C460"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放款前抵质押物信息查询件</w:t>
            </w:r>
          </w:p>
        </w:tc>
      </w:tr>
      <w:tr w:rsidR="00FA5400" w14:paraId="08DEB62A"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125603E"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3.8</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1E9FEC0"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抵质押物权利落实材料（不动产登记证明等各类抵质押物权利证明文件、抵质押物保管清单等）</w:t>
            </w:r>
          </w:p>
        </w:tc>
      </w:tr>
      <w:tr w:rsidR="00FA5400" w14:paraId="511A7B7C"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2FF1564"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3.9</w:t>
            </w: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EE48DA2"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贷款资金支付审查材料（法人账户透支、单位委托贷款等业务无需提供）</w:t>
            </w:r>
          </w:p>
        </w:tc>
      </w:tr>
      <w:tr w:rsidR="00FA5400" w14:paraId="66A46349"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00012CD"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1DDDF248"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（1）销售合同或协议等支付相关材料</w:t>
            </w:r>
          </w:p>
        </w:tc>
      </w:tr>
      <w:tr w:rsidR="00FA5400" w14:paraId="4E31C1E3" w14:textId="77777777" w:rsidTr="0024437B">
        <w:trPr>
          <w:trHeight w:val="448"/>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B81D8D0"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F676F9D"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（2）提款申请/自主支付计划书</w:t>
            </w:r>
          </w:p>
        </w:tc>
      </w:tr>
      <w:tr w:rsidR="00FA5400" w14:paraId="5C0B54E4"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65E7F1DC"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0E36814E"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（3）提款申请/受托支付委托书</w:t>
            </w:r>
          </w:p>
        </w:tc>
      </w:tr>
      <w:tr w:rsidR="00FA5400" w14:paraId="0C5BF602"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9C49A93"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466ADAE2"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（4）贷款资金自主支付监控联系单</w:t>
            </w:r>
          </w:p>
        </w:tc>
      </w:tr>
      <w:tr w:rsidR="00FA5400" w14:paraId="135E85F5" w14:textId="77777777" w:rsidTr="0024437B">
        <w:trPr>
          <w:trHeight w:val="23"/>
        </w:trPr>
        <w:tc>
          <w:tcPr>
            <w:tcW w:w="7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3EF95F67"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p>
        </w:tc>
        <w:tc>
          <w:tcPr>
            <w:tcW w:w="6962" w:type="dxa"/>
            <w:tcBorders>
              <w:top w:val="single" w:sz="8" w:space="0" w:color="000000"/>
              <w:left w:val="single" w:sz="8" w:space="0" w:color="000000"/>
              <w:bottom w:val="single" w:sz="8" w:space="0" w:color="000000"/>
              <w:right w:val="single" w:sz="8" w:space="0" w:color="000000"/>
              <w:tl2br w:val="nil"/>
              <w:tr2bl w:val="nil"/>
            </w:tcBorders>
            <w:shd w:val="clear" w:color="auto" w:fill="FFFFFF"/>
          </w:tcPr>
          <w:p w14:paraId="7FCDC07D" w14:textId="77777777" w:rsidR="00FA5400" w:rsidRDefault="00FA5400" w:rsidP="0024437B">
            <w:pPr>
              <w:adjustRightInd w:val="0"/>
              <w:snapToGrid w:val="0"/>
              <w:spacing w:after="0" w:line="480" w:lineRule="exact"/>
              <w:jc w:val="both"/>
              <w:rPr>
                <w:rFonts w:ascii="仿宋" w:eastAsia="仿宋" w:hAnsi="仿宋" w:cs="仿宋" w:hint="eastAsia"/>
                <w:color w:val="000000"/>
                <w:kern w:val="0"/>
                <w:sz w:val="24"/>
              </w:rPr>
            </w:pPr>
            <w:r>
              <w:rPr>
                <w:rFonts w:ascii="仿宋" w:eastAsia="仿宋" w:hAnsi="仿宋" w:cs="仿宋" w:hint="eastAsia"/>
                <w:color w:val="000000"/>
                <w:kern w:val="0"/>
                <w:sz w:val="24"/>
              </w:rPr>
              <w:t>（5）贷款资金受托支付审核单</w:t>
            </w:r>
          </w:p>
        </w:tc>
      </w:tr>
    </w:tbl>
    <w:p w14:paraId="2C45B5F0" w14:textId="77777777" w:rsidR="00FA5400" w:rsidRPr="00F120DC" w:rsidRDefault="00FA5400" w:rsidP="00FA5400">
      <w:pPr>
        <w:rPr>
          <w:rFonts w:hint="eastAsia"/>
        </w:rPr>
      </w:pPr>
    </w:p>
    <w:p w14:paraId="0CBB5F61" w14:textId="345113DB" w:rsidR="00263DAA" w:rsidRPr="00263DAA" w:rsidRDefault="00263DAA" w:rsidP="00263DAA">
      <w:pPr>
        <w:rPr>
          <w:rFonts w:hint="eastAsia"/>
        </w:rPr>
      </w:pPr>
      <w:r>
        <w:rPr>
          <w:rFonts w:ascii="仿宋" w:eastAsia="仿宋" w:hAnsi="仿宋" w:cs="仿宋" w:hint="eastAsia"/>
          <w:b/>
          <w:bCs/>
          <w:sz w:val="28"/>
          <w:szCs w:val="28"/>
        </w:rPr>
        <w:t>流贷类分产品审查要点</w:t>
      </w:r>
    </w:p>
    <w:p w14:paraId="5E701100" w14:textId="395F0123" w:rsidR="00FA5400" w:rsidRDefault="00FA5400" w:rsidP="00FA5400">
      <w:pPr>
        <w:adjustRightInd w:val="0"/>
        <w:snapToGrid w:val="0"/>
        <w:spacing w:after="0" w:line="480" w:lineRule="exact"/>
        <w:ind w:firstLineChars="200" w:firstLine="560"/>
        <w:jc w:val="both"/>
        <w:rPr>
          <w:rFonts w:ascii="仿宋" w:eastAsia="仿宋" w:hAnsi="仿宋" w:cs="仿宋" w:hint="eastAsia"/>
          <w:sz w:val="28"/>
          <w:szCs w:val="28"/>
          <w14:ligatures w14:val="none"/>
        </w:rPr>
      </w:pPr>
      <w:r>
        <w:rPr>
          <w:rFonts w:ascii="仿宋" w:eastAsia="仿宋" w:hAnsi="仿宋" w:cs="仿宋" w:hint="eastAsia"/>
          <w:sz w:val="28"/>
          <w:szCs w:val="28"/>
          <w14:ligatures w14:val="none"/>
        </w:rPr>
        <w:t>1、一般情况下对于我行授信的决议应为原件，对于上市公司正式公告披露向我行融资担保的，可接受证交所、上市公司网站渠道下载电子文档，并在用信审核表中明确文档下载来源。对于国央企等出具年度融资类决议不能向银行提供原件的，应至少取得加盖企业公章的决议复印件，并配套尽调说明（含与授信干系人沟通确认的书面佐证）。</w:t>
      </w:r>
    </w:p>
    <w:p w14:paraId="7E29DB57" w14:textId="369B696D" w:rsidR="00FA5400" w:rsidRDefault="00CE505A" w:rsidP="00CE505A">
      <w:pPr>
        <w:pStyle w:val="a0"/>
        <w:ind w:leftChars="0" w:left="0" w:firstLine="420"/>
        <w:rPr>
          <w:rFonts w:ascii="仿宋" w:eastAsia="仿宋" w:hAnsi="仿宋" w:cs="仿宋" w:hint="eastAsia"/>
          <w:spacing w:val="-11"/>
          <w:sz w:val="28"/>
          <w:szCs w:val="28"/>
          <w14:ligatures w14:val="none"/>
        </w:rPr>
      </w:pPr>
      <w:r>
        <w:rPr>
          <w:rFonts w:ascii="仿宋" w:eastAsia="仿宋" w:hAnsi="仿宋" w:cs="仿宋" w:hint="eastAsia"/>
          <w:sz w:val="28"/>
          <w:szCs w:val="28"/>
        </w:rPr>
        <w:t>4、除法律规定外，应注意审查决议是否符合章程对职权范围、议事</w:t>
      </w:r>
      <w:r>
        <w:rPr>
          <w:rFonts w:ascii="仿宋" w:eastAsia="仿宋" w:hAnsi="仿宋" w:cs="仿宋" w:hint="eastAsia"/>
          <w:spacing w:val="-6"/>
          <w:sz w:val="28"/>
          <w:szCs w:val="28"/>
        </w:rPr>
        <w:t>方式和表决程序等相关要求</w:t>
      </w:r>
      <w:r>
        <w:rPr>
          <w:rFonts w:ascii="仿宋" w:eastAsia="仿宋" w:hAnsi="仿宋" w:cs="仿宋" w:hint="eastAsia"/>
          <w:spacing w:val="-6"/>
          <w:sz w:val="28"/>
          <w:szCs w:val="28"/>
          <w14:ligatures w14:val="none"/>
        </w:rPr>
        <w:t>，确定有权就融资或担保事宜作出决</w:t>
      </w:r>
      <w:r>
        <w:rPr>
          <w:rFonts w:ascii="仿宋" w:eastAsia="仿宋" w:hAnsi="仿宋" w:cs="仿宋" w:hint="eastAsia"/>
          <w:spacing w:val="-6"/>
          <w:sz w:val="28"/>
          <w:szCs w:val="28"/>
          <w14:ligatures w14:val="none"/>
        </w:rPr>
        <w:lastRenderedPageBreak/>
        <w:t>议的是董</w:t>
      </w:r>
      <w:r>
        <w:rPr>
          <w:rFonts w:ascii="仿宋" w:eastAsia="仿宋" w:hAnsi="仿宋" w:cs="仿宋" w:hint="eastAsia"/>
          <w:sz w:val="28"/>
          <w:szCs w:val="28"/>
          <w14:ligatures w14:val="none"/>
        </w:rPr>
        <w:t>事会还是股东会；未设立股东会、董事会的，可由对应股东、董事依照章程及法律规定履行决策职责，出具合法有效决策文件；其他类型企业对外融</w:t>
      </w:r>
      <w:r>
        <w:rPr>
          <w:rFonts w:ascii="仿宋" w:eastAsia="仿宋" w:hAnsi="仿宋" w:cs="仿宋" w:hint="eastAsia"/>
          <w:spacing w:val="-11"/>
          <w:sz w:val="28"/>
          <w:szCs w:val="28"/>
          <w14:ligatures w14:val="none"/>
        </w:rPr>
        <w:t>资或提供担保，应参照相关法律规定由相应的有权决策机关出具书面决议</w:t>
      </w:r>
    </w:p>
    <w:p w14:paraId="295A8F8D" w14:textId="77777777" w:rsidR="00CE505A" w:rsidRDefault="00CE505A" w:rsidP="00CE505A">
      <w:pPr>
        <w:pStyle w:val="a0"/>
        <w:ind w:leftChars="0" w:left="0" w:firstLine="420"/>
        <w:rPr>
          <w:rFonts w:ascii="仿宋" w:eastAsia="仿宋" w:hAnsi="仿宋" w:cs="仿宋" w:hint="eastAsia"/>
          <w:spacing w:val="-11"/>
          <w:sz w:val="28"/>
          <w:szCs w:val="28"/>
          <w14:ligatures w14:val="none"/>
        </w:rPr>
      </w:pPr>
    </w:p>
    <w:p w14:paraId="482FA4FB" w14:textId="77777777" w:rsidR="00CE505A" w:rsidRDefault="00CE505A" w:rsidP="00CE505A">
      <w:pPr>
        <w:pStyle w:val="af7"/>
        <w:adjustRightInd w:val="0"/>
        <w:snapToGrid w:val="0"/>
        <w:spacing w:line="480" w:lineRule="exact"/>
        <w:ind w:firstLineChars="200" w:firstLine="560"/>
        <w:jc w:val="both"/>
        <w:rPr>
          <w:rFonts w:ascii="仿宋" w:eastAsia="仿宋" w:hAnsi="仿宋" w:cs="仿宋" w:hint="eastAsia"/>
          <w:b/>
          <w:szCs w:val="28"/>
        </w:rPr>
      </w:pPr>
      <w:r>
        <w:rPr>
          <w:rFonts w:ascii="仿宋" w:eastAsia="仿宋" w:hAnsi="仿宋" w:cs="仿宋" w:hint="eastAsia"/>
          <w:sz w:val="28"/>
          <w:szCs w:val="28"/>
        </w:rPr>
        <w:t>（一）流动资金贷款</w:t>
      </w:r>
    </w:p>
    <w:p w14:paraId="66D90314" w14:textId="61F612CF" w:rsidR="00CE505A" w:rsidRDefault="00CE505A" w:rsidP="00CE505A">
      <w:pPr>
        <w:pStyle w:val="af7"/>
        <w:adjustRightInd w:val="0"/>
        <w:snapToGrid w:val="0"/>
        <w:spacing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无。</w:t>
      </w:r>
    </w:p>
    <w:p w14:paraId="06F5FE18" w14:textId="77777777" w:rsidR="00CE505A" w:rsidRDefault="00CE505A" w:rsidP="00CE505A">
      <w:pPr>
        <w:pStyle w:val="af7"/>
        <w:adjustRightInd w:val="0"/>
        <w:snapToGrid w:val="0"/>
        <w:spacing w:line="480" w:lineRule="exact"/>
        <w:ind w:firstLineChars="200" w:firstLine="560"/>
        <w:jc w:val="both"/>
        <w:rPr>
          <w:rFonts w:ascii="仿宋" w:eastAsia="仿宋" w:hAnsi="仿宋" w:cs="仿宋" w:hint="eastAsia"/>
          <w:b/>
          <w:szCs w:val="28"/>
        </w:rPr>
      </w:pPr>
      <w:r>
        <w:rPr>
          <w:rFonts w:ascii="仿宋" w:eastAsia="仿宋" w:hAnsi="仿宋" w:cs="仿宋" w:hint="eastAsia"/>
          <w:sz w:val="28"/>
          <w:szCs w:val="28"/>
        </w:rPr>
        <w:t>（二）流动资金循环贷款</w:t>
      </w:r>
    </w:p>
    <w:p w14:paraId="286D3724" w14:textId="77777777" w:rsidR="00CE505A" w:rsidRDefault="00CE505A" w:rsidP="00CE505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1、对于非信用方式的循环贷款，应在借款人首笔提款前应与担保人签订相应的</w:t>
      </w:r>
      <w:bookmarkStart w:id="0" w:name="OLE_LINK3"/>
      <w:r>
        <w:rPr>
          <w:rFonts w:ascii="仿宋" w:eastAsia="仿宋" w:hAnsi="仿宋" w:cs="仿宋" w:hint="eastAsia"/>
          <w:sz w:val="28"/>
          <w:szCs w:val="28"/>
        </w:rPr>
        <w:t>最高额担保合同</w:t>
      </w:r>
      <w:bookmarkEnd w:id="0"/>
      <w:r>
        <w:rPr>
          <w:rFonts w:ascii="仿宋" w:eastAsia="仿宋" w:hAnsi="仿宋" w:cs="仿宋" w:hint="eastAsia"/>
          <w:sz w:val="28"/>
          <w:szCs w:val="28"/>
        </w:rPr>
        <w:t>，并根据业务实际情况办妥相应的核保、登记以及公证等手续。在循环贷款最高额担保金额和有效期内，无需逐笔办理担保手续。</w:t>
      </w:r>
    </w:p>
    <w:p w14:paraId="01C448BB" w14:textId="6C82448C" w:rsidR="00CE505A" w:rsidRDefault="00CE505A" w:rsidP="00CE505A">
      <w:pPr>
        <w:pStyle w:val="af7"/>
        <w:adjustRightInd w:val="0"/>
        <w:snapToGrid w:val="0"/>
        <w:spacing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2、借款人循环借款合同项下的提款，期限不超过一年的，采取到期一次性还款的方式；对于期限超过一年的，在借贷双方协商基础上，原则上实行本金分期偿还，并审慎约定每期还本金额。</w:t>
      </w:r>
    </w:p>
    <w:p w14:paraId="3E49741E" w14:textId="77777777" w:rsidR="00CE505A" w:rsidRDefault="00CE505A" w:rsidP="00CE505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（三）单位委托贷款</w:t>
      </w:r>
    </w:p>
    <w:p w14:paraId="76139C97" w14:textId="77777777" w:rsidR="00CE505A" w:rsidRDefault="00CE505A" w:rsidP="00CE505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委托贷款需提供借款人及担保人决议。委托人决议是否需要视业务实际情况而定：若委托人为一般企业，且业务实际出资方为委托人的，需提供委托人决议；若委托人为资管计划/有限合伙企业，则审查资产管理合同/有限合伙协议，是否对委托贷款有相应规定和限制，如有规定，应当符合规定。</w:t>
      </w:r>
    </w:p>
    <w:p w14:paraId="46B35818" w14:textId="77777777" w:rsidR="00CE505A" w:rsidRDefault="00CE505A" w:rsidP="00CE505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相关合同中不得出现委托资金来源于受托管理的他人资金、银行授信资金、非法募集资金、商业银行面向大众化客户发行标准化理财产品募集的资金等约定；不得约定我行对借款人贷款资金的支付进行监管，除非审批部门出具审查意见，且经委托人及借款人书面同意，且对外支付时需由委托人出具正式划付指令；合同补充条款中不</w:t>
      </w:r>
      <w:r>
        <w:rPr>
          <w:rFonts w:ascii="仿宋" w:eastAsia="仿宋" w:hAnsi="仿宋" w:cs="仿宋" w:hint="eastAsia"/>
          <w:sz w:val="28"/>
          <w:szCs w:val="28"/>
        </w:rPr>
        <w:lastRenderedPageBreak/>
        <w:t>得出现我行承担委托贷款信用风险、为委托贷款提供担保的意思表示。</w:t>
      </w:r>
    </w:p>
    <w:p w14:paraId="69477D70" w14:textId="77777777" w:rsidR="00CE505A" w:rsidRDefault="00CE505A" w:rsidP="00CE505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3、委贷借款合同中约定的委贷用途应与审批书一致，不得出现借款人支付委托贷款服务费的条款。</w:t>
      </w:r>
    </w:p>
    <w:p w14:paraId="066CE865" w14:textId="77777777" w:rsidR="00CE505A" w:rsidRDefault="00CE505A" w:rsidP="00CE505A">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4、委托人为个人，且婚姻状况为已婚的，相关授信协议文本或其他法律文书上应由委托人及其配偶共同签署。</w:t>
      </w:r>
    </w:p>
    <w:p w14:paraId="326F1799" w14:textId="77777777" w:rsidR="006F095F" w:rsidRDefault="006F095F" w:rsidP="006F095F">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5、若为抵质押担保的，委托人与抵质押人签订合同并办理抵质押手续的，权利人应为委托人；委托人授权我行或第三方作为代理人办理抵质押手续的（应取得委托人授权书），由我行或第三方与抵质押人签订合同并办理抵质押手续，权利人应为我行或第三方。“他项权利证明”上各要素应与房地产证上各要素一致，所担保的金额及期限应与协议约定的担保金额及期限一致。同时关注合同约定不得与审批书要求相矛盾，防范操作风险。</w:t>
      </w:r>
    </w:p>
    <w:p w14:paraId="6AE92950" w14:textId="77777777" w:rsidR="006F095F" w:rsidRDefault="006F095F" w:rsidP="006F095F">
      <w:pPr>
        <w:adjustRightInd w:val="0"/>
        <w:snapToGrid w:val="0"/>
        <w:spacing w:after="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6、我行作为代理人办理抵质押手续的，要于放款当日出账前查询留存抵质押物登记状况，确保抵质押登记信息与提交我行的书面权证信息记载一致，不存在被司法机关依法查封、扣押及限制权利等情况。</w:t>
      </w:r>
    </w:p>
    <w:p w14:paraId="1F2518FF" w14:textId="77777777" w:rsidR="006F095F" w:rsidRDefault="006F095F" w:rsidP="006F095F">
      <w:pPr>
        <w:pStyle w:val="af7"/>
        <w:adjustRightInd w:val="0"/>
        <w:snapToGrid w:val="0"/>
        <w:spacing w:line="480" w:lineRule="exact"/>
        <w:ind w:firstLineChars="200" w:firstLine="560"/>
        <w:jc w:val="both"/>
        <w:rPr>
          <w:rFonts w:ascii="仿宋" w:eastAsia="仿宋" w:hAnsi="仿宋" w:cs="仿宋" w:hint="eastAsia"/>
          <w:b/>
          <w:szCs w:val="28"/>
        </w:rPr>
      </w:pPr>
      <w:r>
        <w:rPr>
          <w:rFonts w:ascii="仿宋" w:eastAsia="仿宋" w:hAnsi="仿宋" w:cs="仿宋" w:hint="eastAsia"/>
          <w:sz w:val="28"/>
          <w:szCs w:val="28"/>
        </w:rPr>
        <w:t>（四）法人账户透支</w:t>
      </w:r>
    </w:p>
    <w:p w14:paraId="6D3CB54B" w14:textId="77777777" w:rsidR="006F095F" w:rsidRDefault="006F095F" w:rsidP="006F095F">
      <w:pPr>
        <w:pStyle w:val="af7"/>
        <w:adjustRightInd w:val="0"/>
        <w:snapToGrid w:val="0"/>
        <w:spacing w:line="480" w:lineRule="exact"/>
        <w:ind w:firstLineChars="200" w:firstLine="560"/>
        <w:jc w:val="both"/>
        <w:rPr>
          <w:rFonts w:ascii="仿宋" w:eastAsia="仿宋" w:hAnsi="仿宋" w:cs="仿宋" w:hint="eastAsia"/>
          <w:b/>
          <w:szCs w:val="28"/>
        </w:rPr>
      </w:pPr>
      <w:r>
        <w:rPr>
          <w:rFonts w:ascii="仿宋" w:eastAsia="仿宋" w:hAnsi="仿宋" w:cs="仿宋" w:hint="eastAsia"/>
          <w:sz w:val="28"/>
          <w:szCs w:val="28"/>
        </w:rPr>
        <w:t>核对审批的可售产品为企业法人账户透支业务。如批复审批同意的可售产品为头寸共享现金池，则不得在对公授信全流程系统中选择可售产品为企业法人账户透支业务签订法透合同。</w:t>
      </w:r>
    </w:p>
    <w:p w14:paraId="19FCE364" w14:textId="77777777" w:rsidR="00CE505A" w:rsidRPr="006F095F" w:rsidRDefault="00CE505A" w:rsidP="00CE505A">
      <w:pPr>
        <w:pStyle w:val="af7"/>
        <w:adjustRightInd w:val="0"/>
        <w:snapToGrid w:val="0"/>
        <w:spacing w:line="480" w:lineRule="exact"/>
        <w:ind w:firstLineChars="200" w:firstLine="442"/>
        <w:jc w:val="both"/>
        <w:rPr>
          <w:rFonts w:ascii="仿宋" w:eastAsia="仿宋" w:hAnsi="仿宋" w:cs="仿宋" w:hint="eastAsia"/>
          <w:b/>
          <w:szCs w:val="28"/>
        </w:rPr>
      </w:pPr>
    </w:p>
    <w:p w14:paraId="0279D9FA" w14:textId="77777777" w:rsidR="00CE505A" w:rsidRPr="00CE505A" w:rsidRDefault="00CE505A" w:rsidP="00CE505A">
      <w:pPr>
        <w:pStyle w:val="a0"/>
        <w:ind w:leftChars="0" w:left="0" w:firstLine="420"/>
        <w:rPr>
          <w:rFonts w:hint="eastAsia"/>
        </w:rPr>
      </w:pPr>
    </w:p>
    <w:sectPr w:rsidR="00CE505A" w:rsidRPr="00CE50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F37FA" w14:textId="77777777" w:rsidR="00A96691" w:rsidRDefault="00A96691" w:rsidP="00F120DC">
      <w:pPr>
        <w:spacing w:after="0" w:line="240" w:lineRule="auto"/>
        <w:rPr>
          <w:rFonts w:hint="eastAsia"/>
        </w:rPr>
      </w:pPr>
      <w:r>
        <w:separator/>
      </w:r>
    </w:p>
  </w:endnote>
  <w:endnote w:type="continuationSeparator" w:id="0">
    <w:p w14:paraId="236423B2" w14:textId="77777777" w:rsidR="00A96691" w:rsidRDefault="00A96691" w:rsidP="00F120D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FA068" w14:textId="77777777" w:rsidR="00A96691" w:rsidRDefault="00A96691" w:rsidP="00F120DC">
      <w:pPr>
        <w:spacing w:after="0" w:line="240" w:lineRule="auto"/>
        <w:rPr>
          <w:rFonts w:hint="eastAsia"/>
        </w:rPr>
      </w:pPr>
      <w:r>
        <w:separator/>
      </w:r>
    </w:p>
  </w:footnote>
  <w:footnote w:type="continuationSeparator" w:id="0">
    <w:p w14:paraId="3E1D9EA4" w14:textId="77777777" w:rsidR="00A96691" w:rsidRDefault="00A96691" w:rsidP="00F120D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8E4"/>
    <w:rsid w:val="0002243A"/>
    <w:rsid w:val="00054752"/>
    <w:rsid w:val="000B52D1"/>
    <w:rsid w:val="00233D44"/>
    <w:rsid w:val="00263DAA"/>
    <w:rsid w:val="00355257"/>
    <w:rsid w:val="003919F6"/>
    <w:rsid w:val="006F095F"/>
    <w:rsid w:val="0088467D"/>
    <w:rsid w:val="008E48AF"/>
    <w:rsid w:val="00912222"/>
    <w:rsid w:val="00A96691"/>
    <w:rsid w:val="00BB0577"/>
    <w:rsid w:val="00CB5619"/>
    <w:rsid w:val="00CE505A"/>
    <w:rsid w:val="00E0625F"/>
    <w:rsid w:val="00F120DC"/>
    <w:rsid w:val="00F805DA"/>
    <w:rsid w:val="00FA5400"/>
    <w:rsid w:val="00FF5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38AA0"/>
  <w15:chartTrackingRefBased/>
  <w15:docId w15:val="{BBE02C5E-9503-47C2-BB1D-752AC6603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F120DC"/>
    <w:pPr>
      <w:widowControl w:val="0"/>
    </w:pPr>
  </w:style>
  <w:style w:type="paragraph" w:styleId="1">
    <w:name w:val="heading 1"/>
    <w:basedOn w:val="a"/>
    <w:next w:val="a"/>
    <w:link w:val="10"/>
    <w:uiPriority w:val="9"/>
    <w:qFormat/>
    <w:rsid w:val="00FF58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F58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F58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F58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F58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F58E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F58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58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F58E4"/>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FF58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FF58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FF58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FF58E4"/>
    <w:rPr>
      <w:rFonts w:cstheme="majorBidi"/>
      <w:color w:val="0F4761" w:themeColor="accent1" w:themeShade="BF"/>
      <w:sz w:val="28"/>
      <w:szCs w:val="28"/>
    </w:rPr>
  </w:style>
  <w:style w:type="character" w:customStyle="1" w:styleId="50">
    <w:name w:val="标题 5 字符"/>
    <w:basedOn w:val="a1"/>
    <w:link w:val="5"/>
    <w:uiPriority w:val="9"/>
    <w:semiHidden/>
    <w:rsid w:val="00FF58E4"/>
    <w:rPr>
      <w:rFonts w:cstheme="majorBidi"/>
      <w:color w:val="0F4761" w:themeColor="accent1" w:themeShade="BF"/>
      <w:sz w:val="24"/>
    </w:rPr>
  </w:style>
  <w:style w:type="character" w:customStyle="1" w:styleId="60">
    <w:name w:val="标题 6 字符"/>
    <w:basedOn w:val="a1"/>
    <w:link w:val="6"/>
    <w:uiPriority w:val="9"/>
    <w:semiHidden/>
    <w:rsid w:val="00FF58E4"/>
    <w:rPr>
      <w:rFonts w:cstheme="majorBidi"/>
      <w:b/>
      <w:bCs/>
      <w:color w:val="0F4761" w:themeColor="accent1" w:themeShade="BF"/>
    </w:rPr>
  </w:style>
  <w:style w:type="character" w:customStyle="1" w:styleId="70">
    <w:name w:val="标题 7 字符"/>
    <w:basedOn w:val="a1"/>
    <w:link w:val="7"/>
    <w:uiPriority w:val="9"/>
    <w:semiHidden/>
    <w:rsid w:val="00FF58E4"/>
    <w:rPr>
      <w:rFonts w:cstheme="majorBidi"/>
      <w:b/>
      <w:bCs/>
      <w:color w:val="595959" w:themeColor="text1" w:themeTint="A6"/>
    </w:rPr>
  </w:style>
  <w:style w:type="character" w:customStyle="1" w:styleId="80">
    <w:name w:val="标题 8 字符"/>
    <w:basedOn w:val="a1"/>
    <w:link w:val="8"/>
    <w:uiPriority w:val="9"/>
    <w:semiHidden/>
    <w:rsid w:val="00FF58E4"/>
    <w:rPr>
      <w:rFonts w:cstheme="majorBidi"/>
      <w:color w:val="595959" w:themeColor="text1" w:themeTint="A6"/>
    </w:rPr>
  </w:style>
  <w:style w:type="character" w:customStyle="1" w:styleId="90">
    <w:name w:val="标题 9 字符"/>
    <w:basedOn w:val="a1"/>
    <w:link w:val="9"/>
    <w:uiPriority w:val="9"/>
    <w:semiHidden/>
    <w:rsid w:val="00FF58E4"/>
    <w:rPr>
      <w:rFonts w:eastAsiaTheme="majorEastAsia" w:cstheme="majorBidi"/>
      <w:color w:val="595959" w:themeColor="text1" w:themeTint="A6"/>
    </w:rPr>
  </w:style>
  <w:style w:type="paragraph" w:styleId="a4">
    <w:name w:val="Title"/>
    <w:basedOn w:val="a"/>
    <w:next w:val="a"/>
    <w:link w:val="a5"/>
    <w:uiPriority w:val="10"/>
    <w:qFormat/>
    <w:rsid w:val="00FF58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FF58E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F58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FF58E4"/>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FF58E4"/>
    <w:pPr>
      <w:spacing w:before="160"/>
      <w:jc w:val="center"/>
    </w:pPr>
    <w:rPr>
      <w:i/>
      <w:iCs/>
      <w:color w:val="404040" w:themeColor="text1" w:themeTint="BF"/>
    </w:rPr>
  </w:style>
  <w:style w:type="character" w:customStyle="1" w:styleId="a9">
    <w:name w:val="引用 字符"/>
    <w:basedOn w:val="a1"/>
    <w:link w:val="a8"/>
    <w:uiPriority w:val="29"/>
    <w:rsid w:val="00FF58E4"/>
    <w:rPr>
      <w:i/>
      <w:iCs/>
      <w:color w:val="404040" w:themeColor="text1" w:themeTint="BF"/>
    </w:rPr>
  </w:style>
  <w:style w:type="paragraph" w:styleId="aa">
    <w:name w:val="List Paragraph"/>
    <w:basedOn w:val="a"/>
    <w:uiPriority w:val="34"/>
    <w:qFormat/>
    <w:rsid w:val="00FF58E4"/>
    <w:pPr>
      <w:ind w:left="720"/>
      <w:contextualSpacing/>
    </w:pPr>
  </w:style>
  <w:style w:type="character" w:styleId="ab">
    <w:name w:val="Intense Emphasis"/>
    <w:basedOn w:val="a1"/>
    <w:uiPriority w:val="21"/>
    <w:qFormat/>
    <w:rsid w:val="00FF58E4"/>
    <w:rPr>
      <w:i/>
      <w:iCs/>
      <w:color w:val="0F4761" w:themeColor="accent1" w:themeShade="BF"/>
    </w:rPr>
  </w:style>
  <w:style w:type="paragraph" w:styleId="ac">
    <w:name w:val="Intense Quote"/>
    <w:basedOn w:val="a"/>
    <w:next w:val="a"/>
    <w:link w:val="ad"/>
    <w:uiPriority w:val="30"/>
    <w:qFormat/>
    <w:rsid w:val="00FF5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FF58E4"/>
    <w:rPr>
      <w:i/>
      <w:iCs/>
      <w:color w:val="0F4761" w:themeColor="accent1" w:themeShade="BF"/>
    </w:rPr>
  </w:style>
  <w:style w:type="character" w:styleId="ae">
    <w:name w:val="Intense Reference"/>
    <w:basedOn w:val="a1"/>
    <w:uiPriority w:val="32"/>
    <w:qFormat/>
    <w:rsid w:val="00FF58E4"/>
    <w:rPr>
      <w:b/>
      <w:bCs/>
      <w:smallCaps/>
      <w:color w:val="0F4761" w:themeColor="accent1" w:themeShade="BF"/>
      <w:spacing w:val="5"/>
    </w:rPr>
  </w:style>
  <w:style w:type="paragraph" w:styleId="af">
    <w:name w:val="header"/>
    <w:basedOn w:val="a"/>
    <w:link w:val="af0"/>
    <w:uiPriority w:val="99"/>
    <w:unhideWhenUsed/>
    <w:rsid w:val="00F120DC"/>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F120DC"/>
    <w:rPr>
      <w:sz w:val="18"/>
      <w:szCs w:val="18"/>
    </w:rPr>
  </w:style>
  <w:style w:type="paragraph" w:styleId="af1">
    <w:name w:val="footer"/>
    <w:basedOn w:val="a"/>
    <w:link w:val="af2"/>
    <w:uiPriority w:val="99"/>
    <w:unhideWhenUsed/>
    <w:rsid w:val="00F120DC"/>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F120DC"/>
    <w:rPr>
      <w:sz w:val="18"/>
      <w:szCs w:val="18"/>
    </w:rPr>
  </w:style>
  <w:style w:type="paragraph" w:styleId="a0">
    <w:name w:val="Body Text Indent"/>
    <w:basedOn w:val="a"/>
    <w:link w:val="af3"/>
    <w:uiPriority w:val="99"/>
    <w:semiHidden/>
    <w:unhideWhenUsed/>
    <w:rsid w:val="00F120DC"/>
    <w:pPr>
      <w:spacing w:after="120"/>
      <w:ind w:leftChars="200" w:left="420"/>
    </w:pPr>
  </w:style>
  <w:style w:type="character" w:customStyle="1" w:styleId="af3">
    <w:name w:val="正文文本缩进 字符"/>
    <w:basedOn w:val="a1"/>
    <w:link w:val="a0"/>
    <w:uiPriority w:val="99"/>
    <w:semiHidden/>
    <w:rsid w:val="00F120DC"/>
  </w:style>
  <w:style w:type="paragraph" w:customStyle="1" w:styleId="af4">
    <w:name w:val="节"/>
    <w:basedOn w:val="a"/>
    <w:qFormat/>
    <w:rsid w:val="00FA5400"/>
    <w:pPr>
      <w:adjustRightInd w:val="0"/>
      <w:snapToGrid w:val="0"/>
      <w:spacing w:line="470" w:lineRule="exact"/>
      <w:jc w:val="center"/>
    </w:pPr>
    <w:rPr>
      <w:rFonts w:ascii="楷体_GB2312" w:eastAsia="楷体_GB2312"/>
      <w:b/>
      <w:sz w:val="28"/>
      <w:szCs w:val="28"/>
    </w:rPr>
  </w:style>
  <w:style w:type="paragraph" w:styleId="af5">
    <w:name w:val="Body Text"/>
    <w:basedOn w:val="a"/>
    <w:link w:val="af6"/>
    <w:uiPriority w:val="99"/>
    <w:semiHidden/>
    <w:unhideWhenUsed/>
    <w:rsid w:val="00CE505A"/>
    <w:pPr>
      <w:spacing w:after="120"/>
    </w:pPr>
  </w:style>
  <w:style w:type="character" w:customStyle="1" w:styleId="af6">
    <w:name w:val="正文文本 字符"/>
    <w:basedOn w:val="a1"/>
    <w:link w:val="af5"/>
    <w:uiPriority w:val="99"/>
    <w:semiHidden/>
    <w:rsid w:val="00CE505A"/>
  </w:style>
  <w:style w:type="paragraph" w:styleId="af7">
    <w:name w:val="Body Text First Indent"/>
    <w:basedOn w:val="af5"/>
    <w:link w:val="af8"/>
    <w:uiPriority w:val="99"/>
    <w:semiHidden/>
    <w:unhideWhenUsed/>
    <w:rsid w:val="00CE505A"/>
    <w:pPr>
      <w:ind w:firstLineChars="100" w:firstLine="420"/>
    </w:pPr>
  </w:style>
  <w:style w:type="character" w:customStyle="1" w:styleId="af8">
    <w:name w:val="正文文本首行缩进 字符"/>
    <w:basedOn w:val="af6"/>
    <w:link w:val="af7"/>
    <w:uiPriority w:val="99"/>
    <w:semiHidden/>
    <w:rsid w:val="00CE5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weihua li</dc:creator>
  <cp:keywords/>
  <dc:description/>
  <cp:lastModifiedBy>weihua li</cp:lastModifiedBy>
  <cp:revision>5</cp:revision>
  <dcterms:created xsi:type="dcterms:W3CDTF">2026-10-16T02:56:00Z</dcterms:created>
  <dcterms:modified xsi:type="dcterms:W3CDTF">2026-10-19T08:48:00Z</dcterms:modified>
</cp:coreProperties>
</file>