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06226" w14:textId="77777777" w:rsidR="00465F0D" w:rsidRPr="00465F0D" w:rsidRDefault="00465F0D" w:rsidP="00465F0D">
      <w:pPr>
        <w:pStyle w:val="3"/>
        <w:numPr>
          <w:ilvl w:val="255"/>
          <w:numId w:val="0"/>
        </w:numPr>
        <w:adjustRightInd w:val="0"/>
        <w:snapToGrid w:val="0"/>
        <w:spacing w:before="0" w:after="0" w:line="480" w:lineRule="exact"/>
        <w:ind w:firstLineChars="200" w:firstLine="562"/>
        <w:jc w:val="both"/>
        <w:rPr>
          <w:rFonts w:ascii="仿宋" w:eastAsia="仿宋" w:hAnsi="仿宋" w:cs="仿宋"/>
          <w:b/>
          <w:bCs/>
          <w:color w:val="auto"/>
          <w:sz w:val="28"/>
          <w:szCs w:val="28"/>
        </w:rPr>
      </w:pPr>
      <w:r w:rsidRPr="00465F0D">
        <w:rPr>
          <w:rFonts w:ascii="仿宋" w:eastAsia="仿宋" w:hAnsi="仿宋" w:cs="仿宋" w:hint="eastAsia"/>
          <w:b/>
          <w:bCs/>
          <w:color w:val="auto"/>
          <w:sz w:val="28"/>
          <w:szCs w:val="28"/>
        </w:rPr>
        <w:t>短期出口信用保险项下贸易融资业务</w:t>
      </w:r>
    </w:p>
    <w:p w14:paraId="78E23F44" w14:textId="77777777" w:rsidR="00465F0D" w:rsidRDefault="00465F0D" w:rsidP="00465F0D">
      <w:pPr>
        <w:adjustRightInd w:val="0"/>
        <w:snapToGrid w:val="0"/>
        <w:spacing w:after="0" w:line="480" w:lineRule="exact"/>
        <w:ind w:firstLineChars="200" w:firstLine="560"/>
        <w:jc w:val="both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出口型企业授信业务，采用中信保短期出口信用保险作为担保方式时适用。</w:t>
      </w:r>
    </w:p>
    <w:p w14:paraId="1AA21063" w14:textId="77777777" w:rsidR="00465F0D" w:rsidRDefault="00465F0D" w:rsidP="00465F0D">
      <w:pPr>
        <w:adjustRightInd w:val="0"/>
        <w:snapToGrid w:val="0"/>
        <w:spacing w:after="0" w:line="480" w:lineRule="exact"/>
        <w:ind w:firstLineChars="200" w:firstLine="560"/>
        <w:jc w:val="both"/>
        <w:rPr>
          <w:rFonts w:hint="eastAsia"/>
        </w:rPr>
      </w:pPr>
      <w:r>
        <w:rPr>
          <w:rFonts w:ascii="仿宋" w:eastAsia="仿宋" w:hAnsi="仿宋" w:cs="仿宋" w:hint="eastAsia"/>
          <w:sz w:val="28"/>
          <w:szCs w:val="28"/>
        </w:rPr>
        <w:t>（一）放款审查资料</w:t>
      </w:r>
    </w:p>
    <w:tbl>
      <w:tblPr>
        <w:tblW w:w="0" w:type="auto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7025"/>
      </w:tblGrid>
      <w:tr w:rsidR="00465F0D" w14:paraId="281A259A" w14:textId="77777777" w:rsidTr="001A7524">
        <w:tc>
          <w:tcPr>
            <w:tcW w:w="709" w:type="dxa"/>
            <w:vAlign w:val="center"/>
          </w:tcPr>
          <w:p w14:paraId="565B6308" w14:textId="77777777" w:rsidR="00465F0D" w:rsidRDefault="00465F0D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</w:rPr>
              <w:t>1</w:t>
            </w:r>
          </w:p>
        </w:tc>
        <w:tc>
          <w:tcPr>
            <w:tcW w:w="7025" w:type="dxa"/>
            <w:vAlign w:val="center"/>
          </w:tcPr>
          <w:p w14:paraId="0AF3052C" w14:textId="77777777" w:rsidR="00465F0D" w:rsidRDefault="00465F0D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</w:rPr>
              <w:t>合同签约资料</w:t>
            </w:r>
          </w:p>
        </w:tc>
      </w:tr>
      <w:tr w:rsidR="00465F0D" w14:paraId="148C32A5" w14:textId="77777777" w:rsidTr="001A7524">
        <w:tc>
          <w:tcPr>
            <w:tcW w:w="709" w:type="dxa"/>
          </w:tcPr>
          <w:p w14:paraId="0E215CC4" w14:textId="77777777" w:rsidR="00465F0D" w:rsidRDefault="00465F0D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</w:rPr>
              <w:t>1.1</w:t>
            </w:r>
          </w:p>
        </w:tc>
        <w:tc>
          <w:tcPr>
            <w:tcW w:w="7025" w:type="dxa"/>
            <w:vAlign w:val="center"/>
          </w:tcPr>
          <w:p w14:paraId="30F07A2F" w14:textId="77777777" w:rsidR="00465F0D" w:rsidRDefault="00465F0D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</w:rPr>
              <w:t>中信保出具的《保险单明细表》</w:t>
            </w:r>
          </w:p>
        </w:tc>
      </w:tr>
      <w:tr w:rsidR="00465F0D" w14:paraId="46B1429D" w14:textId="77777777" w:rsidTr="001A7524">
        <w:tc>
          <w:tcPr>
            <w:tcW w:w="709" w:type="dxa"/>
          </w:tcPr>
          <w:p w14:paraId="617FA80D" w14:textId="77777777" w:rsidR="00465F0D" w:rsidRDefault="00465F0D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</w:rPr>
              <w:t>1.2</w:t>
            </w:r>
          </w:p>
        </w:tc>
        <w:tc>
          <w:tcPr>
            <w:tcW w:w="7025" w:type="dxa"/>
            <w:vAlign w:val="center"/>
          </w:tcPr>
          <w:p w14:paraId="795ED8D4" w14:textId="77777777" w:rsidR="00465F0D" w:rsidRDefault="00465F0D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</w:rPr>
              <w:t>《赔款转让协议》</w:t>
            </w:r>
          </w:p>
        </w:tc>
      </w:tr>
      <w:tr w:rsidR="00465F0D" w14:paraId="205C2630" w14:textId="77777777" w:rsidTr="001A7524">
        <w:tc>
          <w:tcPr>
            <w:tcW w:w="709" w:type="dxa"/>
          </w:tcPr>
          <w:p w14:paraId="195555C8" w14:textId="77777777" w:rsidR="00465F0D" w:rsidRDefault="00465F0D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</w:rPr>
              <w:t>1.3</w:t>
            </w:r>
          </w:p>
        </w:tc>
        <w:tc>
          <w:tcPr>
            <w:tcW w:w="7025" w:type="dxa"/>
            <w:vAlign w:val="center"/>
          </w:tcPr>
          <w:p w14:paraId="79C89DD6" w14:textId="77777777" w:rsidR="00465F0D" w:rsidRDefault="00465F0D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</w:rPr>
              <w:t>担保合同</w:t>
            </w:r>
          </w:p>
        </w:tc>
      </w:tr>
      <w:tr w:rsidR="00465F0D" w14:paraId="577A3AA2" w14:textId="77777777" w:rsidTr="001A7524">
        <w:tc>
          <w:tcPr>
            <w:tcW w:w="709" w:type="dxa"/>
          </w:tcPr>
          <w:p w14:paraId="0A31B444" w14:textId="77777777" w:rsidR="00465F0D" w:rsidRDefault="00465F0D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</w:rPr>
              <w:t>1.4</w:t>
            </w:r>
          </w:p>
        </w:tc>
        <w:tc>
          <w:tcPr>
            <w:tcW w:w="7025" w:type="dxa"/>
            <w:vAlign w:val="center"/>
          </w:tcPr>
          <w:p w14:paraId="2FDD4A5A" w14:textId="77777777" w:rsidR="00465F0D" w:rsidRDefault="00465F0D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kern w:val="0"/>
                <w:sz w:val="24"/>
              </w:rPr>
            </w:pPr>
            <w:r>
              <w:rPr>
                <w:rFonts w:ascii="仿宋" w:eastAsia="仿宋" w:hAnsi="仿宋" w:cs="仿宋"/>
                <w:sz w:val="24"/>
                <w:shd w:val="clear" w:color="auto" w:fill="FFFFFF"/>
              </w:rPr>
              <w:t>经营单位国际业务主管部门</w:t>
            </w:r>
            <w:r>
              <w:rPr>
                <w:rFonts w:ascii="仿宋" w:eastAsia="仿宋" w:hAnsi="仿宋" w:cs="仿宋" w:hint="eastAsia"/>
                <w:sz w:val="24"/>
                <w:shd w:val="clear" w:color="auto" w:fill="FFFFFF"/>
              </w:rPr>
              <w:t>/上海各区级支行公司部信保通系统信息查询邮件</w:t>
            </w:r>
          </w:p>
        </w:tc>
      </w:tr>
      <w:tr w:rsidR="00465F0D" w14:paraId="68FF23F4" w14:textId="77777777" w:rsidTr="001A7524">
        <w:tc>
          <w:tcPr>
            <w:tcW w:w="709" w:type="dxa"/>
          </w:tcPr>
          <w:p w14:paraId="07282DD3" w14:textId="77777777" w:rsidR="00465F0D" w:rsidRDefault="00465F0D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</w:rPr>
              <w:t>1.5</w:t>
            </w:r>
          </w:p>
        </w:tc>
        <w:tc>
          <w:tcPr>
            <w:tcW w:w="7025" w:type="dxa"/>
            <w:vAlign w:val="center"/>
          </w:tcPr>
          <w:p w14:paraId="2B72AA61" w14:textId="77777777" w:rsidR="00465F0D" w:rsidRDefault="00465F0D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</w:rPr>
              <w:t>具体授信品种所需的其他资料</w:t>
            </w:r>
          </w:p>
        </w:tc>
      </w:tr>
      <w:tr w:rsidR="00465F0D" w14:paraId="0623E1F4" w14:textId="77777777" w:rsidTr="001A7524">
        <w:tc>
          <w:tcPr>
            <w:tcW w:w="709" w:type="dxa"/>
          </w:tcPr>
          <w:p w14:paraId="1F1323E1" w14:textId="77777777" w:rsidR="00465F0D" w:rsidRDefault="00465F0D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</w:rPr>
              <w:t>2</w:t>
            </w:r>
          </w:p>
        </w:tc>
        <w:tc>
          <w:tcPr>
            <w:tcW w:w="7025" w:type="dxa"/>
            <w:vAlign w:val="center"/>
          </w:tcPr>
          <w:p w14:paraId="3C543938" w14:textId="77777777" w:rsidR="00465F0D" w:rsidRDefault="00465F0D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</w:rPr>
              <w:t>放款资料</w:t>
            </w:r>
          </w:p>
        </w:tc>
      </w:tr>
      <w:tr w:rsidR="00465F0D" w14:paraId="380AA4E2" w14:textId="77777777" w:rsidTr="001A7524">
        <w:tc>
          <w:tcPr>
            <w:tcW w:w="709" w:type="dxa"/>
          </w:tcPr>
          <w:p w14:paraId="29A0017E" w14:textId="77777777" w:rsidR="00465F0D" w:rsidRDefault="00465F0D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</w:rPr>
              <w:t>2.1</w:t>
            </w:r>
          </w:p>
        </w:tc>
        <w:tc>
          <w:tcPr>
            <w:tcW w:w="7025" w:type="dxa"/>
            <w:vAlign w:val="center"/>
          </w:tcPr>
          <w:p w14:paraId="7A660CEC" w14:textId="77777777" w:rsidR="00465F0D" w:rsidRDefault="00465F0D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</w:rPr>
              <w:t>《承保通知书》和保险情况、出口业务情况、收汇监管审核（由跨境部门审核）</w:t>
            </w:r>
          </w:p>
        </w:tc>
      </w:tr>
    </w:tbl>
    <w:p w14:paraId="0B64425A" w14:textId="77777777" w:rsidR="00465F0D" w:rsidRDefault="00465F0D" w:rsidP="00465F0D">
      <w:pPr>
        <w:adjustRightInd w:val="0"/>
        <w:snapToGrid w:val="0"/>
        <w:spacing w:after="0" w:line="480" w:lineRule="exact"/>
        <w:ind w:firstLineChars="200" w:firstLine="560"/>
        <w:jc w:val="both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（二）放款审查要点</w:t>
      </w:r>
    </w:p>
    <w:p w14:paraId="20523EC7" w14:textId="77777777" w:rsidR="00465F0D" w:rsidRDefault="00465F0D" w:rsidP="00465F0D">
      <w:pPr>
        <w:adjustRightInd w:val="0"/>
        <w:snapToGrid w:val="0"/>
        <w:spacing w:after="0" w:line="480" w:lineRule="exact"/>
        <w:ind w:firstLineChars="200" w:firstLine="560"/>
        <w:jc w:val="both"/>
        <w:outlineLvl w:val="1"/>
        <w:rPr>
          <w:rFonts w:ascii="仿宋" w:eastAsia="仿宋" w:hAnsi="仿宋" w:cs="仿宋" w:hint="eastAsia"/>
          <w:color w:val="000000"/>
          <w:sz w:val="28"/>
          <w:szCs w:val="28"/>
          <w:lang w:bidi="ar"/>
        </w:rPr>
      </w:pPr>
      <w:r>
        <w:rPr>
          <w:rFonts w:ascii="仿宋" w:eastAsia="仿宋" w:hAnsi="仿宋" w:cs="仿宋" w:hint="eastAsia"/>
          <w:color w:val="000000"/>
          <w:sz w:val="28"/>
          <w:szCs w:val="28"/>
          <w:lang w:bidi="ar"/>
        </w:rPr>
        <w:t>1、放款审查岗审查：</w:t>
      </w:r>
    </w:p>
    <w:p w14:paraId="0E3F2818" w14:textId="77777777" w:rsidR="00465F0D" w:rsidRDefault="00465F0D" w:rsidP="00465F0D">
      <w:pPr>
        <w:adjustRightInd w:val="0"/>
        <w:snapToGrid w:val="0"/>
        <w:spacing w:after="0" w:line="480" w:lineRule="exact"/>
        <w:ind w:firstLineChars="200" w:firstLine="560"/>
        <w:jc w:val="both"/>
        <w:outlineLvl w:val="1"/>
        <w:rPr>
          <w:rFonts w:ascii="仿宋" w:eastAsia="仿宋" w:hAnsi="仿宋" w:cs="仿宋" w:hint="eastAsia"/>
          <w:color w:val="000000"/>
          <w:sz w:val="28"/>
          <w:szCs w:val="28"/>
          <w:lang w:bidi="ar"/>
        </w:rPr>
      </w:pPr>
      <w:r>
        <w:rPr>
          <w:rFonts w:ascii="仿宋" w:eastAsia="仿宋" w:hAnsi="仿宋" w:cs="仿宋" w:hint="eastAsia"/>
          <w:color w:val="000000"/>
          <w:sz w:val="28"/>
          <w:szCs w:val="28"/>
          <w:lang w:bidi="ar"/>
        </w:rPr>
        <w:t>（1）中信保出具的涵盖该笔业务的《保险单明细表》。</w:t>
      </w:r>
    </w:p>
    <w:p w14:paraId="27F1E55B" w14:textId="77777777" w:rsidR="00465F0D" w:rsidRDefault="00465F0D" w:rsidP="00465F0D">
      <w:pPr>
        <w:adjustRightInd w:val="0"/>
        <w:snapToGrid w:val="0"/>
        <w:spacing w:after="0" w:line="480" w:lineRule="exact"/>
        <w:ind w:firstLineChars="200" w:firstLine="560"/>
        <w:jc w:val="both"/>
        <w:outlineLvl w:val="1"/>
        <w:rPr>
          <w:rFonts w:ascii="仿宋" w:eastAsia="仿宋" w:hAnsi="仿宋" w:cs="仿宋" w:hint="eastAsia"/>
          <w:color w:val="000000"/>
          <w:sz w:val="28"/>
          <w:szCs w:val="28"/>
          <w:lang w:bidi="ar"/>
        </w:rPr>
      </w:pPr>
      <w:r>
        <w:rPr>
          <w:rFonts w:ascii="仿宋" w:eastAsia="仿宋" w:hAnsi="仿宋" w:cs="仿宋" w:hint="eastAsia"/>
          <w:color w:val="000000"/>
          <w:sz w:val="28"/>
          <w:szCs w:val="28"/>
          <w:lang w:bidi="ar"/>
        </w:rPr>
        <w:t>（2）</w:t>
      </w:r>
      <w:r>
        <w:rPr>
          <w:rFonts w:ascii="仿宋" w:eastAsia="仿宋" w:hAnsi="仿宋" w:cs="仿宋"/>
          <w:color w:val="000000"/>
          <w:sz w:val="28"/>
          <w:szCs w:val="28"/>
          <w:shd w:val="clear" w:color="auto" w:fill="FFFFFF"/>
        </w:rPr>
        <w:t>经营单位与中信保及企业签署的三方</w:t>
      </w:r>
      <w:r>
        <w:rPr>
          <w:rFonts w:ascii="仿宋" w:eastAsia="仿宋" w:hAnsi="仿宋" w:cs="仿宋" w:hint="eastAsia"/>
          <w:color w:val="000000"/>
          <w:sz w:val="28"/>
          <w:szCs w:val="28"/>
          <w:lang w:bidi="ar"/>
        </w:rPr>
        <w:t>《赔款转让协议》，转让范围中应注明赔款直接全额支付到我行指定账号。</w:t>
      </w:r>
    </w:p>
    <w:p w14:paraId="05F89639" w14:textId="77777777" w:rsidR="00465F0D" w:rsidRDefault="00465F0D" w:rsidP="00465F0D">
      <w:pPr>
        <w:adjustRightInd w:val="0"/>
        <w:snapToGrid w:val="0"/>
        <w:spacing w:after="0" w:line="480" w:lineRule="exact"/>
        <w:ind w:firstLineChars="200" w:firstLine="560"/>
        <w:jc w:val="both"/>
        <w:outlineLvl w:val="1"/>
        <w:rPr>
          <w:rFonts w:ascii="仿宋" w:eastAsia="仿宋" w:hAnsi="仿宋" w:cs="仿宋" w:hint="eastAsia"/>
          <w:color w:val="000000"/>
          <w:sz w:val="28"/>
          <w:szCs w:val="28"/>
          <w:lang w:bidi="ar"/>
        </w:rPr>
      </w:pPr>
      <w:r>
        <w:rPr>
          <w:rFonts w:ascii="仿宋" w:eastAsia="仿宋" w:hAnsi="仿宋" w:cs="仿宋" w:hint="eastAsia"/>
          <w:color w:val="000000"/>
          <w:sz w:val="28"/>
          <w:szCs w:val="28"/>
          <w:lang w:bidi="ar"/>
        </w:rPr>
        <w:t>（3）经营单位国际业务主管部门/上海各区级支行公司部通过信保通线上系统查询信息材料。</w:t>
      </w:r>
    </w:p>
    <w:p w14:paraId="2CA7CB18" w14:textId="77777777" w:rsidR="00465F0D" w:rsidRDefault="00465F0D" w:rsidP="00465F0D">
      <w:pPr>
        <w:adjustRightInd w:val="0"/>
        <w:snapToGrid w:val="0"/>
        <w:spacing w:after="0" w:line="480" w:lineRule="exact"/>
        <w:ind w:firstLineChars="200" w:firstLine="560"/>
        <w:jc w:val="both"/>
        <w:outlineLvl w:val="1"/>
        <w:rPr>
          <w:rFonts w:ascii="仿宋" w:eastAsia="仿宋" w:hAnsi="仿宋" w:cs="仿宋" w:hint="eastAsia"/>
          <w:color w:val="000000"/>
          <w:sz w:val="28"/>
          <w:szCs w:val="28"/>
          <w:lang w:bidi="ar"/>
        </w:rPr>
      </w:pPr>
      <w:r>
        <w:rPr>
          <w:rFonts w:ascii="仿宋" w:eastAsia="仿宋" w:hAnsi="仿宋" w:cs="仿宋" w:hint="eastAsia"/>
          <w:color w:val="000000"/>
          <w:sz w:val="28"/>
          <w:szCs w:val="28"/>
          <w:lang w:bidi="ar"/>
        </w:rPr>
        <w:t>（4）保险单号码应填写《保险单明细表》单证编号（即原承保通知书的保单号）/综合保险项下的《保险单号》。</w:t>
      </w:r>
    </w:p>
    <w:p w14:paraId="3C272F03" w14:textId="77777777" w:rsidR="00465F0D" w:rsidRDefault="00465F0D" w:rsidP="00465F0D">
      <w:pPr>
        <w:adjustRightInd w:val="0"/>
        <w:snapToGrid w:val="0"/>
        <w:spacing w:after="0" w:line="480" w:lineRule="exact"/>
        <w:ind w:firstLineChars="200" w:firstLine="560"/>
        <w:jc w:val="both"/>
        <w:outlineLvl w:val="1"/>
        <w:rPr>
          <w:rFonts w:ascii="仿宋" w:eastAsia="仿宋" w:hAnsi="仿宋" w:cs="仿宋" w:hint="eastAsia"/>
          <w:color w:val="000000"/>
          <w:sz w:val="28"/>
          <w:szCs w:val="28"/>
          <w:lang w:bidi="ar"/>
        </w:rPr>
      </w:pPr>
      <w:r>
        <w:rPr>
          <w:rFonts w:ascii="仿宋" w:eastAsia="仿宋" w:hAnsi="仿宋" w:cs="仿宋" w:hint="eastAsia"/>
          <w:color w:val="000000"/>
          <w:sz w:val="28"/>
          <w:szCs w:val="28"/>
          <w:lang w:bidi="ar"/>
        </w:rPr>
        <w:t>（5）合同签约资料币种、金额、期限等要素与系统提交申请一致。</w:t>
      </w:r>
    </w:p>
    <w:p w14:paraId="46435105" w14:textId="77777777" w:rsidR="00465F0D" w:rsidRDefault="00465F0D" w:rsidP="00465F0D">
      <w:pPr>
        <w:adjustRightInd w:val="0"/>
        <w:snapToGrid w:val="0"/>
        <w:spacing w:after="0" w:line="480" w:lineRule="exact"/>
        <w:ind w:firstLineChars="200" w:firstLine="560"/>
        <w:jc w:val="both"/>
        <w:outlineLvl w:val="1"/>
        <w:rPr>
          <w:rFonts w:ascii="仿宋" w:eastAsia="仿宋" w:hAnsi="仿宋" w:cs="仿宋" w:hint="eastAsia"/>
          <w:color w:val="000000"/>
          <w:sz w:val="28"/>
          <w:szCs w:val="28"/>
        </w:rPr>
      </w:pPr>
      <w:r>
        <w:rPr>
          <w:rFonts w:ascii="仿宋" w:eastAsia="仿宋" w:hAnsi="仿宋" w:cs="仿宋" w:hint="eastAsia"/>
          <w:color w:val="000000"/>
          <w:sz w:val="28"/>
          <w:szCs w:val="28"/>
          <w:lang w:bidi="ar"/>
        </w:rPr>
        <w:t>2、跨境部门审核《保险单明细表》、《赔款转让协议》、《承保通知书》和保险情况、出口业务情况、收汇监管资料符合跨境业务要求。其中，《承保通知书》和保险情况审核由经营单位国际业务主管部门</w:t>
      </w:r>
      <w:r>
        <w:rPr>
          <w:rFonts w:ascii="仿宋" w:eastAsia="仿宋" w:hAnsi="仿宋" w:cs="仿宋" w:hint="eastAsia"/>
          <w:color w:val="000000"/>
          <w:sz w:val="28"/>
          <w:szCs w:val="28"/>
          <w:lang w:bidi="ar"/>
        </w:rPr>
        <w:lastRenderedPageBreak/>
        <w:t>以信保通线上系统核对等方式，向中信保公司核实《承保通知书》的真实性，并审核确认《承保通知书》内相关要素与额度条件、出口单据和业务情况、《保险单明细表》和《信用限额审批单》（无特定买方的中小企业综合险项下的信保融资无须提供《信用限额审批单》）内容相符。</w:t>
      </w:r>
    </w:p>
    <w:p w14:paraId="1F87F8DF" w14:textId="77777777" w:rsidR="00465F0D" w:rsidRDefault="00465F0D" w:rsidP="00465F0D">
      <w:pPr>
        <w:adjustRightInd w:val="0"/>
        <w:snapToGrid w:val="0"/>
        <w:spacing w:after="0" w:line="480" w:lineRule="exact"/>
        <w:ind w:firstLineChars="200" w:firstLine="560"/>
        <w:jc w:val="both"/>
        <w:outlineLvl w:val="1"/>
        <w:rPr>
          <w:rFonts w:ascii="仿宋" w:eastAsia="仿宋" w:hAnsi="仿宋" w:cs="仿宋" w:hint="eastAsia"/>
          <w:color w:val="000000"/>
          <w:sz w:val="28"/>
          <w:szCs w:val="28"/>
        </w:rPr>
      </w:pPr>
      <w:r>
        <w:rPr>
          <w:rFonts w:ascii="仿宋" w:eastAsia="仿宋" w:hAnsi="仿宋" w:cs="仿宋" w:hint="eastAsia"/>
          <w:color w:val="000000"/>
          <w:sz w:val="28"/>
          <w:szCs w:val="28"/>
          <w:lang w:bidi="ar"/>
        </w:rPr>
        <w:t>3、其他审查要求同具体授信品种要求。</w:t>
      </w:r>
    </w:p>
    <w:p w14:paraId="141E45F3" w14:textId="77777777" w:rsidR="00E0625F" w:rsidRPr="00465F0D" w:rsidRDefault="00E0625F">
      <w:pPr>
        <w:rPr>
          <w:rFonts w:hint="eastAsia"/>
        </w:rPr>
      </w:pPr>
    </w:p>
    <w:sectPr w:rsidR="00E0625F" w:rsidRPr="00465F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D69EB0" w14:textId="77777777" w:rsidR="0048043F" w:rsidRDefault="0048043F" w:rsidP="00465F0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8D562D5" w14:textId="77777777" w:rsidR="0048043F" w:rsidRDefault="0048043F" w:rsidP="00465F0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57A2F5" w14:textId="77777777" w:rsidR="0048043F" w:rsidRDefault="0048043F" w:rsidP="00465F0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35C272B" w14:textId="77777777" w:rsidR="0048043F" w:rsidRDefault="0048043F" w:rsidP="00465F0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5DE"/>
    <w:rsid w:val="000B52D1"/>
    <w:rsid w:val="003919F6"/>
    <w:rsid w:val="00465F0D"/>
    <w:rsid w:val="0048043F"/>
    <w:rsid w:val="006D65DE"/>
    <w:rsid w:val="00E0625F"/>
    <w:rsid w:val="00F80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4858F95-E181-4DC2-86ED-9BBE8BB4A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465F0D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D65D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6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nhideWhenUsed/>
    <w:qFormat/>
    <w:rsid w:val="006D65D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65D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65D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65D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65D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65D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65D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6D65D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6D65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6D65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6D65D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6D65D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1"/>
    <w:link w:val="6"/>
    <w:uiPriority w:val="9"/>
    <w:semiHidden/>
    <w:rsid w:val="006D65D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6D65D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6D65DE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6D65DE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6D65D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6D65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6D65D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6D65D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6D65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1"/>
    <w:link w:val="a8"/>
    <w:uiPriority w:val="29"/>
    <w:rsid w:val="006D65DE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6D65DE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6D65DE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6D65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1"/>
    <w:link w:val="ac"/>
    <w:uiPriority w:val="30"/>
    <w:rsid w:val="006D65DE"/>
    <w:rPr>
      <w:i/>
      <w:iCs/>
      <w:color w:val="0F4761" w:themeColor="accent1" w:themeShade="BF"/>
    </w:rPr>
  </w:style>
  <w:style w:type="character" w:styleId="ae">
    <w:name w:val="Intense Reference"/>
    <w:basedOn w:val="a1"/>
    <w:uiPriority w:val="32"/>
    <w:qFormat/>
    <w:rsid w:val="006D65DE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465F0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1"/>
    <w:link w:val="af"/>
    <w:uiPriority w:val="99"/>
    <w:rsid w:val="00465F0D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465F0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1"/>
    <w:link w:val="af1"/>
    <w:uiPriority w:val="99"/>
    <w:rsid w:val="00465F0D"/>
    <w:rPr>
      <w:sz w:val="18"/>
      <w:szCs w:val="18"/>
    </w:rPr>
  </w:style>
  <w:style w:type="paragraph" w:styleId="a0">
    <w:name w:val="Body Text Indent"/>
    <w:basedOn w:val="a"/>
    <w:link w:val="af3"/>
    <w:uiPriority w:val="99"/>
    <w:semiHidden/>
    <w:unhideWhenUsed/>
    <w:rsid w:val="00465F0D"/>
    <w:pPr>
      <w:spacing w:after="120"/>
      <w:ind w:leftChars="200" w:left="420"/>
    </w:pPr>
  </w:style>
  <w:style w:type="character" w:customStyle="1" w:styleId="af3">
    <w:name w:val="正文文本缩进 字符"/>
    <w:basedOn w:val="a1"/>
    <w:link w:val="a0"/>
    <w:uiPriority w:val="99"/>
    <w:semiHidden/>
    <w:rsid w:val="00465F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102</Words>
  <Characters>584</Characters>
  <Application>Microsoft Office Word</Application>
  <DocSecurity>0</DocSecurity>
  <Lines>4</Lines>
  <Paragraphs>1</Paragraphs>
  <ScaleCrop>false</ScaleCrop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weihua li</dc:creator>
  <cp:keywords/>
  <dc:description/>
  <cp:lastModifiedBy>weihua li</cp:lastModifiedBy>
  <cp:revision>2</cp:revision>
  <dcterms:created xsi:type="dcterms:W3CDTF">2026-10-16T08:35:00Z</dcterms:created>
  <dcterms:modified xsi:type="dcterms:W3CDTF">2026-10-16T08:37:00Z</dcterms:modified>
</cp:coreProperties>
</file>