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1DD5E" w14:textId="77777777" w:rsidR="00B95527" w:rsidRDefault="002D3B19">
      <w:r>
        <w:br/>
      </w:r>
      <w:r>
        <w:br/>
      </w:r>
      <w:r>
        <w:br/>
      </w:r>
      <w:r>
        <w:br/>
        <w:t xml:space="preserve"> </w:t>
      </w:r>
    </w:p>
    <w:p w14:paraId="76463011" w14:textId="77777777" w:rsidR="00B95527" w:rsidRDefault="002D3B19">
      <w:pPr>
        <w:spacing w:after="240"/>
        <w:jc w:val="center"/>
      </w:pPr>
      <w:r>
        <w:rPr>
          <w:b/>
          <w:bCs/>
          <w:color w:val="2E75B6"/>
          <w:sz w:val="40"/>
          <w:szCs w:val="40"/>
        </w:rPr>
        <w:t>BUSINESS ANALYSIS REPORT</w:t>
      </w:r>
    </w:p>
    <w:p w14:paraId="7DAF02F8" w14:textId="77777777" w:rsidR="00B95527" w:rsidRDefault="002D3B19">
      <w:pPr>
        <w:spacing w:after="480"/>
        <w:jc w:val="center"/>
      </w:pPr>
      <w:r>
        <w:t>ROUTELY: Smart Courier Marketplace &amp; Directional Delivery Mobile App</w:t>
      </w:r>
    </w:p>
    <w:p w14:paraId="3E11DB9B" w14:textId="77777777" w:rsidR="00B95527" w:rsidRDefault="002D3B19">
      <w:pPr>
        <w:spacing w:after="240"/>
        <w:jc w:val="center"/>
      </w:pPr>
      <w:r>
        <w:rPr>
          <w:i/>
          <w:iCs/>
          <w:sz w:val="28"/>
          <w:szCs w:val="28"/>
        </w:rPr>
        <w:t>Comprehensive Market Analysis for Sri Lankan Logistics Innovation</w:t>
      </w:r>
    </w:p>
    <w:p w14:paraId="4E22985B" w14:textId="77777777" w:rsidR="00B95527" w:rsidRDefault="002D3B19">
      <w:pPr>
        <w:spacing w:before="960" w:after="240"/>
        <w:jc w:val="center"/>
      </w:pPr>
      <w:r>
        <w:t>Prepared by: Business Analysis Team</w:t>
      </w:r>
    </w:p>
    <w:p w14:paraId="203BCD1A" w14:textId="77777777" w:rsidR="00B95527" w:rsidRDefault="002D3B19">
      <w:pPr>
        <w:spacing w:after="240"/>
        <w:jc w:val="center"/>
      </w:pPr>
      <w:r>
        <w:t>Date: February 2026</w:t>
      </w:r>
    </w:p>
    <w:p w14:paraId="31382375" w14:textId="77777777" w:rsidR="00B95527" w:rsidRDefault="002D3B19">
      <w:pPr>
        <w:jc w:val="center"/>
      </w:pPr>
      <w:r>
        <w:t>Document Type: Feasibility Study &amp; Market Validation Report</w:t>
      </w:r>
    </w:p>
    <w:p w14:paraId="51B4FE25" w14:textId="77777777" w:rsidR="00B95527" w:rsidRDefault="002D3B19">
      <w:r>
        <w:br w:type="page"/>
      </w:r>
    </w:p>
    <w:p w14:paraId="2786A596" w14:textId="77777777" w:rsidR="00B95527" w:rsidRDefault="002D3B19">
      <w:pPr>
        <w:pStyle w:val="Heading1"/>
      </w:pPr>
      <w:bookmarkStart w:id="0" w:name="_Toc221486015"/>
      <w:r>
        <w:lastRenderedPageBreak/>
        <w:t>Table of Contents</w:t>
      </w:r>
      <w:bookmarkEnd w:id="0"/>
    </w:p>
    <w:sdt>
      <w:sdtPr>
        <w:alias w:val="Table of Contents"/>
        <w:id w:val="-1810322582"/>
      </w:sdtPr>
      <w:sdtContent>
        <w:p w14:paraId="738B44A7" w14:textId="77777777" w:rsidR="002D3B19" w:rsidRDefault="002D3B19">
          <w:pPr>
            <w:pStyle w:val="TOC1"/>
            <w:tabs>
              <w:tab w:val="right" w:leader="dot" w:pos="9350"/>
            </w:tabs>
            <w:rPr>
              <w:noProof/>
            </w:rPr>
          </w:pPr>
          <w:r>
            <w:fldChar w:fldCharType="begin"/>
          </w:r>
          <w:r>
            <w:instrText>TOC \h \o "1-3"</w:instrText>
          </w:r>
          <w:r>
            <w:fldChar w:fldCharType="separate"/>
          </w:r>
          <w:hyperlink w:anchor="_Toc221486015" w:history="1">
            <w:r w:rsidRPr="00792D76">
              <w:rPr>
                <w:rStyle w:val="Hyperlink"/>
                <w:noProof/>
              </w:rPr>
              <w:t>Table of Contents</w:t>
            </w:r>
            <w:r>
              <w:rPr>
                <w:noProof/>
              </w:rPr>
              <w:tab/>
            </w:r>
            <w:r>
              <w:rPr>
                <w:noProof/>
              </w:rPr>
              <w:fldChar w:fldCharType="begin"/>
            </w:r>
            <w:r>
              <w:rPr>
                <w:noProof/>
              </w:rPr>
              <w:instrText xml:space="preserve"> PAGEREF _Toc221486015 \h </w:instrText>
            </w:r>
            <w:r>
              <w:rPr>
                <w:noProof/>
              </w:rPr>
            </w:r>
            <w:r>
              <w:rPr>
                <w:noProof/>
              </w:rPr>
              <w:fldChar w:fldCharType="separate"/>
            </w:r>
            <w:r>
              <w:rPr>
                <w:noProof/>
              </w:rPr>
              <w:t>2</w:t>
            </w:r>
            <w:r>
              <w:rPr>
                <w:noProof/>
              </w:rPr>
              <w:fldChar w:fldCharType="end"/>
            </w:r>
          </w:hyperlink>
        </w:p>
        <w:p w14:paraId="40D5C0B7" w14:textId="77777777" w:rsidR="002D3B19" w:rsidRDefault="002D3B19">
          <w:pPr>
            <w:pStyle w:val="TOC1"/>
            <w:tabs>
              <w:tab w:val="right" w:leader="dot" w:pos="9350"/>
            </w:tabs>
            <w:rPr>
              <w:noProof/>
            </w:rPr>
          </w:pPr>
          <w:hyperlink w:anchor="_Toc221486016" w:history="1">
            <w:r w:rsidRPr="00792D76">
              <w:rPr>
                <w:rStyle w:val="Hyperlink"/>
                <w:noProof/>
              </w:rPr>
              <w:t>Executive Summary</w:t>
            </w:r>
            <w:r>
              <w:rPr>
                <w:noProof/>
              </w:rPr>
              <w:tab/>
            </w:r>
            <w:r>
              <w:rPr>
                <w:noProof/>
              </w:rPr>
              <w:fldChar w:fldCharType="begin"/>
            </w:r>
            <w:r>
              <w:rPr>
                <w:noProof/>
              </w:rPr>
              <w:instrText xml:space="preserve"> PAGEREF _Toc221486016 \h </w:instrText>
            </w:r>
            <w:r>
              <w:rPr>
                <w:noProof/>
              </w:rPr>
            </w:r>
            <w:r>
              <w:rPr>
                <w:noProof/>
              </w:rPr>
              <w:fldChar w:fldCharType="separate"/>
            </w:r>
            <w:r>
              <w:rPr>
                <w:noProof/>
              </w:rPr>
              <w:t>4</w:t>
            </w:r>
            <w:r>
              <w:rPr>
                <w:noProof/>
              </w:rPr>
              <w:fldChar w:fldCharType="end"/>
            </w:r>
          </w:hyperlink>
        </w:p>
        <w:p w14:paraId="634F04AB" w14:textId="77777777" w:rsidR="002D3B19" w:rsidRDefault="002D3B19">
          <w:pPr>
            <w:pStyle w:val="TOC2"/>
            <w:tabs>
              <w:tab w:val="right" w:leader="dot" w:pos="9350"/>
            </w:tabs>
            <w:rPr>
              <w:noProof/>
            </w:rPr>
          </w:pPr>
          <w:hyperlink w:anchor="_Toc221486017" w:history="1">
            <w:r w:rsidRPr="00792D76">
              <w:rPr>
                <w:rStyle w:val="Hyperlink"/>
                <w:noProof/>
              </w:rPr>
              <w:t>Market Opportunity</w:t>
            </w:r>
            <w:r>
              <w:rPr>
                <w:noProof/>
              </w:rPr>
              <w:tab/>
            </w:r>
            <w:r>
              <w:rPr>
                <w:noProof/>
              </w:rPr>
              <w:fldChar w:fldCharType="begin"/>
            </w:r>
            <w:r>
              <w:rPr>
                <w:noProof/>
              </w:rPr>
              <w:instrText xml:space="preserve"> PAGEREF _Toc221486017 \h </w:instrText>
            </w:r>
            <w:r>
              <w:rPr>
                <w:noProof/>
              </w:rPr>
            </w:r>
            <w:r>
              <w:rPr>
                <w:noProof/>
              </w:rPr>
              <w:fldChar w:fldCharType="separate"/>
            </w:r>
            <w:r>
              <w:rPr>
                <w:noProof/>
              </w:rPr>
              <w:t>4</w:t>
            </w:r>
            <w:r>
              <w:rPr>
                <w:noProof/>
              </w:rPr>
              <w:fldChar w:fldCharType="end"/>
            </w:r>
          </w:hyperlink>
        </w:p>
        <w:p w14:paraId="69730C4E" w14:textId="77777777" w:rsidR="002D3B19" w:rsidRDefault="002D3B19">
          <w:pPr>
            <w:pStyle w:val="TOC2"/>
            <w:tabs>
              <w:tab w:val="right" w:leader="dot" w:pos="9350"/>
            </w:tabs>
            <w:rPr>
              <w:noProof/>
            </w:rPr>
          </w:pPr>
          <w:hyperlink w:anchor="_Toc221486018" w:history="1">
            <w:r w:rsidRPr="00792D76">
              <w:rPr>
                <w:rStyle w:val="Hyperlink"/>
                <w:noProof/>
              </w:rPr>
              <w:t>Core Value Proposition</w:t>
            </w:r>
            <w:r>
              <w:rPr>
                <w:noProof/>
              </w:rPr>
              <w:tab/>
            </w:r>
            <w:r>
              <w:rPr>
                <w:noProof/>
              </w:rPr>
              <w:fldChar w:fldCharType="begin"/>
            </w:r>
            <w:r>
              <w:rPr>
                <w:noProof/>
              </w:rPr>
              <w:instrText xml:space="preserve"> PAGEREF _Toc221486018 \h </w:instrText>
            </w:r>
            <w:r>
              <w:rPr>
                <w:noProof/>
              </w:rPr>
            </w:r>
            <w:r>
              <w:rPr>
                <w:noProof/>
              </w:rPr>
              <w:fldChar w:fldCharType="separate"/>
            </w:r>
            <w:r>
              <w:rPr>
                <w:noProof/>
              </w:rPr>
              <w:t>4</w:t>
            </w:r>
            <w:r>
              <w:rPr>
                <w:noProof/>
              </w:rPr>
              <w:fldChar w:fldCharType="end"/>
            </w:r>
          </w:hyperlink>
        </w:p>
        <w:p w14:paraId="7DABF3A9" w14:textId="77777777" w:rsidR="002D3B19" w:rsidRDefault="002D3B19">
          <w:pPr>
            <w:pStyle w:val="TOC2"/>
            <w:tabs>
              <w:tab w:val="right" w:leader="dot" w:pos="9350"/>
            </w:tabs>
            <w:rPr>
              <w:noProof/>
            </w:rPr>
          </w:pPr>
          <w:hyperlink w:anchor="_Toc221486019" w:history="1">
            <w:r w:rsidRPr="00792D76">
              <w:rPr>
                <w:rStyle w:val="Hyperlink"/>
                <w:noProof/>
              </w:rPr>
              <w:t>Strategic Recommendations</w:t>
            </w:r>
            <w:r>
              <w:rPr>
                <w:noProof/>
              </w:rPr>
              <w:tab/>
            </w:r>
            <w:r>
              <w:rPr>
                <w:noProof/>
              </w:rPr>
              <w:fldChar w:fldCharType="begin"/>
            </w:r>
            <w:r>
              <w:rPr>
                <w:noProof/>
              </w:rPr>
              <w:instrText xml:space="preserve"> PAGEREF _Toc221486019 \h </w:instrText>
            </w:r>
            <w:r>
              <w:rPr>
                <w:noProof/>
              </w:rPr>
            </w:r>
            <w:r>
              <w:rPr>
                <w:noProof/>
              </w:rPr>
              <w:fldChar w:fldCharType="separate"/>
            </w:r>
            <w:r>
              <w:rPr>
                <w:noProof/>
              </w:rPr>
              <w:t>4</w:t>
            </w:r>
            <w:r>
              <w:rPr>
                <w:noProof/>
              </w:rPr>
              <w:fldChar w:fldCharType="end"/>
            </w:r>
          </w:hyperlink>
        </w:p>
        <w:p w14:paraId="48AF86BE" w14:textId="77777777" w:rsidR="002D3B19" w:rsidRDefault="002D3B19">
          <w:pPr>
            <w:pStyle w:val="TOC1"/>
            <w:tabs>
              <w:tab w:val="right" w:leader="dot" w:pos="9350"/>
            </w:tabs>
            <w:rPr>
              <w:noProof/>
            </w:rPr>
          </w:pPr>
          <w:hyperlink w:anchor="_Toc221486020" w:history="1">
            <w:r w:rsidRPr="00792D76">
              <w:rPr>
                <w:rStyle w:val="Hyperlink"/>
                <w:noProof/>
              </w:rPr>
              <w:t>1. Market Analysis &amp; Industry Context</w:t>
            </w:r>
            <w:r>
              <w:rPr>
                <w:noProof/>
              </w:rPr>
              <w:tab/>
            </w:r>
            <w:r>
              <w:rPr>
                <w:noProof/>
              </w:rPr>
              <w:fldChar w:fldCharType="begin"/>
            </w:r>
            <w:r>
              <w:rPr>
                <w:noProof/>
              </w:rPr>
              <w:instrText xml:space="preserve"> PAGEREF _Toc221486020 \h </w:instrText>
            </w:r>
            <w:r>
              <w:rPr>
                <w:noProof/>
              </w:rPr>
            </w:r>
            <w:r>
              <w:rPr>
                <w:noProof/>
              </w:rPr>
              <w:fldChar w:fldCharType="separate"/>
            </w:r>
            <w:r>
              <w:rPr>
                <w:noProof/>
              </w:rPr>
              <w:t>6</w:t>
            </w:r>
            <w:r>
              <w:rPr>
                <w:noProof/>
              </w:rPr>
              <w:fldChar w:fldCharType="end"/>
            </w:r>
          </w:hyperlink>
        </w:p>
        <w:p w14:paraId="10D0F3AE" w14:textId="77777777" w:rsidR="002D3B19" w:rsidRDefault="002D3B19">
          <w:pPr>
            <w:pStyle w:val="TOC2"/>
            <w:tabs>
              <w:tab w:val="right" w:leader="dot" w:pos="9350"/>
            </w:tabs>
            <w:rPr>
              <w:noProof/>
            </w:rPr>
          </w:pPr>
          <w:hyperlink w:anchor="_Toc221486021" w:history="1">
            <w:r w:rsidRPr="00792D76">
              <w:rPr>
                <w:rStyle w:val="Hyperlink"/>
                <w:noProof/>
              </w:rPr>
              <w:t>1.1 Sri Lankan Logistics Market Overview</w:t>
            </w:r>
            <w:r>
              <w:rPr>
                <w:noProof/>
              </w:rPr>
              <w:tab/>
            </w:r>
            <w:r>
              <w:rPr>
                <w:noProof/>
              </w:rPr>
              <w:fldChar w:fldCharType="begin"/>
            </w:r>
            <w:r>
              <w:rPr>
                <w:noProof/>
              </w:rPr>
              <w:instrText xml:space="preserve"> PAGEREF _Toc221486021 \h </w:instrText>
            </w:r>
            <w:r>
              <w:rPr>
                <w:noProof/>
              </w:rPr>
            </w:r>
            <w:r>
              <w:rPr>
                <w:noProof/>
              </w:rPr>
              <w:fldChar w:fldCharType="separate"/>
            </w:r>
            <w:r>
              <w:rPr>
                <w:noProof/>
              </w:rPr>
              <w:t>6</w:t>
            </w:r>
            <w:r>
              <w:rPr>
                <w:noProof/>
              </w:rPr>
              <w:fldChar w:fldCharType="end"/>
            </w:r>
          </w:hyperlink>
        </w:p>
        <w:p w14:paraId="3B2106B8" w14:textId="77777777" w:rsidR="002D3B19" w:rsidRDefault="002D3B19">
          <w:pPr>
            <w:pStyle w:val="TOC2"/>
            <w:tabs>
              <w:tab w:val="right" w:leader="dot" w:pos="9350"/>
            </w:tabs>
            <w:rPr>
              <w:noProof/>
            </w:rPr>
          </w:pPr>
          <w:hyperlink w:anchor="_Toc221486022" w:history="1">
            <w:r w:rsidRPr="00792D76">
              <w:rPr>
                <w:rStyle w:val="Hyperlink"/>
                <w:noProof/>
              </w:rPr>
              <w:t>1.2 E-commerce Growth as Primary Driver</w:t>
            </w:r>
            <w:r>
              <w:rPr>
                <w:noProof/>
              </w:rPr>
              <w:tab/>
            </w:r>
            <w:r>
              <w:rPr>
                <w:noProof/>
              </w:rPr>
              <w:fldChar w:fldCharType="begin"/>
            </w:r>
            <w:r>
              <w:rPr>
                <w:noProof/>
              </w:rPr>
              <w:instrText xml:space="preserve"> PAGEREF _Toc221486022 \h </w:instrText>
            </w:r>
            <w:r>
              <w:rPr>
                <w:noProof/>
              </w:rPr>
            </w:r>
            <w:r>
              <w:rPr>
                <w:noProof/>
              </w:rPr>
              <w:fldChar w:fldCharType="separate"/>
            </w:r>
            <w:r>
              <w:rPr>
                <w:noProof/>
              </w:rPr>
              <w:t>6</w:t>
            </w:r>
            <w:r>
              <w:rPr>
                <w:noProof/>
              </w:rPr>
              <w:fldChar w:fldCharType="end"/>
            </w:r>
          </w:hyperlink>
        </w:p>
        <w:p w14:paraId="7D0B96A2" w14:textId="77777777" w:rsidR="002D3B19" w:rsidRDefault="002D3B19">
          <w:pPr>
            <w:pStyle w:val="TOC2"/>
            <w:tabs>
              <w:tab w:val="right" w:leader="dot" w:pos="9350"/>
            </w:tabs>
            <w:rPr>
              <w:noProof/>
            </w:rPr>
          </w:pPr>
          <w:hyperlink w:anchor="_Toc221486023" w:history="1">
            <w:r w:rsidRPr="00792D76">
              <w:rPr>
                <w:rStyle w:val="Hyperlink"/>
                <w:noProof/>
              </w:rPr>
              <w:t>1.3 Current Courier Service Landscape</w:t>
            </w:r>
            <w:r>
              <w:rPr>
                <w:noProof/>
              </w:rPr>
              <w:tab/>
            </w:r>
            <w:r>
              <w:rPr>
                <w:noProof/>
              </w:rPr>
              <w:fldChar w:fldCharType="begin"/>
            </w:r>
            <w:r>
              <w:rPr>
                <w:noProof/>
              </w:rPr>
              <w:instrText xml:space="preserve"> PAGEREF _Toc221486023 \h </w:instrText>
            </w:r>
            <w:r>
              <w:rPr>
                <w:noProof/>
              </w:rPr>
            </w:r>
            <w:r>
              <w:rPr>
                <w:noProof/>
              </w:rPr>
              <w:fldChar w:fldCharType="separate"/>
            </w:r>
            <w:r>
              <w:rPr>
                <w:noProof/>
              </w:rPr>
              <w:t>7</w:t>
            </w:r>
            <w:r>
              <w:rPr>
                <w:noProof/>
              </w:rPr>
              <w:fldChar w:fldCharType="end"/>
            </w:r>
          </w:hyperlink>
        </w:p>
        <w:p w14:paraId="409EC43B" w14:textId="77777777" w:rsidR="002D3B19" w:rsidRDefault="002D3B19">
          <w:pPr>
            <w:pStyle w:val="TOC3"/>
            <w:tabs>
              <w:tab w:val="right" w:leader="dot" w:pos="9350"/>
            </w:tabs>
            <w:rPr>
              <w:noProof/>
            </w:rPr>
          </w:pPr>
          <w:hyperlink w:anchor="_Toc221486024" w:history="1">
            <w:r w:rsidRPr="00792D76">
              <w:rPr>
                <w:rStyle w:val="Hyperlink"/>
                <w:noProof/>
              </w:rPr>
              <w:t>Major Players</w:t>
            </w:r>
            <w:r>
              <w:rPr>
                <w:noProof/>
              </w:rPr>
              <w:tab/>
            </w:r>
            <w:r>
              <w:rPr>
                <w:noProof/>
              </w:rPr>
              <w:fldChar w:fldCharType="begin"/>
            </w:r>
            <w:r>
              <w:rPr>
                <w:noProof/>
              </w:rPr>
              <w:instrText xml:space="preserve"> PAGEREF _Toc221486024 \h </w:instrText>
            </w:r>
            <w:r>
              <w:rPr>
                <w:noProof/>
              </w:rPr>
            </w:r>
            <w:r>
              <w:rPr>
                <w:noProof/>
              </w:rPr>
              <w:fldChar w:fldCharType="separate"/>
            </w:r>
            <w:r>
              <w:rPr>
                <w:noProof/>
              </w:rPr>
              <w:t>7</w:t>
            </w:r>
            <w:r>
              <w:rPr>
                <w:noProof/>
              </w:rPr>
              <w:fldChar w:fldCharType="end"/>
            </w:r>
          </w:hyperlink>
        </w:p>
        <w:p w14:paraId="25DADD2F" w14:textId="77777777" w:rsidR="002D3B19" w:rsidRDefault="002D3B19">
          <w:pPr>
            <w:pStyle w:val="TOC3"/>
            <w:tabs>
              <w:tab w:val="right" w:leader="dot" w:pos="9350"/>
            </w:tabs>
            <w:rPr>
              <w:noProof/>
            </w:rPr>
          </w:pPr>
          <w:hyperlink w:anchor="_Toc221486025" w:history="1">
            <w:r w:rsidRPr="00792D76">
              <w:rPr>
                <w:rStyle w:val="Hyperlink"/>
                <w:noProof/>
              </w:rPr>
              <w:t>Market Gaps &amp; Pain Points</w:t>
            </w:r>
            <w:r>
              <w:rPr>
                <w:noProof/>
              </w:rPr>
              <w:tab/>
            </w:r>
            <w:r>
              <w:rPr>
                <w:noProof/>
              </w:rPr>
              <w:fldChar w:fldCharType="begin"/>
            </w:r>
            <w:r>
              <w:rPr>
                <w:noProof/>
              </w:rPr>
              <w:instrText xml:space="preserve"> PAGEREF _Toc221486025 \h </w:instrText>
            </w:r>
            <w:r>
              <w:rPr>
                <w:noProof/>
              </w:rPr>
            </w:r>
            <w:r>
              <w:rPr>
                <w:noProof/>
              </w:rPr>
              <w:fldChar w:fldCharType="separate"/>
            </w:r>
            <w:r>
              <w:rPr>
                <w:noProof/>
              </w:rPr>
              <w:t>7</w:t>
            </w:r>
            <w:r>
              <w:rPr>
                <w:noProof/>
              </w:rPr>
              <w:fldChar w:fldCharType="end"/>
            </w:r>
          </w:hyperlink>
        </w:p>
        <w:p w14:paraId="58640E11" w14:textId="77777777" w:rsidR="002D3B19" w:rsidRDefault="002D3B19">
          <w:pPr>
            <w:pStyle w:val="TOC1"/>
            <w:tabs>
              <w:tab w:val="right" w:leader="dot" w:pos="9350"/>
            </w:tabs>
            <w:rPr>
              <w:noProof/>
            </w:rPr>
          </w:pPr>
          <w:hyperlink w:anchor="_Toc221486026" w:history="1">
            <w:r w:rsidRPr="00792D76">
              <w:rPr>
                <w:rStyle w:val="Hyperlink"/>
                <w:noProof/>
              </w:rPr>
              <w:t>2. Problem Statement &amp; Market Gaps</w:t>
            </w:r>
            <w:r>
              <w:rPr>
                <w:noProof/>
              </w:rPr>
              <w:tab/>
            </w:r>
            <w:r>
              <w:rPr>
                <w:noProof/>
              </w:rPr>
              <w:fldChar w:fldCharType="begin"/>
            </w:r>
            <w:r>
              <w:rPr>
                <w:noProof/>
              </w:rPr>
              <w:instrText xml:space="preserve"> PAGEREF _Toc221486026 \h </w:instrText>
            </w:r>
            <w:r>
              <w:rPr>
                <w:noProof/>
              </w:rPr>
            </w:r>
            <w:r>
              <w:rPr>
                <w:noProof/>
              </w:rPr>
              <w:fldChar w:fldCharType="separate"/>
            </w:r>
            <w:r>
              <w:rPr>
                <w:noProof/>
              </w:rPr>
              <w:t>8</w:t>
            </w:r>
            <w:r>
              <w:rPr>
                <w:noProof/>
              </w:rPr>
              <w:fldChar w:fldCharType="end"/>
            </w:r>
          </w:hyperlink>
        </w:p>
        <w:p w14:paraId="117C92A5" w14:textId="77777777" w:rsidR="002D3B19" w:rsidRDefault="002D3B19">
          <w:pPr>
            <w:pStyle w:val="TOC2"/>
            <w:tabs>
              <w:tab w:val="right" w:leader="dot" w:pos="9350"/>
            </w:tabs>
            <w:rPr>
              <w:noProof/>
            </w:rPr>
          </w:pPr>
          <w:hyperlink w:anchor="_Toc221486027" w:history="1">
            <w:r w:rsidRPr="00792D76">
              <w:rPr>
                <w:rStyle w:val="Hyperlink"/>
                <w:noProof/>
              </w:rPr>
              <w:t>2.1 Gap Analysis: What's Broken in the Current System</w:t>
            </w:r>
            <w:r>
              <w:rPr>
                <w:noProof/>
              </w:rPr>
              <w:tab/>
            </w:r>
            <w:r>
              <w:rPr>
                <w:noProof/>
              </w:rPr>
              <w:fldChar w:fldCharType="begin"/>
            </w:r>
            <w:r>
              <w:rPr>
                <w:noProof/>
              </w:rPr>
              <w:instrText xml:space="preserve"> PAGEREF _Toc221486027 \h </w:instrText>
            </w:r>
            <w:r>
              <w:rPr>
                <w:noProof/>
              </w:rPr>
            </w:r>
            <w:r>
              <w:rPr>
                <w:noProof/>
              </w:rPr>
              <w:fldChar w:fldCharType="separate"/>
            </w:r>
            <w:r>
              <w:rPr>
                <w:noProof/>
              </w:rPr>
              <w:t>8</w:t>
            </w:r>
            <w:r>
              <w:rPr>
                <w:noProof/>
              </w:rPr>
              <w:fldChar w:fldCharType="end"/>
            </w:r>
          </w:hyperlink>
        </w:p>
        <w:p w14:paraId="73129011" w14:textId="77777777" w:rsidR="002D3B19" w:rsidRDefault="002D3B19">
          <w:pPr>
            <w:pStyle w:val="TOC3"/>
            <w:tabs>
              <w:tab w:val="right" w:leader="dot" w:pos="9350"/>
            </w:tabs>
            <w:rPr>
              <w:noProof/>
            </w:rPr>
          </w:pPr>
          <w:hyperlink w:anchor="_Toc221486028" w:history="1">
            <w:r w:rsidRPr="00792D76">
              <w:rPr>
                <w:rStyle w:val="Hyperlink"/>
                <w:noProof/>
              </w:rPr>
              <w:t>Gap 1: Service Fragmentation (Time &amp; Cognitive Load)</w:t>
            </w:r>
            <w:r>
              <w:rPr>
                <w:noProof/>
              </w:rPr>
              <w:tab/>
            </w:r>
            <w:r>
              <w:rPr>
                <w:noProof/>
              </w:rPr>
              <w:fldChar w:fldCharType="begin"/>
            </w:r>
            <w:r>
              <w:rPr>
                <w:noProof/>
              </w:rPr>
              <w:instrText xml:space="preserve"> PAGEREF _Toc221486028 \h </w:instrText>
            </w:r>
            <w:r>
              <w:rPr>
                <w:noProof/>
              </w:rPr>
            </w:r>
            <w:r>
              <w:rPr>
                <w:noProof/>
              </w:rPr>
              <w:fldChar w:fldCharType="separate"/>
            </w:r>
            <w:r>
              <w:rPr>
                <w:noProof/>
              </w:rPr>
              <w:t>8</w:t>
            </w:r>
            <w:r>
              <w:rPr>
                <w:noProof/>
              </w:rPr>
              <w:fldChar w:fldCharType="end"/>
            </w:r>
          </w:hyperlink>
        </w:p>
        <w:p w14:paraId="2A2DCAFF" w14:textId="77777777" w:rsidR="002D3B19" w:rsidRDefault="002D3B19">
          <w:pPr>
            <w:pStyle w:val="TOC3"/>
            <w:tabs>
              <w:tab w:val="right" w:leader="dot" w:pos="9350"/>
            </w:tabs>
            <w:rPr>
              <w:noProof/>
            </w:rPr>
          </w:pPr>
          <w:hyperlink w:anchor="_Toc221486029" w:history="1">
            <w:r w:rsidRPr="00792D76">
              <w:rPr>
                <w:rStyle w:val="Hyperlink"/>
                <w:noProof/>
              </w:rPr>
              <w:t>Gap 2: Prohibitive Intercity Costs (Economic Barrier)</w:t>
            </w:r>
            <w:r>
              <w:rPr>
                <w:noProof/>
              </w:rPr>
              <w:tab/>
            </w:r>
            <w:r>
              <w:rPr>
                <w:noProof/>
              </w:rPr>
              <w:fldChar w:fldCharType="begin"/>
            </w:r>
            <w:r>
              <w:rPr>
                <w:noProof/>
              </w:rPr>
              <w:instrText xml:space="preserve"> PAGEREF _Toc221486029 \h </w:instrText>
            </w:r>
            <w:r>
              <w:rPr>
                <w:noProof/>
              </w:rPr>
            </w:r>
            <w:r>
              <w:rPr>
                <w:noProof/>
              </w:rPr>
              <w:fldChar w:fldCharType="separate"/>
            </w:r>
            <w:r>
              <w:rPr>
                <w:noProof/>
              </w:rPr>
              <w:t>8</w:t>
            </w:r>
            <w:r>
              <w:rPr>
                <w:noProof/>
              </w:rPr>
              <w:fldChar w:fldCharType="end"/>
            </w:r>
          </w:hyperlink>
        </w:p>
        <w:p w14:paraId="39D164FD" w14:textId="77777777" w:rsidR="002D3B19" w:rsidRDefault="002D3B19">
          <w:pPr>
            <w:pStyle w:val="TOC3"/>
            <w:tabs>
              <w:tab w:val="right" w:leader="dot" w:pos="9350"/>
            </w:tabs>
            <w:rPr>
              <w:noProof/>
            </w:rPr>
          </w:pPr>
          <w:hyperlink w:anchor="_Toc221486030" w:history="1">
            <w:r w:rsidRPr="00792D76">
              <w:rPr>
                <w:rStyle w:val="Hyperlink"/>
                <w:noProof/>
              </w:rPr>
              <w:t>Gap 3: Untapped Directional Delivery Capacity</w:t>
            </w:r>
            <w:r>
              <w:rPr>
                <w:noProof/>
              </w:rPr>
              <w:tab/>
            </w:r>
            <w:r>
              <w:rPr>
                <w:noProof/>
              </w:rPr>
              <w:fldChar w:fldCharType="begin"/>
            </w:r>
            <w:r>
              <w:rPr>
                <w:noProof/>
              </w:rPr>
              <w:instrText xml:space="preserve"> PAGEREF _Toc221486030 \h </w:instrText>
            </w:r>
            <w:r>
              <w:rPr>
                <w:noProof/>
              </w:rPr>
            </w:r>
            <w:r>
              <w:rPr>
                <w:noProof/>
              </w:rPr>
              <w:fldChar w:fldCharType="separate"/>
            </w:r>
            <w:r>
              <w:rPr>
                <w:noProof/>
              </w:rPr>
              <w:t>9</w:t>
            </w:r>
            <w:r>
              <w:rPr>
                <w:noProof/>
              </w:rPr>
              <w:fldChar w:fldCharType="end"/>
            </w:r>
          </w:hyperlink>
        </w:p>
        <w:p w14:paraId="311C1B46" w14:textId="77777777" w:rsidR="002D3B19" w:rsidRDefault="002D3B19">
          <w:pPr>
            <w:pStyle w:val="TOC3"/>
            <w:tabs>
              <w:tab w:val="right" w:leader="dot" w:pos="9350"/>
            </w:tabs>
            <w:rPr>
              <w:noProof/>
            </w:rPr>
          </w:pPr>
          <w:hyperlink w:anchor="_Toc221486031" w:history="1">
            <w:r w:rsidRPr="00792D76">
              <w:rPr>
                <w:rStyle w:val="Hyperlink"/>
                <w:noProof/>
              </w:rPr>
              <w:t>Gap 4: Low First-Attempt Delivery Success</w:t>
            </w:r>
            <w:r>
              <w:rPr>
                <w:noProof/>
              </w:rPr>
              <w:tab/>
            </w:r>
            <w:r>
              <w:rPr>
                <w:noProof/>
              </w:rPr>
              <w:fldChar w:fldCharType="begin"/>
            </w:r>
            <w:r>
              <w:rPr>
                <w:noProof/>
              </w:rPr>
              <w:instrText xml:space="preserve"> PAGEREF _Toc221486031 \h </w:instrText>
            </w:r>
            <w:r>
              <w:rPr>
                <w:noProof/>
              </w:rPr>
            </w:r>
            <w:r>
              <w:rPr>
                <w:noProof/>
              </w:rPr>
              <w:fldChar w:fldCharType="separate"/>
            </w:r>
            <w:r>
              <w:rPr>
                <w:noProof/>
              </w:rPr>
              <w:t>9</w:t>
            </w:r>
            <w:r>
              <w:rPr>
                <w:noProof/>
              </w:rPr>
              <w:fldChar w:fldCharType="end"/>
            </w:r>
          </w:hyperlink>
        </w:p>
        <w:p w14:paraId="1E4F0C59" w14:textId="77777777" w:rsidR="002D3B19" w:rsidRDefault="002D3B19">
          <w:pPr>
            <w:pStyle w:val="TOC1"/>
            <w:tabs>
              <w:tab w:val="right" w:leader="dot" w:pos="9350"/>
            </w:tabs>
            <w:rPr>
              <w:noProof/>
            </w:rPr>
          </w:pPr>
          <w:hyperlink w:anchor="_Toc221486032" w:history="1">
            <w:r w:rsidRPr="00792D76">
              <w:rPr>
                <w:rStyle w:val="Hyperlink"/>
                <w:noProof/>
              </w:rPr>
              <w:t>3. Proposed Solution: Hybrid Logistics Platform</w:t>
            </w:r>
            <w:r>
              <w:rPr>
                <w:noProof/>
              </w:rPr>
              <w:tab/>
            </w:r>
            <w:r>
              <w:rPr>
                <w:noProof/>
              </w:rPr>
              <w:fldChar w:fldCharType="begin"/>
            </w:r>
            <w:r>
              <w:rPr>
                <w:noProof/>
              </w:rPr>
              <w:instrText xml:space="preserve"> PAGEREF _Toc221486032 \h </w:instrText>
            </w:r>
            <w:r>
              <w:rPr>
                <w:noProof/>
              </w:rPr>
            </w:r>
            <w:r>
              <w:rPr>
                <w:noProof/>
              </w:rPr>
              <w:fldChar w:fldCharType="separate"/>
            </w:r>
            <w:r>
              <w:rPr>
                <w:noProof/>
              </w:rPr>
              <w:t>11</w:t>
            </w:r>
            <w:r>
              <w:rPr>
                <w:noProof/>
              </w:rPr>
              <w:fldChar w:fldCharType="end"/>
            </w:r>
          </w:hyperlink>
        </w:p>
        <w:p w14:paraId="5999637C" w14:textId="77777777" w:rsidR="002D3B19" w:rsidRDefault="002D3B19">
          <w:pPr>
            <w:pStyle w:val="TOC2"/>
            <w:tabs>
              <w:tab w:val="right" w:leader="dot" w:pos="9350"/>
            </w:tabs>
            <w:rPr>
              <w:noProof/>
            </w:rPr>
          </w:pPr>
          <w:hyperlink w:anchor="_Toc221486033" w:history="1">
            <w:r w:rsidRPr="00792D76">
              <w:rPr>
                <w:rStyle w:val="Hyperlink"/>
                <w:noProof/>
              </w:rPr>
              <w:t>3.1 Platform Architecture</w:t>
            </w:r>
            <w:r>
              <w:rPr>
                <w:noProof/>
              </w:rPr>
              <w:tab/>
            </w:r>
            <w:r>
              <w:rPr>
                <w:noProof/>
              </w:rPr>
              <w:fldChar w:fldCharType="begin"/>
            </w:r>
            <w:r>
              <w:rPr>
                <w:noProof/>
              </w:rPr>
              <w:instrText xml:space="preserve"> PAGEREF _Toc221486033 \h </w:instrText>
            </w:r>
            <w:r>
              <w:rPr>
                <w:noProof/>
              </w:rPr>
            </w:r>
            <w:r>
              <w:rPr>
                <w:noProof/>
              </w:rPr>
              <w:fldChar w:fldCharType="separate"/>
            </w:r>
            <w:r>
              <w:rPr>
                <w:noProof/>
              </w:rPr>
              <w:t>11</w:t>
            </w:r>
            <w:r>
              <w:rPr>
                <w:noProof/>
              </w:rPr>
              <w:fldChar w:fldCharType="end"/>
            </w:r>
          </w:hyperlink>
        </w:p>
        <w:p w14:paraId="6C8A6BE1" w14:textId="77777777" w:rsidR="002D3B19" w:rsidRDefault="002D3B19">
          <w:pPr>
            <w:pStyle w:val="TOC3"/>
            <w:tabs>
              <w:tab w:val="right" w:leader="dot" w:pos="9350"/>
            </w:tabs>
            <w:rPr>
              <w:noProof/>
            </w:rPr>
          </w:pPr>
          <w:hyperlink w:anchor="_Toc221486034" w:history="1">
            <w:r w:rsidRPr="00792D76">
              <w:rPr>
                <w:rStyle w:val="Hyperlink"/>
                <w:noProof/>
              </w:rPr>
              <w:t>Component 1: Courier Aggregation Marketplace</w:t>
            </w:r>
            <w:r>
              <w:rPr>
                <w:noProof/>
              </w:rPr>
              <w:tab/>
            </w:r>
            <w:r>
              <w:rPr>
                <w:noProof/>
              </w:rPr>
              <w:fldChar w:fldCharType="begin"/>
            </w:r>
            <w:r>
              <w:rPr>
                <w:noProof/>
              </w:rPr>
              <w:instrText xml:space="preserve"> PAGEREF _Toc221486034 \h </w:instrText>
            </w:r>
            <w:r>
              <w:rPr>
                <w:noProof/>
              </w:rPr>
            </w:r>
            <w:r>
              <w:rPr>
                <w:noProof/>
              </w:rPr>
              <w:fldChar w:fldCharType="separate"/>
            </w:r>
            <w:r>
              <w:rPr>
                <w:noProof/>
              </w:rPr>
              <w:t>11</w:t>
            </w:r>
            <w:r>
              <w:rPr>
                <w:noProof/>
              </w:rPr>
              <w:fldChar w:fldCharType="end"/>
            </w:r>
          </w:hyperlink>
        </w:p>
        <w:p w14:paraId="15597CCB" w14:textId="77777777" w:rsidR="002D3B19" w:rsidRDefault="002D3B19">
          <w:pPr>
            <w:pStyle w:val="TOC3"/>
            <w:tabs>
              <w:tab w:val="right" w:leader="dot" w:pos="9350"/>
            </w:tabs>
            <w:rPr>
              <w:noProof/>
            </w:rPr>
          </w:pPr>
          <w:hyperlink w:anchor="_Toc221486035" w:history="1">
            <w:r w:rsidRPr="00792D76">
              <w:rPr>
                <w:rStyle w:val="Hyperlink"/>
                <w:noProof/>
              </w:rPr>
              <w:t>Component 2: Directional Delivery Network</w:t>
            </w:r>
            <w:r>
              <w:rPr>
                <w:noProof/>
              </w:rPr>
              <w:tab/>
            </w:r>
            <w:r>
              <w:rPr>
                <w:noProof/>
              </w:rPr>
              <w:fldChar w:fldCharType="begin"/>
            </w:r>
            <w:r>
              <w:rPr>
                <w:noProof/>
              </w:rPr>
              <w:instrText xml:space="preserve"> PAGEREF _Toc221486035 \h </w:instrText>
            </w:r>
            <w:r>
              <w:rPr>
                <w:noProof/>
              </w:rPr>
            </w:r>
            <w:r>
              <w:rPr>
                <w:noProof/>
              </w:rPr>
              <w:fldChar w:fldCharType="separate"/>
            </w:r>
            <w:r>
              <w:rPr>
                <w:noProof/>
              </w:rPr>
              <w:t>11</w:t>
            </w:r>
            <w:r>
              <w:rPr>
                <w:noProof/>
              </w:rPr>
              <w:fldChar w:fldCharType="end"/>
            </w:r>
          </w:hyperlink>
        </w:p>
        <w:p w14:paraId="25153A82" w14:textId="77777777" w:rsidR="002D3B19" w:rsidRDefault="002D3B19">
          <w:pPr>
            <w:pStyle w:val="TOC2"/>
            <w:tabs>
              <w:tab w:val="right" w:leader="dot" w:pos="9350"/>
            </w:tabs>
            <w:rPr>
              <w:noProof/>
            </w:rPr>
          </w:pPr>
          <w:hyperlink w:anchor="_Toc221486036" w:history="1">
            <w:r w:rsidRPr="00792D76">
              <w:rPr>
                <w:rStyle w:val="Hyperlink"/>
                <w:noProof/>
              </w:rPr>
              <w:t>3.2 Critical Platform Features</w:t>
            </w:r>
            <w:r>
              <w:rPr>
                <w:noProof/>
              </w:rPr>
              <w:tab/>
            </w:r>
            <w:r>
              <w:rPr>
                <w:noProof/>
              </w:rPr>
              <w:fldChar w:fldCharType="begin"/>
            </w:r>
            <w:r>
              <w:rPr>
                <w:noProof/>
              </w:rPr>
              <w:instrText xml:space="preserve"> PAGEREF _Toc221486036 \h </w:instrText>
            </w:r>
            <w:r>
              <w:rPr>
                <w:noProof/>
              </w:rPr>
            </w:r>
            <w:r>
              <w:rPr>
                <w:noProof/>
              </w:rPr>
              <w:fldChar w:fldCharType="separate"/>
            </w:r>
            <w:r>
              <w:rPr>
                <w:noProof/>
              </w:rPr>
              <w:t>12</w:t>
            </w:r>
            <w:r>
              <w:rPr>
                <w:noProof/>
              </w:rPr>
              <w:fldChar w:fldCharType="end"/>
            </w:r>
          </w:hyperlink>
        </w:p>
        <w:p w14:paraId="3A7260FF" w14:textId="77777777" w:rsidR="002D3B19" w:rsidRDefault="002D3B19">
          <w:pPr>
            <w:pStyle w:val="TOC3"/>
            <w:tabs>
              <w:tab w:val="right" w:leader="dot" w:pos="9350"/>
            </w:tabs>
            <w:rPr>
              <w:noProof/>
            </w:rPr>
          </w:pPr>
          <w:hyperlink w:anchor="_Toc221486037" w:history="1">
            <w:r w:rsidRPr="00792D76">
              <w:rPr>
                <w:rStyle w:val="Hyperlink"/>
                <w:noProof/>
              </w:rPr>
              <w:t>Security &amp; Trust Layer</w:t>
            </w:r>
            <w:r>
              <w:rPr>
                <w:noProof/>
              </w:rPr>
              <w:tab/>
            </w:r>
            <w:r>
              <w:rPr>
                <w:noProof/>
              </w:rPr>
              <w:fldChar w:fldCharType="begin"/>
            </w:r>
            <w:r>
              <w:rPr>
                <w:noProof/>
              </w:rPr>
              <w:instrText xml:space="preserve"> PAGEREF _Toc221486037 \h </w:instrText>
            </w:r>
            <w:r>
              <w:rPr>
                <w:noProof/>
              </w:rPr>
            </w:r>
            <w:r>
              <w:rPr>
                <w:noProof/>
              </w:rPr>
              <w:fldChar w:fldCharType="separate"/>
            </w:r>
            <w:r>
              <w:rPr>
                <w:noProof/>
              </w:rPr>
              <w:t>12</w:t>
            </w:r>
            <w:r>
              <w:rPr>
                <w:noProof/>
              </w:rPr>
              <w:fldChar w:fldCharType="end"/>
            </w:r>
          </w:hyperlink>
        </w:p>
        <w:p w14:paraId="50FFF353" w14:textId="77777777" w:rsidR="002D3B19" w:rsidRDefault="002D3B19">
          <w:pPr>
            <w:pStyle w:val="TOC3"/>
            <w:tabs>
              <w:tab w:val="right" w:leader="dot" w:pos="9350"/>
            </w:tabs>
            <w:rPr>
              <w:noProof/>
            </w:rPr>
          </w:pPr>
          <w:hyperlink w:anchor="_Toc221486038" w:history="1">
            <w:r w:rsidRPr="00792D76">
              <w:rPr>
                <w:rStyle w:val="Hyperlink"/>
                <w:noProof/>
              </w:rPr>
              <w:t>Real-Time Tracking &amp; Communication</w:t>
            </w:r>
            <w:r>
              <w:rPr>
                <w:noProof/>
              </w:rPr>
              <w:tab/>
            </w:r>
            <w:r>
              <w:rPr>
                <w:noProof/>
              </w:rPr>
              <w:fldChar w:fldCharType="begin"/>
            </w:r>
            <w:r>
              <w:rPr>
                <w:noProof/>
              </w:rPr>
              <w:instrText xml:space="preserve"> PAGEREF _Toc221486038 \h </w:instrText>
            </w:r>
            <w:r>
              <w:rPr>
                <w:noProof/>
              </w:rPr>
            </w:r>
            <w:r>
              <w:rPr>
                <w:noProof/>
              </w:rPr>
              <w:fldChar w:fldCharType="separate"/>
            </w:r>
            <w:r>
              <w:rPr>
                <w:noProof/>
              </w:rPr>
              <w:t>12</w:t>
            </w:r>
            <w:r>
              <w:rPr>
                <w:noProof/>
              </w:rPr>
              <w:fldChar w:fldCharType="end"/>
            </w:r>
          </w:hyperlink>
        </w:p>
        <w:p w14:paraId="06268515" w14:textId="77777777" w:rsidR="002D3B19" w:rsidRDefault="002D3B19">
          <w:pPr>
            <w:pStyle w:val="TOC3"/>
            <w:tabs>
              <w:tab w:val="right" w:leader="dot" w:pos="9350"/>
            </w:tabs>
            <w:rPr>
              <w:noProof/>
            </w:rPr>
          </w:pPr>
          <w:hyperlink w:anchor="_Toc221486039" w:history="1">
            <w:r w:rsidRPr="00792D76">
              <w:rPr>
                <w:rStyle w:val="Hyperlink"/>
                <w:noProof/>
              </w:rPr>
              <w:t>Payment &amp; Settlement</w:t>
            </w:r>
            <w:r>
              <w:rPr>
                <w:noProof/>
              </w:rPr>
              <w:tab/>
            </w:r>
            <w:r>
              <w:rPr>
                <w:noProof/>
              </w:rPr>
              <w:fldChar w:fldCharType="begin"/>
            </w:r>
            <w:r>
              <w:rPr>
                <w:noProof/>
              </w:rPr>
              <w:instrText xml:space="preserve"> PAGEREF _Toc221486039 \h </w:instrText>
            </w:r>
            <w:r>
              <w:rPr>
                <w:noProof/>
              </w:rPr>
            </w:r>
            <w:r>
              <w:rPr>
                <w:noProof/>
              </w:rPr>
              <w:fldChar w:fldCharType="separate"/>
            </w:r>
            <w:r>
              <w:rPr>
                <w:noProof/>
              </w:rPr>
              <w:t>12</w:t>
            </w:r>
            <w:r>
              <w:rPr>
                <w:noProof/>
              </w:rPr>
              <w:fldChar w:fldCharType="end"/>
            </w:r>
          </w:hyperlink>
        </w:p>
        <w:p w14:paraId="0ECC2683" w14:textId="77777777" w:rsidR="002D3B19" w:rsidRDefault="002D3B19">
          <w:pPr>
            <w:pStyle w:val="TOC3"/>
            <w:tabs>
              <w:tab w:val="right" w:leader="dot" w:pos="9350"/>
            </w:tabs>
            <w:rPr>
              <w:noProof/>
            </w:rPr>
          </w:pPr>
          <w:hyperlink w:anchor="_Toc221486040" w:history="1">
            <w:r w:rsidRPr="00792D76">
              <w:rPr>
                <w:rStyle w:val="Hyperlink"/>
                <w:noProof/>
              </w:rPr>
              <w:t>Performance Intelligence Engine</w:t>
            </w:r>
            <w:r>
              <w:rPr>
                <w:noProof/>
              </w:rPr>
              <w:tab/>
            </w:r>
            <w:r>
              <w:rPr>
                <w:noProof/>
              </w:rPr>
              <w:fldChar w:fldCharType="begin"/>
            </w:r>
            <w:r>
              <w:rPr>
                <w:noProof/>
              </w:rPr>
              <w:instrText xml:space="preserve"> PAGEREF _Toc221486040 \h </w:instrText>
            </w:r>
            <w:r>
              <w:rPr>
                <w:noProof/>
              </w:rPr>
            </w:r>
            <w:r>
              <w:rPr>
                <w:noProof/>
              </w:rPr>
              <w:fldChar w:fldCharType="separate"/>
            </w:r>
            <w:r>
              <w:rPr>
                <w:noProof/>
              </w:rPr>
              <w:t>13</w:t>
            </w:r>
            <w:r>
              <w:rPr>
                <w:noProof/>
              </w:rPr>
              <w:fldChar w:fldCharType="end"/>
            </w:r>
          </w:hyperlink>
        </w:p>
        <w:p w14:paraId="48EE25B0" w14:textId="77777777" w:rsidR="002D3B19" w:rsidRDefault="002D3B19">
          <w:pPr>
            <w:pStyle w:val="TOC1"/>
            <w:tabs>
              <w:tab w:val="right" w:leader="dot" w:pos="9350"/>
            </w:tabs>
            <w:rPr>
              <w:noProof/>
            </w:rPr>
          </w:pPr>
          <w:hyperlink w:anchor="_Toc221486041" w:history="1">
            <w:r w:rsidRPr="00792D76">
              <w:rPr>
                <w:rStyle w:val="Hyperlink"/>
                <w:noProof/>
              </w:rPr>
              <w:t>4. Competitive Analysis &amp; Market Positioning</w:t>
            </w:r>
            <w:r>
              <w:rPr>
                <w:noProof/>
              </w:rPr>
              <w:tab/>
            </w:r>
            <w:r>
              <w:rPr>
                <w:noProof/>
              </w:rPr>
              <w:fldChar w:fldCharType="begin"/>
            </w:r>
            <w:r>
              <w:rPr>
                <w:noProof/>
              </w:rPr>
              <w:instrText xml:space="preserve"> PAGEREF _Toc221486041 \h </w:instrText>
            </w:r>
            <w:r>
              <w:rPr>
                <w:noProof/>
              </w:rPr>
            </w:r>
            <w:r>
              <w:rPr>
                <w:noProof/>
              </w:rPr>
              <w:fldChar w:fldCharType="separate"/>
            </w:r>
            <w:r>
              <w:rPr>
                <w:noProof/>
              </w:rPr>
              <w:t>14</w:t>
            </w:r>
            <w:r>
              <w:rPr>
                <w:noProof/>
              </w:rPr>
              <w:fldChar w:fldCharType="end"/>
            </w:r>
          </w:hyperlink>
        </w:p>
        <w:p w14:paraId="7328B052" w14:textId="77777777" w:rsidR="002D3B19" w:rsidRDefault="002D3B19">
          <w:pPr>
            <w:pStyle w:val="TOC2"/>
            <w:tabs>
              <w:tab w:val="right" w:leader="dot" w:pos="9350"/>
            </w:tabs>
            <w:rPr>
              <w:noProof/>
            </w:rPr>
          </w:pPr>
          <w:hyperlink w:anchor="_Toc221486042" w:history="1">
            <w:r w:rsidRPr="00792D76">
              <w:rPr>
                <w:rStyle w:val="Hyperlink"/>
                <w:noProof/>
              </w:rPr>
              <w:t>4.1 Global Benchmarks: Crowdsourced Delivery Platforms</w:t>
            </w:r>
            <w:r>
              <w:rPr>
                <w:noProof/>
              </w:rPr>
              <w:tab/>
            </w:r>
            <w:r>
              <w:rPr>
                <w:noProof/>
              </w:rPr>
              <w:fldChar w:fldCharType="begin"/>
            </w:r>
            <w:r>
              <w:rPr>
                <w:noProof/>
              </w:rPr>
              <w:instrText xml:space="preserve"> PAGEREF _Toc221486042 \h </w:instrText>
            </w:r>
            <w:r>
              <w:rPr>
                <w:noProof/>
              </w:rPr>
            </w:r>
            <w:r>
              <w:rPr>
                <w:noProof/>
              </w:rPr>
              <w:fldChar w:fldCharType="separate"/>
            </w:r>
            <w:r>
              <w:rPr>
                <w:noProof/>
              </w:rPr>
              <w:t>14</w:t>
            </w:r>
            <w:r>
              <w:rPr>
                <w:noProof/>
              </w:rPr>
              <w:fldChar w:fldCharType="end"/>
            </w:r>
          </w:hyperlink>
        </w:p>
        <w:p w14:paraId="7B011C64" w14:textId="77777777" w:rsidR="002D3B19" w:rsidRDefault="002D3B19">
          <w:pPr>
            <w:pStyle w:val="TOC3"/>
            <w:tabs>
              <w:tab w:val="right" w:leader="dot" w:pos="9350"/>
            </w:tabs>
            <w:rPr>
              <w:noProof/>
            </w:rPr>
          </w:pPr>
          <w:hyperlink w:anchor="_Toc221486043" w:history="1">
            <w:r w:rsidRPr="00792D76">
              <w:rPr>
                <w:rStyle w:val="Hyperlink"/>
                <w:noProof/>
              </w:rPr>
              <w:t>Lalamove (Hong Kong-based, 100+ cities)</w:t>
            </w:r>
            <w:r>
              <w:rPr>
                <w:noProof/>
              </w:rPr>
              <w:tab/>
            </w:r>
            <w:r>
              <w:rPr>
                <w:noProof/>
              </w:rPr>
              <w:fldChar w:fldCharType="begin"/>
            </w:r>
            <w:r>
              <w:rPr>
                <w:noProof/>
              </w:rPr>
              <w:instrText xml:space="preserve"> PAGEREF _Toc221486043 \h </w:instrText>
            </w:r>
            <w:r>
              <w:rPr>
                <w:noProof/>
              </w:rPr>
            </w:r>
            <w:r>
              <w:rPr>
                <w:noProof/>
              </w:rPr>
              <w:fldChar w:fldCharType="separate"/>
            </w:r>
            <w:r>
              <w:rPr>
                <w:noProof/>
              </w:rPr>
              <w:t>14</w:t>
            </w:r>
            <w:r>
              <w:rPr>
                <w:noProof/>
              </w:rPr>
              <w:fldChar w:fldCharType="end"/>
            </w:r>
          </w:hyperlink>
        </w:p>
        <w:p w14:paraId="74AB2A07" w14:textId="77777777" w:rsidR="002D3B19" w:rsidRDefault="002D3B19">
          <w:pPr>
            <w:pStyle w:val="TOC3"/>
            <w:tabs>
              <w:tab w:val="right" w:leader="dot" w:pos="9350"/>
            </w:tabs>
            <w:rPr>
              <w:noProof/>
            </w:rPr>
          </w:pPr>
          <w:hyperlink w:anchor="_Toc221486044" w:history="1">
            <w:r w:rsidRPr="00792D76">
              <w:rPr>
                <w:rStyle w:val="Hyperlink"/>
                <w:noProof/>
              </w:rPr>
              <w:t>GoGoVan (Hong Kong, merged with 58 Suyun)</w:t>
            </w:r>
            <w:r>
              <w:rPr>
                <w:noProof/>
              </w:rPr>
              <w:tab/>
            </w:r>
            <w:r>
              <w:rPr>
                <w:noProof/>
              </w:rPr>
              <w:fldChar w:fldCharType="begin"/>
            </w:r>
            <w:r>
              <w:rPr>
                <w:noProof/>
              </w:rPr>
              <w:instrText xml:space="preserve"> PAGEREF _Toc221486044 \h </w:instrText>
            </w:r>
            <w:r>
              <w:rPr>
                <w:noProof/>
              </w:rPr>
            </w:r>
            <w:r>
              <w:rPr>
                <w:noProof/>
              </w:rPr>
              <w:fldChar w:fldCharType="separate"/>
            </w:r>
            <w:r>
              <w:rPr>
                <w:noProof/>
              </w:rPr>
              <w:t>14</w:t>
            </w:r>
            <w:r>
              <w:rPr>
                <w:noProof/>
              </w:rPr>
              <w:fldChar w:fldCharType="end"/>
            </w:r>
          </w:hyperlink>
        </w:p>
        <w:p w14:paraId="65783891" w14:textId="77777777" w:rsidR="002D3B19" w:rsidRDefault="002D3B19">
          <w:pPr>
            <w:pStyle w:val="TOC3"/>
            <w:tabs>
              <w:tab w:val="right" w:leader="dot" w:pos="9350"/>
            </w:tabs>
            <w:rPr>
              <w:noProof/>
            </w:rPr>
          </w:pPr>
          <w:hyperlink w:anchor="_Toc221486045" w:history="1">
            <w:r w:rsidRPr="00792D76">
              <w:rPr>
                <w:rStyle w:val="Hyperlink"/>
                <w:noProof/>
              </w:rPr>
              <w:t>GoShare (US-based)</w:t>
            </w:r>
            <w:r>
              <w:rPr>
                <w:noProof/>
              </w:rPr>
              <w:tab/>
            </w:r>
            <w:r>
              <w:rPr>
                <w:noProof/>
              </w:rPr>
              <w:fldChar w:fldCharType="begin"/>
            </w:r>
            <w:r>
              <w:rPr>
                <w:noProof/>
              </w:rPr>
              <w:instrText xml:space="preserve"> PAGEREF _Toc221486045 \h </w:instrText>
            </w:r>
            <w:r>
              <w:rPr>
                <w:noProof/>
              </w:rPr>
            </w:r>
            <w:r>
              <w:rPr>
                <w:noProof/>
              </w:rPr>
              <w:fldChar w:fldCharType="separate"/>
            </w:r>
            <w:r>
              <w:rPr>
                <w:noProof/>
              </w:rPr>
              <w:t>14</w:t>
            </w:r>
            <w:r>
              <w:rPr>
                <w:noProof/>
              </w:rPr>
              <w:fldChar w:fldCharType="end"/>
            </w:r>
          </w:hyperlink>
        </w:p>
        <w:p w14:paraId="501EED6A" w14:textId="77777777" w:rsidR="002D3B19" w:rsidRDefault="002D3B19">
          <w:pPr>
            <w:pStyle w:val="TOC3"/>
            <w:tabs>
              <w:tab w:val="right" w:leader="dot" w:pos="9350"/>
            </w:tabs>
            <w:rPr>
              <w:noProof/>
            </w:rPr>
          </w:pPr>
          <w:hyperlink w:anchor="_Toc221486046" w:history="1">
            <w:r w:rsidRPr="00792D76">
              <w:rPr>
                <w:rStyle w:val="Hyperlink"/>
                <w:noProof/>
              </w:rPr>
              <w:t>Uber Freight / Amazon Flex / Walmart Spark</w:t>
            </w:r>
            <w:r>
              <w:rPr>
                <w:noProof/>
              </w:rPr>
              <w:tab/>
            </w:r>
            <w:r>
              <w:rPr>
                <w:noProof/>
              </w:rPr>
              <w:fldChar w:fldCharType="begin"/>
            </w:r>
            <w:r>
              <w:rPr>
                <w:noProof/>
              </w:rPr>
              <w:instrText xml:space="preserve"> PAGEREF _Toc221486046 \h </w:instrText>
            </w:r>
            <w:r>
              <w:rPr>
                <w:noProof/>
              </w:rPr>
            </w:r>
            <w:r>
              <w:rPr>
                <w:noProof/>
              </w:rPr>
              <w:fldChar w:fldCharType="separate"/>
            </w:r>
            <w:r>
              <w:rPr>
                <w:noProof/>
              </w:rPr>
              <w:t>14</w:t>
            </w:r>
            <w:r>
              <w:rPr>
                <w:noProof/>
              </w:rPr>
              <w:fldChar w:fldCharType="end"/>
            </w:r>
          </w:hyperlink>
        </w:p>
        <w:p w14:paraId="4D86D413" w14:textId="77777777" w:rsidR="002D3B19" w:rsidRDefault="002D3B19">
          <w:pPr>
            <w:pStyle w:val="TOC2"/>
            <w:tabs>
              <w:tab w:val="right" w:leader="dot" w:pos="9350"/>
            </w:tabs>
            <w:rPr>
              <w:noProof/>
            </w:rPr>
          </w:pPr>
          <w:hyperlink w:anchor="_Toc221486047" w:history="1">
            <w:r w:rsidRPr="00792D76">
              <w:rPr>
                <w:rStyle w:val="Hyperlink"/>
                <w:noProof/>
              </w:rPr>
              <w:t>4.2 Current Sri Lankan Market Positioning</w:t>
            </w:r>
            <w:r>
              <w:rPr>
                <w:noProof/>
              </w:rPr>
              <w:tab/>
            </w:r>
            <w:r>
              <w:rPr>
                <w:noProof/>
              </w:rPr>
              <w:fldChar w:fldCharType="begin"/>
            </w:r>
            <w:r>
              <w:rPr>
                <w:noProof/>
              </w:rPr>
              <w:instrText xml:space="preserve"> PAGEREF _Toc221486047 \h </w:instrText>
            </w:r>
            <w:r>
              <w:rPr>
                <w:noProof/>
              </w:rPr>
            </w:r>
            <w:r>
              <w:rPr>
                <w:noProof/>
              </w:rPr>
              <w:fldChar w:fldCharType="separate"/>
            </w:r>
            <w:r>
              <w:rPr>
                <w:noProof/>
              </w:rPr>
              <w:t>14</w:t>
            </w:r>
            <w:r>
              <w:rPr>
                <w:noProof/>
              </w:rPr>
              <w:fldChar w:fldCharType="end"/>
            </w:r>
          </w:hyperlink>
        </w:p>
        <w:p w14:paraId="4882AB34" w14:textId="77777777" w:rsidR="002D3B19" w:rsidRDefault="002D3B19">
          <w:pPr>
            <w:pStyle w:val="TOC3"/>
            <w:tabs>
              <w:tab w:val="right" w:leader="dot" w:pos="9350"/>
            </w:tabs>
            <w:rPr>
              <w:noProof/>
            </w:rPr>
          </w:pPr>
          <w:hyperlink w:anchor="_Toc221486048" w:history="1">
            <w:r w:rsidRPr="00792D76">
              <w:rPr>
                <w:rStyle w:val="Hyperlink"/>
                <w:noProof/>
              </w:rPr>
              <w:t>Existing Players</w:t>
            </w:r>
            <w:r>
              <w:rPr>
                <w:noProof/>
              </w:rPr>
              <w:tab/>
            </w:r>
            <w:r>
              <w:rPr>
                <w:noProof/>
              </w:rPr>
              <w:fldChar w:fldCharType="begin"/>
            </w:r>
            <w:r>
              <w:rPr>
                <w:noProof/>
              </w:rPr>
              <w:instrText xml:space="preserve"> PAGEREF _Toc221486048 \h </w:instrText>
            </w:r>
            <w:r>
              <w:rPr>
                <w:noProof/>
              </w:rPr>
            </w:r>
            <w:r>
              <w:rPr>
                <w:noProof/>
              </w:rPr>
              <w:fldChar w:fldCharType="separate"/>
            </w:r>
            <w:r>
              <w:rPr>
                <w:noProof/>
              </w:rPr>
              <w:t>14</w:t>
            </w:r>
            <w:r>
              <w:rPr>
                <w:noProof/>
              </w:rPr>
              <w:fldChar w:fldCharType="end"/>
            </w:r>
          </w:hyperlink>
        </w:p>
        <w:p w14:paraId="57EEBC9C" w14:textId="77777777" w:rsidR="002D3B19" w:rsidRDefault="002D3B19">
          <w:pPr>
            <w:pStyle w:val="TOC2"/>
            <w:tabs>
              <w:tab w:val="right" w:leader="dot" w:pos="9350"/>
            </w:tabs>
            <w:rPr>
              <w:noProof/>
            </w:rPr>
          </w:pPr>
          <w:hyperlink w:anchor="_Toc221486049" w:history="1">
            <w:r w:rsidRPr="00792D76">
              <w:rPr>
                <w:rStyle w:val="Hyperlink"/>
                <w:noProof/>
              </w:rPr>
              <w:t>4.3 Our Competitive Differentiation</w:t>
            </w:r>
            <w:r>
              <w:rPr>
                <w:noProof/>
              </w:rPr>
              <w:tab/>
            </w:r>
            <w:r>
              <w:rPr>
                <w:noProof/>
              </w:rPr>
              <w:fldChar w:fldCharType="begin"/>
            </w:r>
            <w:r>
              <w:rPr>
                <w:noProof/>
              </w:rPr>
              <w:instrText xml:space="preserve"> PAGEREF _Toc221486049 \h </w:instrText>
            </w:r>
            <w:r>
              <w:rPr>
                <w:noProof/>
              </w:rPr>
            </w:r>
            <w:r>
              <w:rPr>
                <w:noProof/>
              </w:rPr>
              <w:fldChar w:fldCharType="separate"/>
            </w:r>
            <w:r>
              <w:rPr>
                <w:noProof/>
              </w:rPr>
              <w:t>15</w:t>
            </w:r>
            <w:r>
              <w:rPr>
                <w:noProof/>
              </w:rPr>
              <w:fldChar w:fldCharType="end"/>
            </w:r>
          </w:hyperlink>
        </w:p>
        <w:p w14:paraId="7CC69AE3" w14:textId="77777777" w:rsidR="002D3B19" w:rsidRDefault="002D3B19">
          <w:pPr>
            <w:pStyle w:val="TOC3"/>
            <w:tabs>
              <w:tab w:val="right" w:leader="dot" w:pos="9350"/>
            </w:tabs>
            <w:rPr>
              <w:noProof/>
            </w:rPr>
          </w:pPr>
          <w:hyperlink w:anchor="_Toc221486050" w:history="1">
            <w:r w:rsidRPr="00792D76">
              <w:rPr>
                <w:rStyle w:val="Hyperlink"/>
                <w:noProof/>
              </w:rPr>
              <w:t>Pillar 1: Intelligent Selection</w:t>
            </w:r>
            <w:r>
              <w:rPr>
                <w:noProof/>
              </w:rPr>
              <w:tab/>
            </w:r>
            <w:r>
              <w:rPr>
                <w:noProof/>
              </w:rPr>
              <w:fldChar w:fldCharType="begin"/>
            </w:r>
            <w:r>
              <w:rPr>
                <w:noProof/>
              </w:rPr>
              <w:instrText xml:space="preserve"> PAGEREF _Toc221486050 \h </w:instrText>
            </w:r>
            <w:r>
              <w:rPr>
                <w:noProof/>
              </w:rPr>
            </w:r>
            <w:r>
              <w:rPr>
                <w:noProof/>
              </w:rPr>
              <w:fldChar w:fldCharType="separate"/>
            </w:r>
            <w:r>
              <w:rPr>
                <w:noProof/>
              </w:rPr>
              <w:t>15</w:t>
            </w:r>
            <w:r>
              <w:rPr>
                <w:noProof/>
              </w:rPr>
              <w:fldChar w:fldCharType="end"/>
            </w:r>
          </w:hyperlink>
        </w:p>
        <w:p w14:paraId="6A30FE15" w14:textId="77777777" w:rsidR="002D3B19" w:rsidRDefault="002D3B19">
          <w:pPr>
            <w:pStyle w:val="TOC3"/>
            <w:tabs>
              <w:tab w:val="right" w:leader="dot" w:pos="9350"/>
            </w:tabs>
            <w:rPr>
              <w:noProof/>
            </w:rPr>
          </w:pPr>
          <w:hyperlink w:anchor="_Toc221486051" w:history="1">
            <w:r w:rsidRPr="00792D76">
              <w:rPr>
                <w:rStyle w:val="Hyperlink"/>
                <w:noProof/>
              </w:rPr>
              <w:t>Pillar 2: Route Matching (Directional Delivery)</w:t>
            </w:r>
            <w:r>
              <w:rPr>
                <w:noProof/>
              </w:rPr>
              <w:tab/>
            </w:r>
            <w:r>
              <w:rPr>
                <w:noProof/>
              </w:rPr>
              <w:fldChar w:fldCharType="begin"/>
            </w:r>
            <w:r>
              <w:rPr>
                <w:noProof/>
              </w:rPr>
              <w:instrText xml:space="preserve"> PAGEREF _Toc221486051 \h </w:instrText>
            </w:r>
            <w:r>
              <w:rPr>
                <w:noProof/>
              </w:rPr>
            </w:r>
            <w:r>
              <w:rPr>
                <w:noProof/>
              </w:rPr>
              <w:fldChar w:fldCharType="separate"/>
            </w:r>
            <w:r>
              <w:rPr>
                <w:noProof/>
              </w:rPr>
              <w:t>15</w:t>
            </w:r>
            <w:r>
              <w:rPr>
                <w:noProof/>
              </w:rPr>
              <w:fldChar w:fldCharType="end"/>
            </w:r>
          </w:hyperlink>
        </w:p>
        <w:p w14:paraId="74906323" w14:textId="77777777" w:rsidR="002D3B19" w:rsidRDefault="002D3B19">
          <w:pPr>
            <w:pStyle w:val="TOC3"/>
            <w:tabs>
              <w:tab w:val="right" w:leader="dot" w:pos="9350"/>
            </w:tabs>
            <w:rPr>
              <w:noProof/>
            </w:rPr>
          </w:pPr>
          <w:hyperlink w:anchor="_Toc221486052" w:history="1">
            <w:r w:rsidRPr="00792D76">
              <w:rPr>
                <w:rStyle w:val="Hyperlink"/>
                <w:noProof/>
              </w:rPr>
              <w:t>Pillar 3: Multi-Layer Security</w:t>
            </w:r>
            <w:r>
              <w:rPr>
                <w:noProof/>
              </w:rPr>
              <w:tab/>
            </w:r>
            <w:r>
              <w:rPr>
                <w:noProof/>
              </w:rPr>
              <w:fldChar w:fldCharType="begin"/>
            </w:r>
            <w:r>
              <w:rPr>
                <w:noProof/>
              </w:rPr>
              <w:instrText xml:space="preserve"> PAGEREF _Toc221486052 \h </w:instrText>
            </w:r>
            <w:r>
              <w:rPr>
                <w:noProof/>
              </w:rPr>
            </w:r>
            <w:r>
              <w:rPr>
                <w:noProof/>
              </w:rPr>
              <w:fldChar w:fldCharType="separate"/>
            </w:r>
            <w:r>
              <w:rPr>
                <w:noProof/>
              </w:rPr>
              <w:t>15</w:t>
            </w:r>
            <w:r>
              <w:rPr>
                <w:noProof/>
              </w:rPr>
              <w:fldChar w:fldCharType="end"/>
            </w:r>
          </w:hyperlink>
        </w:p>
        <w:p w14:paraId="62382B0D" w14:textId="77777777" w:rsidR="002D3B19" w:rsidRDefault="002D3B19">
          <w:pPr>
            <w:pStyle w:val="TOC3"/>
            <w:tabs>
              <w:tab w:val="right" w:leader="dot" w:pos="9350"/>
            </w:tabs>
            <w:rPr>
              <w:noProof/>
            </w:rPr>
          </w:pPr>
          <w:hyperlink w:anchor="_Toc221486053" w:history="1">
            <w:r w:rsidRPr="00792D76">
              <w:rPr>
                <w:rStyle w:val="Hyperlink"/>
                <w:noProof/>
              </w:rPr>
              <w:t>Pillar 4: Marketplace Integration</w:t>
            </w:r>
            <w:r>
              <w:rPr>
                <w:noProof/>
              </w:rPr>
              <w:tab/>
            </w:r>
            <w:r>
              <w:rPr>
                <w:noProof/>
              </w:rPr>
              <w:fldChar w:fldCharType="begin"/>
            </w:r>
            <w:r>
              <w:rPr>
                <w:noProof/>
              </w:rPr>
              <w:instrText xml:space="preserve"> PAGEREF _Toc221486053 \h </w:instrText>
            </w:r>
            <w:r>
              <w:rPr>
                <w:noProof/>
              </w:rPr>
            </w:r>
            <w:r>
              <w:rPr>
                <w:noProof/>
              </w:rPr>
              <w:fldChar w:fldCharType="separate"/>
            </w:r>
            <w:r>
              <w:rPr>
                <w:noProof/>
              </w:rPr>
              <w:t>16</w:t>
            </w:r>
            <w:r>
              <w:rPr>
                <w:noProof/>
              </w:rPr>
              <w:fldChar w:fldCharType="end"/>
            </w:r>
          </w:hyperlink>
        </w:p>
        <w:p w14:paraId="1FD87CF3" w14:textId="77777777" w:rsidR="002D3B19" w:rsidRDefault="002D3B19">
          <w:pPr>
            <w:pStyle w:val="TOC1"/>
            <w:tabs>
              <w:tab w:val="right" w:leader="dot" w:pos="9350"/>
            </w:tabs>
            <w:rPr>
              <w:noProof/>
            </w:rPr>
          </w:pPr>
          <w:hyperlink w:anchor="_Toc221486054" w:history="1">
            <w:r w:rsidRPr="00792D76">
              <w:rPr>
                <w:rStyle w:val="Hyperlink"/>
                <w:noProof/>
              </w:rPr>
              <w:t>5. Why This Platform Hasn't Been Built Yet</w:t>
            </w:r>
            <w:r>
              <w:rPr>
                <w:noProof/>
              </w:rPr>
              <w:tab/>
            </w:r>
            <w:r>
              <w:rPr>
                <w:noProof/>
              </w:rPr>
              <w:fldChar w:fldCharType="begin"/>
            </w:r>
            <w:r>
              <w:rPr>
                <w:noProof/>
              </w:rPr>
              <w:instrText xml:space="preserve"> PAGEREF _Toc221486054 \h </w:instrText>
            </w:r>
            <w:r>
              <w:rPr>
                <w:noProof/>
              </w:rPr>
            </w:r>
            <w:r>
              <w:rPr>
                <w:noProof/>
              </w:rPr>
              <w:fldChar w:fldCharType="separate"/>
            </w:r>
            <w:r>
              <w:rPr>
                <w:noProof/>
              </w:rPr>
              <w:t>17</w:t>
            </w:r>
            <w:r>
              <w:rPr>
                <w:noProof/>
              </w:rPr>
              <w:fldChar w:fldCharType="end"/>
            </w:r>
          </w:hyperlink>
        </w:p>
        <w:p w14:paraId="4F3E26FB" w14:textId="77777777" w:rsidR="002D3B19" w:rsidRDefault="002D3B19">
          <w:pPr>
            <w:pStyle w:val="TOC2"/>
            <w:tabs>
              <w:tab w:val="right" w:leader="dot" w:pos="9350"/>
            </w:tabs>
            <w:rPr>
              <w:noProof/>
            </w:rPr>
          </w:pPr>
          <w:hyperlink w:anchor="_Toc221486055" w:history="1">
            <w:r w:rsidRPr="00792D76">
              <w:rPr>
                <w:rStyle w:val="Hyperlink"/>
                <w:noProof/>
              </w:rPr>
              <w:t>5.1 Historical Barriers (Now Diminishing)</w:t>
            </w:r>
            <w:r>
              <w:rPr>
                <w:noProof/>
              </w:rPr>
              <w:tab/>
            </w:r>
            <w:r>
              <w:rPr>
                <w:noProof/>
              </w:rPr>
              <w:fldChar w:fldCharType="begin"/>
            </w:r>
            <w:r>
              <w:rPr>
                <w:noProof/>
              </w:rPr>
              <w:instrText xml:space="preserve"> PAGEREF _Toc221486055 \h </w:instrText>
            </w:r>
            <w:r>
              <w:rPr>
                <w:noProof/>
              </w:rPr>
            </w:r>
            <w:r>
              <w:rPr>
                <w:noProof/>
              </w:rPr>
              <w:fldChar w:fldCharType="separate"/>
            </w:r>
            <w:r>
              <w:rPr>
                <w:noProof/>
              </w:rPr>
              <w:t>17</w:t>
            </w:r>
            <w:r>
              <w:rPr>
                <w:noProof/>
              </w:rPr>
              <w:fldChar w:fldCharType="end"/>
            </w:r>
          </w:hyperlink>
        </w:p>
        <w:p w14:paraId="1E6A4793" w14:textId="77777777" w:rsidR="002D3B19" w:rsidRDefault="002D3B19">
          <w:pPr>
            <w:pStyle w:val="TOC3"/>
            <w:tabs>
              <w:tab w:val="right" w:leader="dot" w:pos="9350"/>
            </w:tabs>
            <w:rPr>
              <w:noProof/>
            </w:rPr>
          </w:pPr>
          <w:hyperlink w:anchor="_Toc221486056" w:history="1">
            <w:r w:rsidRPr="00792D76">
              <w:rPr>
                <w:rStyle w:val="Hyperlink"/>
                <w:noProof/>
              </w:rPr>
              <w:t>Barrier 1: Insufficient Smartphone Penetration</w:t>
            </w:r>
            <w:r>
              <w:rPr>
                <w:noProof/>
              </w:rPr>
              <w:tab/>
            </w:r>
            <w:r>
              <w:rPr>
                <w:noProof/>
              </w:rPr>
              <w:fldChar w:fldCharType="begin"/>
            </w:r>
            <w:r>
              <w:rPr>
                <w:noProof/>
              </w:rPr>
              <w:instrText xml:space="preserve"> PAGEREF _Toc221486056 \h </w:instrText>
            </w:r>
            <w:r>
              <w:rPr>
                <w:noProof/>
              </w:rPr>
            </w:r>
            <w:r>
              <w:rPr>
                <w:noProof/>
              </w:rPr>
              <w:fldChar w:fldCharType="separate"/>
            </w:r>
            <w:r>
              <w:rPr>
                <w:noProof/>
              </w:rPr>
              <w:t>17</w:t>
            </w:r>
            <w:r>
              <w:rPr>
                <w:noProof/>
              </w:rPr>
              <w:fldChar w:fldCharType="end"/>
            </w:r>
          </w:hyperlink>
        </w:p>
        <w:p w14:paraId="6E488474" w14:textId="77777777" w:rsidR="002D3B19" w:rsidRDefault="002D3B19">
          <w:pPr>
            <w:pStyle w:val="TOC3"/>
            <w:tabs>
              <w:tab w:val="right" w:leader="dot" w:pos="9350"/>
            </w:tabs>
            <w:rPr>
              <w:noProof/>
            </w:rPr>
          </w:pPr>
          <w:hyperlink w:anchor="_Toc221486057" w:history="1">
            <w:r w:rsidRPr="00792D76">
              <w:rPr>
                <w:rStyle w:val="Hyperlink"/>
                <w:noProof/>
              </w:rPr>
              <w:t>Barrier 2: Low E-commerce Penetration</w:t>
            </w:r>
            <w:r>
              <w:rPr>
                <w:noProof/>
              </w:rPr>
              <w:tab/>
            </w:r>
            <w:r>
              <w:rPr>
                <w:noProof/>
              </w:rPr>
              <w:fldChar w:fldCharType="begin"/>
            </w:r>
            <w:r>
              <w:rPr>
                <w:noProof/>
              </w:rPr>
              <w:instrText xml:space="preserve"> PAGEREF _Toc221486057 \h </w:instrText>
            </w:r>
            <w:r>
              <w:rPr>
                <w:noProof/>
              </w:rPr>
            </w:r>
            <w:r>
              <w:rPr>
                <w:noProof/>
              </w:rPr>
              <w:fldChar w:fldCharType="separate"/>
            </w:r>
            <w:r>
              <w:rPr>
                <w:noProof/>
              </w:rPr>
              <w:t>17</w:t>
            </w:r>
            <w:r>
              <w:rPr>
                <w:noProof/>
              </w:rPr>
              <w:fldChar w:fldCharType="end"/>
            </w:r>
          </w:hyperlink>
        </w:p>
        <w:p w14:paraId="6F0E3CDD" w14:textId="77777777" w:rsidR="002D3B19" w:rsidRDefault="002D3B19">
          <w:pPr>
            <w:pStyle w:val="TOC3"/>
            <w:tabs>
              <w:tab w:val="right" w:leader="dot" w:pos="9350"/>
            </w:tabs>
            <w:rPr>
              <w:noProof/>
            </w:rPr>
          </w:pPr>
          <w:hyperlink w:anchor="_Toc221486058" w:history="1">
            <w:r w:rsidRPr="00792D76">
              <w:rPr>
                <w:rStyle w:val="Hyperlink"/>
                <w:noProof/>
              </w:rPr>
              <w:t>Barrier 3: Trust &amp; Cultural Resistance</w:t>
            </w:r>
            <w:r>
              <w:rPr>
                <w:noProof/>
              </w:rPr>
              <w:tab/>
            </w:r>
            <w:r>
              <w:rPr>
                <w:noProof/>
              </w:rPr>
              <w:fldChar w:fldCharType="begin"/>
            </w:r>
            <w:r>
              <w:rPr>
                <w:noProof/>
              </w:rPr>
              <w:instrText xml:space="preserve"> PAGEREF _Toc221486058 \h </w:instrText>
            </w:r>
            <w:r>
              <w:rPr>
                <w:noProof/>
              </w:rPr>
            </w:r>
            <w:r>
              <w:rPr>
                <w:noProof/>
              </w:rPr>
              <w:fldChar w:fldCharType="separate"/>
            </w:r>
            <w:r>
              <w:rPr>
                <w:noProof/>
              </w:rPr>
              <w:t>17</w:t>
            </w:r>
            <w:r>
              <w:rPr>
                <w:noProof/>
              </w:rPr>
              <w:fldChar w:fldCharType="end"/>
            </w:r>
          </w:hyperlink>
        </w:p>
        <w:p w14:paraId="1041EBB1" w14:textId="77777777" w:rsidR="002D3B19" w:rsidRDefault="002D3B19">
          <w:pPr>
            <w:pStyle w:val="TOC3"/>
            <w:tabs>
              <w:tab w:val="right" w:leader="dot" w:pos="9350"/>
            </w:tabs>
            <w:rPr>
              <w:noProof/>
            </w:rPr>
          </w:pPr>
          <w:hyperlink w:anchor="_Toc221486059" w:history="1">
            <w:r w:rsidRPr="00792D76">
              <w:rPr>
                <w:rStyle w:val="Hyperlink"/>
                <w:noProof/>
              </w:rPr>
              <w:t>Barrier 4: Technical Complexity &amp; Capital Requirements</w:t>
            </w:r>
            <w:r>
              <w:rPr>
                <w:noProof/>
              </w:rPr>
              <w:tab/>
            </w:r>
            <w:r>
              <w:rPr>
                <w:noProof/>
              </w:rPr>
              <w:fldChar w:fldCharType="begin"/>
            </w:r>
            <w:r>
              <w:rPr>
                <w:noProof/>
              </w:rPr>
              <w:instrText xml:space="preserve"> PAGEREF _Toc221486059 \h </w:instrText>
            </w:r>
            <w:r>
              <w:rPr>
                <w:noProof/>
              </w:rPr>
            </w:r>
            <w:r>
              <w:rPr>
                <w:noProof/>
              </w:rPr>
              <w:fldChar w:fldCharType="separate"/>
            </w:r>
            <w:r>
              <w:rPr>
                <w:noProof/>
              </w:rPr>
              <w:t>18</w:t>
            </w:r>
            <w:r>
              <w:rPr>
                <w:noProof/>
              </w:rPr>
              <w:fldChar w:fldCharType="end"/>
            </w:r>
          </w:hyperlink>
        </w:p>
        <w:p w14:paraId="4BFB8D16" w14:textId="77777777" w:rsidR="002D3B19" w:rsidRDefault="002D3B19">
          <w:pPr>
            <w:pStyle w:val="TOC2"/>
            <w:tabs>
              <w:tab w:val="right" w:leader="dot" w:pos="9350"/>
            </w:tabs>
            <w:rPr>
              <w:noProof/>
            </w:rPr>
          </w:pPr>
          <w:hyperlink w:anchor="_Toc221486060" w:history="1">
            <w:r w:rsidRPr="00792D76">
              <w:rPr>
                <w:rStyle w:val="Hyperlink"/>
                <w:noProof/>
              </w:rPr>
              <w:t>5.2 Persistent Barriers (We Must Overcome)</w:t>
            </w:r>
            <w:r>
              <w:rPr>
                <w:noProof/>
              </w:rPr>
              <w:tab/>
            </w:r>
            <w:r>
              <w:rPr>
                <w:noProof/>
              </w:rPr>
              <w:fldChar w:fldCharType="begin"/>
            </w:r>
            <w:r>
              <w:rPr>
                <w:noProof/>
              </w:rPr>
              <w:instrText xml:space="preserve"> PAGEREF _Toc221486060 \h </w:instrText>
            </w:r>
            <w:r>
              <w:rPr>
                <w:noProof/>
              </w:rPr>
            </w:r>
            <w:r>
              <w:rPr>
                <w:noProof/>
              </w:rPr>
              <w:fldChar w:fldCharType="separate"/>
            </w:r>
            <w:r>
              <w:rPr>
                <w:noProof/>
              </w:rPr>
              <w:t>18</w:t>
            </w:r>
            <w:r>
              <w:rPr>
                <w:noProof/>
              </w:rPr>
              <w:fldChar w:fldCharType="end"/>
            </w:r>
          </w:hyperlink>
        </w:p>
        <w:p w14:paraId="0C607025" w14:textId="77777777" w:rsidR="002D3B19" w:rsidRDefault="002D3B19">
          <w:pPr>
            <w:pStyle w:val="TOC3"/>
            <w:tabs>
              <w:tab w:val="right" w:leader="dot" w:pos="9350"/>
            </w:tabs>
            <w:rPr>
              <w:noProof/>
            </w:rPr>
          </w:pPr>
          <w:hyperlink w:anchor="_Toc221486061" w:history="1">
            <w:r w:rsidRPr="00792D76">
              <w:rPr>
                <w:rStyle w:val="Hyperlink"/>
                <w:noProof/>
              </w:rPr>
              <w:t>Barrier 1: Regulatory Uncertainty</w:t>
            </w:r>
            <w:r>
              <w:rPr>
                <w:noProof/>
              </w:rPr>
              <w:tab/>
            </w:r>
            <w:r>
              <w:rPr>
                <w:noProof/>
              </w:rPr>
              <w:fldChar w:fldCharType="begin"/>
            </w:r>
            <w:r>
              <w:rPr>
                <w:noProof/>
              </w:rPr>
              <w:instrText xml:space="preserve"> PAGEREF _Toc221486061 \h </w:instrText>
            </w:r>
            <w:r>
              <w:rPr>
                <w:noProof/>
              </w:rPr>
            </w:r>
            <w:r>
              <w:rPr>
                <w:noProof/>
              </w:rPr>
              <w:fldChar w:fldCharType="separate"/>
            </w:r>
            <w:r>
              <w:rPr>
                <w:noProof/>
              </w:rPr>
              <w:t>18</w:t>
            </w:r>
            <w:r>
              <w:rPr>
                <w:noProof/>
              </w:rPr>
              <w:fldChar w:fldCharType="end"/>
            </w:r>
          </w:hyperlink>
        </w:p>
        <w:p w14:paraId="6ABAE52D" w14:textId="77777777" w:rsidR="002D3B19" w:rsidRDefault="002D3B19">
          <w:pPr>
            <w:pStyle w:val="TOC3"/>
            <w:tabs>
              <w:tab w:val="right" w:leader="dot" w:pos="9350"/>
            </w:tabs>
            <w:rPr>
              <w:noProof/>
            </w:rPr>
          </w:pPr>
          <w:hyperlink w:anchor="_Toc221486062" w:history="1">
            <w:r w:rsidRPr="00792D76">
              <w:rPr>
                <w:rStyle w:val="Hyperlink"/>
                <w:noProof/>
              </w:rPr>
              <w:t>Barrier 2: Network Effects Chicken-and-Egg</w:t>
            </w:r>
            <w:r>
              <w:rPr>
                <w:noProof/>
              </w:rPr>
              <w:tab/>
            </w:r>
            <w:r>
              <w:rPr>
                <w:noProof/>
              </w:rPr>
              <w:fldChar w:fldCharType="begin"/>
            </w:r>
            <w:r>
              <w:rPr>
                <w:noProof/>
              </w:rPr>
              <w:instrText xml:space="preserve"> PAGEREF _Toc221486062 \h </w:instrText>
            </w:r>
            <w:r>
              <w:rPr>
                <w:noProof/>
              </w:rPr>
            </w:r>
            <w:r>
              <w:rPr>
                <w:noProof/>
              </w:rPr>
              <w:fldChar w:fldCharType="separate"/>
            </w:r>
            <w:r>
              <w:rPr>
                <w:noProof/>
              </w:rPr>
              <w:t>18</w:t>
            </w:r>
            <w:r>
              <w:rPr>
                <w:noProof/>
              </w:rPr>
              <w:fldChar w:fldCharType="end"/>
            </w:r>
          </w:hyperlink>
        </w:p>
        <w:p w14:paraId="1EF6CFDC" w14:textId="77777777" w:rsidR="002D3B19" w:rsidRDefault="002D3B19">
          <w:pPr>
            <w:pStyle w:val="TOC3"/>
            <w:tabs>
              <w:tab w:val="right" w:leader="dot" w:pos="9350"/>
            </w:tabs>
            <w:rPr>
              <w:noProof/>
            </w:rPr>
          </w:pPr>
          <w:hyperlink w:anchor="_Toc221486063" w:history="1">
            <w:r w:rsidRPr="00792D76">
              <w:rPr>
                <w:rStyle w:val="Hyperlink"/>
                <w:noProof/>
              </w:rPr>
              <w:t>Barrier 3: Incumbent Courier Resistance</w:t>
            </w:r>
            <w:r>
              <w:rPr>
                <w:noProof/>
              </w:rPr>
              <w:tab/>
            </w:r>
            <w:r>
              <w:rPr>
                <w:noProof/>
              </w:rPr>
              <w:fldChar w:fldCharType="begin"/>
            </w:r>
            <w:r>
              <w:rPr>
                <w:noProof/>
              </w:rPr>
              <w:instrText xml:space="preserve"> PAGEREF _Toc221486063 \h </w:instrText>
            </w:r>
            <w:r>
              <w:rPr>
                <w:noProof/>
              </w:rPr>
            </w:r>
            <w:r>
              <w:rPr>
                <w:noProof/>
              </w:rPr>
              <w:fldChar w:fldCharType="separate"/>
            </w:r>
            <w:r>
              <w:rPr>
                <w:noProof/>
              </w:rPr>
              <w:t>18</w:t>
            </w:r>
            <w:r>
              <w:rPr>
                <w:noProof/>
              </w:rPr>
              <w:fldChar w:fldCharType="end"/>
            </w:r>
          </w:hyperlink>
        </w:p>
        <w:p w14:paraId="7D90DC99" w14:textId="77777777" w:rsidR="002D3B19" w:rsidRDefault="002D3B19">
          <w:pPr>
            <w:pStyle w:val="TOC2"/>
            <w:tabs>
              <w:tab w:val="right" w:leader="dot" w:pos="9350"/>
            </w:tabs>
            <w:rPr>
              <w:noProof/>
            </w:rPr>
          </w:pPr>
          <w:hyperlink w:anchor="_Toc221486064" w:history="1">
            <w:r w:rsidRPr="00792D76">
              <w:rPr>
                <w:rStyle w:val="Hyperlink"/>
                <w:noProof/>
              </w:rPr>
              <w:t>5.3 Timing Window Analysis</w:t>
            </w:r>
            <w:r>
              <w:rPr>
                <w:noProof/>
              </w:rPr>
              <w:tab/>
            </w:r>
            <w:r>
              <w:rPr>
                <w:noProof/>
              </w:rPr>
              <w:fldChar w:fldCharType="begin"/>
            </w:r>
            <w:r>
              <w:rPr>
                <w:noProof/>
              </w:rPr>
              <w:instrText xml:space="preserve"> PAGEREF _Toc221486064 \h </w:instrText>
            </w:r>
            <w:r>
              <w:rPr>
                <w:noProof/>
              </w:rPr>
            </w:r>
            <w:r>
              <w:rPr>
                <w:noProof/>
              </w:rPr>
              <w:fldChar w:fldCharType="separate"/>
            </w:r>
            <w:r>
              <w:rPr>
                <w:noProof/>
              </w:rPr>
              <w:t>19</w:t>
            </w:r>
            <w:r>
              <w:rPr>
                <w:noProof/>
              </w:rPr>
              <w:fldChar w:fldCharType="end"/>
            </w:r>
          </w:hyperlink>
        </w:p>
        <w:p w14:paraId="396BC3D5" w14:textId="77777777" w:rsidR="002D3B19" w:rsidRDefault="002D3B19">
          <w:pPr>
            <w:pStyle w:val="TOC1"/>
            <w:tabs>
              <w:tab w:val="right" w:leader="dot" w:pos="9350"/>
            </w:tabs>
            <w:rPr>
              <w:noProof/>
            </w:rPr>
          </w:pPr>
          <w:hyperlink w:anchor="_Toc221486065" w:history="1">
            <w:r w:rsidRPr="00792D76">
              <w:rPr>
                <w:rStyle w:val="Hyperlink"/>
                <w:noProof/>
              </w:rPr>
              <w:t>6. Go-To-Market Strategy &amp; Recommendations</w:t>
            </w:r>
            <w:r>
              <w:rPr>
                <w:noProof/>
              </w:rPr>
              <w:tab/>
            </w:r>
            <w:r>
              <w:rPr>
                <w:noProof/>
              </w:rPr>
              <w:fldChar w:fldCharType="begin"/>
            </w:r>
            <w:r>
              <w:rPr>
                <w:noProof/>
              </w:rPr>
              <w:instrText xml:space="preserve"> PAGEREF _Toc221486065 \h </w:instrText>
            </w:r>
            <w:r>
              <w:rPr>
                <w:noProof/>
              </w:rPr>
            </w:r>
            <w:r>
              <w:rPr>
                <w:noProof/>
              </w:rPr>
              <w:fldChar w:fldCharType="separate"/>
            </w:r>
            <w:r>
              <w:rPr>
                <w:noProof/>
              </w:rPr>
              <w:t>20</w:t>
            </w:r>
            <w:r>
              <w:rPr>
                <w:noProof/>
              </w:rPr>
              <w:fldChar w:fldCharType="end"/>
            </w:r>
          </w:hyperlink>
        </w:p>
        <w:p w14:paraId="76448BBB" w14:textId="77777777" w:rsidR="002D3B19" w:rsidRDefault="002D3B19">
          <w:pPr>
            <w:pStyle w:val="TOC2"/>
            <w:tabs>
              <w:tab w:val="right" w:leader="dot" w:pos="9350"/>
            </w:tabs>
            <w:rPr>
              <w:noProof/>
            </w:rPr>
          </w:pPr>
          <w:hyperlink w:anchor="_Toc221486066" w:history="1">
            <w:r w:rsidRPr="00792D76">
              <w:rPr>
                <w:rStyle w:val="Hyperlink"/>
                <w:noProof/>
              </w:rPr>
              <w:t>6.1 Phased Rollout Approach</w:t>
            </w:r>
            <w:r>
              <w:rPr>
                <w:noProof/>
              </w:rPr>
              <w:tab/>
            </w:r>
            <w:r>
              <w:rPr>
                <w:noProof/>
              </w:rPr>
              <w:fldChar w:fldCharType="begin"/>
            </w:r>
            <w:r>
              <w:rPr>
                <w:noProof/>
              </w:rPr>
              <w:instrText xml:space="preserve"> PAGEREF _Toc221486066 \h </w:instrText>
            </w:r>
            <w:r>
              <w:rPr>
                <w:noProof/>
              </w:rPr>
            </w:r>
            <w:r>
              <w:rPr>
                <w:noProof/>
              </w:rPr>
              <w:fldChar w:fldCharType="separate"/>
            </w:r>
            <w:r>
              <w:rPr>
                <w:noProof/>
              </w:rPr>
              <w:t>20</w:t>
            </w:r>
            <w:r>
              <w:rPr>
                <w:noProof/>
              </w:rPr>
              <w:fldChar w:fldCharType="end"/>
            </w:r>
          </w:hyperlink>
        </w:p>
        <w:p w14:paraId="3EB17E78" w14:textId="77777777" w:rsidR="002D3B19" w:rsidRDefault="002D3B19">
          <w:pPr>
            <w:pStyle w:val="TOC3"/>
            <w:tabs>
              <w:tab w:val="right" w:leader="dot" w:pos="9350"/>
            </w:tabs>
            <w:rPr>
              <w:noProof/>
            </w:rPr>
          </w:pPr>
          <w:hyperlink w:anchor="_Toc221486067" w:history="1">
            <w:r w:rsidRPr="00792D76">
              <w:rPr>
                <w:rStyle w:val="Hyperlink"/>
                <w:noProof/>
              </w:rPr>
              <w:t>Phase 1: Foundation (Months 0-6)</w:t>
            </w:r>
            <w:r>
              <w:rPr>
                <w:noProof/>
              </w:rPr>
              <w:tab/>
            </w:r>
            <w:r>
              <w:rPr>
                <w:noProof/>
              </w:rPr>
              <w:fldChar w:fldCharType="begin"/>
            </w:r>
            <w:r>
              <w:rPr>
                <w:noProof/>
              </w:rPr>
              <w:instrText xml:space="preserve"> PAGEREF _Toc221486067 \h </w:instrText>
            </w:r>
            <w:r>
              <w:rPr>
                <w:noProof/>
              </w:rPr>
            </w:r>
            <w:r>
              <w:rPr>
                <w:noProof/>
              </w:rPr>
              <w:fldChar w:fldCharType="separate"/>
            </w:r>
            <w:r>
              <w:rPr>
                <w:noProof/>
              </w:rPr>
              <w:t>20</w:t>
            </w:r>
            <w:r>
              <w:rPr>
                <w:noProof/>
              </w:rPr>
              <w:fldChar w:fldCharType="end"/>
            </w:r>
          </w:hyperlink>
        </w:p>
        <w:p w14:paraId="3A4D8D0C" w14:textId="77777777" w:rsidR="002D3B19" w:rsidRDefault="002D3B19">
          <w:pPr>
            <w:pStyle w:val="TOC3"/>
            <w:tabs>
              <w:tab w:val="right" w:leader="dot" w:pos="9350"/>
            </w:tabs>
            <w:rPr>
              <w:noProof/>
            </w:rPr>
          </w:pPr>
          <w:hyperlink w:anchor="_Toc221486068" w:history="1">
            <w:r w:rsidRPr="00792D76">
              <w:rPr>
                <w:rStyle w:val="Hyperlink"/>
                <w:noProof/>
              </w:rPr>
              <w:t>Phase 2: Expansion (Months 7-12)</w:t>
            </w:r>
            <w:r>
              <w:rPr>
                <w:noProof/>
              </w:rPr>
              <w:tab/>
            </w:r>
            <w:r>
              <w:rPr>
                <w:noProof/>
              </w:rPr>
              <w:fldChar w:fldCharType="begin"/>
            </w:r>
            <w:r>
              <w:rPr>
                <w:noProof/>
              </w:rPr>
              <w:instrText xml:space="preserve"> PAGEREF _Toc221486068 \h </w:instrText>
            </w:r>
            <w:r>
              <w:rPr>
                <w:noProof/>
              </w:rPr>
            </w:r>
            <w:r>
              <w:rPr>
                <w:noProof/>
              </w:rPr>
              <w:fldChar w:fldCharType="separate"/>
            </w:r>
            <w:r>
              <w:rPr>
                <w:noProof/>
              </w:rPr>
              <w:t>20</w:t>
            </w:r>
            <w:r>
              <w:rPr>
                <w:noProof/>
              </w:rPr>
              <w:fldChar w:fldCharType="end"/>
            </w:r>
          </w:hyperlink>
        </w:p>
        <w:p w14:paraId="4C28DBD4" w14:textId="77777777" w:rsidR="002D3B19" w:rsidRDefault="002D3B19">
          <w:pPr>
            <w:pStyle w:val="TOC2"/>
            <w:tabs>
              <w:tab w:val="right" w:leader="dot" w:pos="9350"/>
            </w:tabs>
            <w:rPr>
              <w:noProof/>
            </w:rPr>
          </w:pPr>
          <w:hyperlink w:anchor="_Toc221486069" w:history="1">
            <w:r w:rsidRPr="00792D76">
              <w:rPr>
                <w:rStyle w:val="Hyperlink"/>
                <w:noProof/>
              </w:rPr>
              <w:t>6.2 Financial Projections</w:t>
            </w:r>
            <w:r>
              <w:rPr>
                <w:noProof/>
              </w:rPr>
              <w:tab/>
            </w:r>
            <w:r>
              <w:rPr>
                <w:noProof/>
              </w:rPr>
              <w:fldChar w:fldCharType="begin"/>
            </w:r>
            <w:r>
              <w:rPr>
                <w:noProof/>
              </w:rPr>
              <w:instrText xml:space="preserve"> PAGEREF _Toc221486069 \h </w:instrText>
            </w:r>
            <w:r>
              <w:rPr>
                <w:noProof/>
              </w:rPr>
            </w:r>
            <w:r>
              <w:rPr>
                <w:noProof/>
              </w:rPr>
              <w:fldChar w:fldCharType="separate"/>
            </w:r>
            <w:r>
              <w:rPr>
                <w:noProof/>
              </w:rPr>
              <w:t>20</w:t>
            </w:r>
            <w:r>
              <w:rPr>
                <w:noProof/>
              </w:rPr>
              <w:fldChar w:fldCharType="end"/>
            </w:r>
          </w:hyperlink>
        </w:p>
        <w:p w14:paraId="56861F05" w14:textId="77777777" w:rsidR="002D3B19" w:rsidRDefault="002D3B19">
          <w:pPr>
            <w:pStyle w:val="TOC3"/>
            <w:tabs>
              <w:tab w:val="right" w:leader="dot" w:pos="9350"/>
            </w:tabs>
            <w:rPr>
              <w:noProof/>
            </w:rPr>
          </w:pPr>
          <w:hyperlink w:anchor="_Toc221486070" w:history="1">
            <w:r w:rsidRPr="00792D76">
              <w:rPr>
                <w:rStyle w:val="Hyperlink"/>
                <w:noProof/>
              </w:rPr>
              <w:t>Year 1 Revenue Model</w:t>
            </w:r>
            <w:r>
              <w:rPr>
                <w:noProof/>
              </w:rPr>
              <w:tab/>
            </w:r>
            <w:r>
              <w:rPr>
                <w:noProof/>
              </w:rPr>
              <w:fldChar w:fldCharType="begin"/>
            </w:r>
            <w:r>
              <w:rPr>
                <w:noProof/>
              </w:rPr>
              <w:instrText xml:space="preserve"> PAGEREF _Toc221486070 \h </w:instrText>
            </w:r>
            <w:r>
              <w:rPr>
                <w:noProof/>
              </w:rPr>
            </w:r>
            <w:r>
              <w:rPr>
                <w:noProof/>
              </w:rPr>
              <w:fldChar w:fldCharType="separate"/>
            </w:r>
            <w:r>
              <w:rPr>
                <w:noProof/>
              </w:rPr>
              <w:t>20</w:t>
            </w:r>
            <w:r>
              <w:rPr>
                <w:noProof/>
              </w:rPr>
              <w:fldChar w:fldCharType="end"/>
            </w:r>
          </w:hyperlink>
        </w:p>
        <w:p w14:paraId="7260D5D6" w14:textId="77777777" w:rsidR="002D3B19" w:rsidRDefault="002D3B19">
          <w:pPr>
            <w:pStyle w:val="TOC2"/>
            <w:tabs>
              <w:tab w:val="right" w:leader="dot" w:pos="9350"/>
            </w:tabs>
            <w:rPr>
              <w:noProof/>
            </w:rPr>
          </w:pPr>
          <w:hyperlink w:anchor="_Toc221486071" w:history="1">
            <w:r w:rsidRPr="00792D76">
              <w:rPr>
                <w:rStyle w:val="Hyperlink"/>
                <w:noProof/>
              </w:rPr>
              <w:t>6.3 Final Recommendations</w:t>
            </w:r>
            <w:r>
              <w:rPr>
                <w:noProof/>
              </w:rPr>
              <w:tab/>
            </w:r>
            <w:r>
              <w:rPr>
                <w:noProof/>
              </w:rPr>
              <w:fldChar w:fldCharType="begin"/>
            </w:r>
            <w:r>
              <w:rPr>
                <w:noProof/>
              </w:rPr>
              <w:instrText xml:space="preserve"> PAGEREF _Toc221486071 \h </w:instrText>
            </w:r>
            <w:r>
              <w:rPr>
                <w:noProof/>
              </w:rPr>
            </w:r>
            <w:r>
              <w:rPr>
                <w:noProof/>
              </w:rPr>
              <w:fldChar w:fldCharType="separate"/>
            </w:r>
            <w:r>
              <w:rPr>
                <w:noProof/>
              </w:rPr>
              <w:t>20</w:t>
            </w:r>
            <w:r>
              <w:rPr>
                <w:noProof/>
              </w:rPr>
              <w:fldChar w:fldCharType="end"/>
            </w:r>
          </w:hyperlink>
        </w:p>
        <w:p w14:paraId="07F8567A" w14:textId="77777777" w:rsidR="00B95527" w:rsidRDefault="002D3B19">
          <w:r>
            <w:fldChar w:fldCharType="end"/>
          </w:r>
        </w:p>
      </w:sdtContent>
    </w:sdt>
    <w:p w14:paraId="5D1A30CE" w14:textId="77777777" w:rsidR="00B95527" w:rsidRDefault="002D3B19">
      <w:r>
        <w:br w:type="page"/>
      </w:r>
    </w:p>
    <w:p w14:paraId="50CF284D" w14:textId="77777777" w:rsidR="00B95527" w:rsidRDefault="002D3B19">
      <w:pPr>
        <w:pStyle w:val="Heading1"/>
      </w:pPr>
      <w:bookmarkStart w:id="1" w:name="_Toc221486016"/>
      <w:r>
        <w:lastRenderedPageBreak/>
        <w:t>Executive Summary</w:t>
      </w:r>
      <w:bookmarkEnd w:id="1"/>
    </w:p>
    <w:p w14:paraId="3649E72B" w14:textId="77777777" w:rsidR="00B95527" w:rsidRDefault="002D3B19">
      <w:pPr>
        <w:spacing w:after="200"/>
      </w:pPr>
      <w:r>
        <w:t>This comprehensive business analysis evaluates the feasibility and market opportunity for a revolutionary logistics platform that addresses critical inefficiencies in Sri Lanka's courier and delivery ecosystem. The proposed platform combines courier aggregation with directional delivery—a hybrid model that leverages existing intercity travel capacity to reduce costs by 30-50% while improving delivery times from 3-7 days to 1-2 days.</w:t>
      </w:r>
    </w:p>
    <w:p w14:paraId="4C362441" w14:textId="77777777" w:rsidR="00B95527" w:rsidRDefault="002D3B19">
      <w:pPr>
        <w:pStyle w:val="Heading2"/>
      </w:pPr>
      <w:bookmarkStart w:id="2" w:name="_Toc221486017"/>
      <w:r>
        <w:t>Market Opportunity</w:t>
      </w:r>
      <w:bookmarkEnd w:id="2"/>
    </w:p>
    <w:p w14:paraId="54199DF7" w14:textId="77777777" w:rsidR="00B95527" w:rsidRDefault="002D3B19">
      <w:pPr>
        <w:spacing w:after="120"/>
      </w:pPr>
      <w:r>
        <w:t>The Sri Lankan freight and logistics market presents substantial opportunity:</w:t>
      </w:r>
    </w:p>
    <w:p w14:paraId="75CDEA17" w14:textId="77777777" w:rsidR="00B95527" w:rsidRDefault="002D3B19">
      <w:pPr>
        <w:pStyle w:val="ListParagraph"/>
        <w:numPr>
          <w:ilvl w:val="0"/>
          <w:numId w:val="2"/>
        </w:numPr>
      </w:pPr>
      <w:r>
        <w:t>Market Size: USD 7.78-8.49 billion (2024), projected to reach USD 9.93-13.95 billion by 2032</w:t>
      </w:r>
      <w:r>
        <w:rPr>
          <w:sz w:val="20"/>
          <w:vertAlign w:val="superscript"/>
        </w:rPr>
        <w:t>[1]</w:t>
      </w:r>
    </w:p>
    <w:p w14:paraId="779A5AA1" w14:textId="77777777" w:rsidR="00B95527" w:rsidRDefault="002D3B19">
      <w:pPr>
        <w:pStyle w:val="ListParagraph"/>
        <w:numPr>
          <w:ilvl w:val="0"/>
          <w:numId w:val="2"/>
        </w:numPr>
      </w:pPr>
      <w:r>
        <w:t>Growth Rate: 5.01-6.4% CAGR (2026-2032)</w:t>
      </w:r>
      <w:r>
        <w:rPr>
          <w:sz w:val="20"/>
          <w:vertAlign w:val="superscript"/>
        </w:rPr>
        <w:t>[3]</w:t>
      </w:r>
    </w:p>
    <w:p w14:paraId="7793D071" w14:textId="77777777" w:rsidR="00B95527" w:rsidRDefault="002D3B19">
      <w:pPr>
        <w:pStyle w:val="ListParagraph"/>
        <w:numPr>
          <w:ilvl w:val="0"/>
          <w:numId w:val="2"/>
        </w:numPr>
      </w:pPr>
      <w:r>
        <w:t>CEP (Courier, Express, Parcel) Services: 5.20% CAGR, driven by e-commerce expansion</w:t>
      </w:r>
      <w:r>
        <w:rPr>
          <w:sz w:val="20"/>
          <w:vertAlign w:val="superscript"/>
        </w:rPr>
        <w:t>[3]</w:t>
      </w:r>
    </w:p>
    <w:p w14:paraId="7CB065ED" w14:textId="77777777" w:rsidR="00B95527" w:rsidRDefault="002D3B19">
      <w:pPr>
        <w:pStyle w:val="ListParagraph"/>
        <w:numPr>
          <w:ilvl w:val="0"/>
          <w:numId w:val="2"/>
        </w:numPr>
      </w:pPr>
      <w:r>
        <w:t>E-commerce Market: USD 2.23-3.35 billion (2024), growing at 12.39-20% annually</w:t>
      </w:r>
      <w:r>
        <w:rPr>
          <w:sz w:val="20"/>
          <w:vertAlign w:val="superscript"/>
        </w:rPr>
        <w:t>[2][2]</w:t>
      </w:r>
    </w:p>
    <w:p w14:paraId="16431E13" w14:textId="77777777" w:rsidR="00B95527" w:rsidRDefault="002D3B19">
      <w:pPr>
        <w:pStyle w:val="ListParagraph"/>
        <w:numPr>
          <w:ilvl w:val="0"/>
          <w:numId w:val="2"/>
        </w:numPr>
      </w:pPr>
      <w:r>
        <w:t>E-commerce Transactions: LKR 267 billion in 9 months of 2024, up 20% year-over-year</w:t>
      </w:r>
      <w:r>
        <w:rPr>
          <w:sz w:val="20"/>
          <w:vertAlign w:val="superscript"/>
        </w:rPr>
        <w:t>[5]</w:t>
      </w:r>
    </w:p>
    <w:p w14:paraId="27E584D0" w14:textId="77777777" w:rsidR="00B95527" w:rsidRDefault="002D3B19">
      <w:pPr>
        <w:pStyle w:val="ListParagraph"/>
        <w:numPr>
          <w:ilvl w:val="0"/>
          <w:numId w:val="2"/>
        </w:numPr>
      </w:pPr>
      <w:r>
        <w:t>Domestic Parcel Deliveries: 12+ million parcels in 2023, increasing 42% annually</w:t>
      </w:r>
      <w:r>
        <w:rPr>
          <w:sz w:val="20"/>
          <w:vertAlign w:val="superscript"/>
        </w:rPr>
        <w:t>[4]</w:t>
      </w:r>
    </w:p>
    <w:p w14:paraId="2B24E519" w14:textId="77777777" w:rsidR="00B45E50" w:rsidRDefault="00000000">
      <w:pPr>
        <w:pStyle w:val="Heading2"/>
      </w:pPr>
      <w:r>
        <w:t>Mobile Platform Strategy</w:t>
      </w:r>
    </w:p>
    <w:p w14:paraId="4175B923" w14:textId="77777777" w:rsidR="00B45E50" w:rsidRDefault="00000000">
      <w:r>
        <w:t>Based on comprehensive analysis of Sri Lanka's mobile device ecosystem, ROUTELY will be developed as a cross-platform mobile application:</w:t>
      </w:r>
    </w:p>
    <w:p w14:paraId="5C4C5160" w14:textId="77777777" w:rsidR="00B45E50" w:rsidRDefault="00000000">
      <w:pPr>
        <w:pStyle w:val="ListParagraph"/>
      </w:pPr>
      <w:r>
        <w:t>Android Market Dominance: 87.12% of Sri Lankan mobile OS market share (March 2024)</w:t>
      </w:r>
      <w:r>
        <w:rPr>
          <w:sz w:val="20"/>
          <w:vertAlign w:val="superscript"/>
        </w:rPr>
        <w:t>[7]</w:t>
      </w:r>
    </w:p>
    <w:p w14:paraId="76DAABA9" w14:textId="77777777" w:rsidR="00B45E50" w:rsidRDefault="00000000">
      <w:pPr>
        <w:pStyle w:val="ListParagraph"/>
      </w:pPr>
      <w:r>
        <w:t>iOS Market Share: 12.53% of mobile users</w:t>
      </w:r>
      <w:r>
        <w:rPr>
          <w:sz w:val="20"/>
          <w:vertAlign w:val="superscript"/>
        </w:rPr>
        <w:t>[7]</w:t>
      </w:r>
    </w:p>
    <w:p w14:paraId="3DF85FCA" w14:textId="77777777" w:rsidR="00B45E50" w:rsidRDefault="00000000">
      <w:pPr>
        <w:pStyle w:val="ListParagraph"/>
      </w:pPr>
      <w:r>
        <w:t>Platform Recommendation: Cross-platform development using React Native or Flutter to maximize market reach while minimizing development costs</w:t>
      </w:r>
    </w:p>
    <w:p w14:paraId="7C7FA9B6" w14:textId="77777777" w:rsidR="00B45E50" w:rsidRDefault="00000000">
      <w:pPr>
        <w:pStyle w:val="ListParagraph"/>
      </w:pPr>
      <w:r>
        <w:t>Strategic Rationale: Simultaneous deployment to both platforms ensures 99.65% market coverage from day one, critical for network effects in a two-sided marketplace</w:t>
      </w:r>
    </w:p>
    <w:p w14:paraId="489EA972" w14:textId="77777777" w:rsidR="00B45E50" w:rsidRDefault="00000000">
      <w:pPr>
        <w:pStyle w:val="ListParagraph"/>
      </w:pPr>
      <w:r>
        <w:t>Development Efficiency: Single codebase reduces time-to-market by 40-50% compared to native development, crucial given the 12-18 month competitive window</w:t>
      </w:r>
    </w:p>
    <w:p w14:paraId="09D75DD9" w14:textId="77777777" w:rsidR="00B45E50" w:rsidRDefault="00000000">
      <w:pPr>
        <w:pStyle w:val="ListParagraph"/>
      </w:pPr>
      <w:r>
        <w:t>Cost Optimization: Cross-platform approach reduces initial development investment by LKR 15-20 million while maintaining near-native performance</w:t>
      </w:r>
    </w:p>
    <w:p w14:paraId="263802BC" w14:textId="77777777" w:rsidR="00B95527" w:rsidRDefault="002D3B19">
      <w:pPr>
        <w:pStyle w:val="Heading2"/>
      </w:pPr>
      <w:bookmarkStart w:id="3" w:name="_Toc221486018"/>
      <w:r>
        <w:t>Core Value Proposition</w:t>
      </w:r>
      <w:bookmarkEnd w:id="3"/>
    </w:p>
    <w:p w14:paraId="4DCDA2EA" w14:textId="77777777" w:rsidR="00B95527" w:rsidRDefault="002D3B19">
      <w:pPr>
        <w:spacing w:after="120"/>
      </w:pPr>
      <w:r>
        <w:t>The platform addresses three critical market gaps:</w:t>
      </w:r>
    </w:p>
    <w:p w14:paraId="64EFC2D2" w14:textId="77777777" w:rsidR="00B95527" w:rsidRDefault="002D3B19">
      <w:pPr>
        <w:pStyle w:val="ListParagraph"/>
        <w:numPr>
          <w:ilvl w:val="0"/>
          <w:numId w:val="3"/>
        </w:numPr>
      </w:pPr>
      <w:r>
        <w:t>Service Fragmentation: Eliminates need for SMEs to manually compare 4-5 courier websites, saving 95% of research time (45 minutes reduced to under 2 minutes)</w:t>
      </w:r>
    </w:p>
    <w:p w14:paraId="5D11EDFF" w14:textId="77777777" w:rsidR="00B95527" w:rsidRDefault="002D3B19">
      <w:pPr>
        <w:pStyle w:val="ListParagraph"/>
        <w:numPr>
          <w:ilvl w:val="0"/>
          <w:numId w:val="3"/>
        </w:numPr>
      </w:pPr>
      <w:r>
        <w:lastRenderedPageBreak/>
        <w:t>Prohibitive Intercity Costs: Reduces delivery costs by 30-50% through directional delivery model, making provincial e-commerce economically viable</w:t>
      </w:r>
    </w:p>
    <w:p w14:paraId="13E42535" w14:textId="77777777" w:rsidR="00B95527" w:rsidRDefault="002D3B19">
      <w:pPr>
        <w:pStyle w:val="ListParagraph"/>
        <w:numPr>
          <w:ilvl w:val="0"/>
          <w:numId w:val="3"/>
        </w:numPr>
      </w:pPr>
      <w:r>
        <w:t>Low First-Attempt Delivery Success: Improves success rate from industry standard 80% to target 95% through real-time tracking, pre-arranged windows, and smart verification</w:t>
      </w:r>
    </w:p>
    <w:p w14:paraId="3274265D" w14:textId="77777777" w:rsidR="00B95527" w:rsidRDefault="002D3B19">
      <w:pPr>
        <w:pStyle w:val="Heading2"/>
      </w:pPr>
      <w:bookmarkStart w:id="4" w:name="_Toc221486019"/>
      <w:r>
        <w:t>Strategic Recommendations</w:t>
      </w:r>
      <w:bookmarkEnd w:id="4"/>
    </w:p>
    <w:p w14:paraId="2CF09BE6" w14:textId="77777777" w:rsidR="00B95527" w:rsidRDefault="002D3B19">
      <w:pPr>
        <w:spacing w:after="120"/>
      </w:pPr>
      <w:r>
        <w:rPr>
          <w:b/>
          <w:bCs/>
        </w:rPr>
        <w:t>Based on extensive market analysis, competitive benchmarking, and stakeholder evaluation, we recommend:</w:t>
      </w:r>
    </w:p>
    <w:p w14:paraId="25997F6D" w14:textId="77777777" w:rsidR="00B95527" w:rsidRDefault="002D3B19">
      <w:pPr>
        <w:pStyle w:val="ListParagraph"/>
        <w:numPr>
          <w:ilvl w:val="0"/>
          <w:numId w:val="2"/>
        </w:numPr>
      </w:pPr>
      <w:r>
        <w:t>PROCEED with platform development using phased rollout approach</w:t>
      </w:r>
    </w:p>
    <w:p w14:paraId="0CBA4D45" w14:textId="77777777" w:rsidR="00B95527" w:rsidRDefault="002D3B19">
      <w:pPr>
        <w:pStyle w:val="ListParagraph"/>
        <w:numPr>
          <w:ilvl w:val="0"/>
          <w:numId w:val="2"/>
        </w:numPr>
      </w:pPr>
      <w:r>
        <w:t>Initial Focus: Colombo-Anuradhapura, Colombo-Kandy, Colombo-Galle routes (highest volume)</w:t>
      </w:r>
    </w:p>
    <w:p w14:paraId="62330D48" w14:textId="77777777" w:rsidR="00B95527" w:rsidRDefault="002D3B19">
      <w:pPr>
        <w:pStyle w:val="ListParagraph"/>
        <w:numPr>
          <w:ilvl w:val="0"/>
          <w:numId w:val="2"/>
        </w:numPr>
      </w:pPr>
      <w:r>
        <w:t>Target: 500 drivers and 5,000 users within first 6 months</w:t>
      </w:r>
    </w:p>
    <w:p w14:paraId="5B916C5B" w14:textId="77777777" w:rsidR="00B95527" w:rsidRDefault="002D3B19">
      <w:pPr>
        <w:pStyle w:val="ListParagraph"/>
        <w:numPr>
          <w:ilvl w:val="0"/>
          <w:numId w:val="2"/>
        </w:numPr>
      </w:pPr>
      <w:r>
        <w:t>Revenue Model: 20% commission on directional delivery + courier integration fees</w:t>
      </w:r>
    </w:p>
    <w:p w14:paraId="74F6B9CB" w14:textId="77777777" w:rsidR="00B95527" w:rsidRDefault="002D3B19">
      <w:pPr>
        <w:pStyle w:val="ListParagraph"/>
        <w:numPr>
          <w:ilvl w:val="0"/>
          <w:numId w:val="2"/>
        </w:numPr>
      </w:pPr>
      <w:r>
        <w:t>Projected Year 1 Revenue: LKR 216-324 million from directional delivery alone</w:t>
      </w:r>
    </w:p>
    <w:p w14:paraId="38429FAD" w14:textId="77777777" w:rsidR="00B95527" w:rsidRDefault="002D3B19">
      <w:r>
        <w:br w:type="page"/>
      </w:r>
    </w:p>
    <w:p w14:paraId="6EF47E4C" w14:textId="77777777" w:rsidR="00B95527" w:rsidRDefault="002D3B19">
      <w:pPr>
        <w:pStyle w:val="Heading1"/>
      </w:pPr>
      <w:bookmarkStart w:id="5" w:name="_Toc221486020"/>
      <w:r>
        <w:lastRenderedPageBreak/>
        <w:t>1. Market Analysis &amp; Industry Context</w:t>
      </w:r>
      <w:bookmarkEnd w:id="5"/>
    </w:p>
    <w:p w14:paraId="349E0A45" w14:textId="77777777" w:rsidR="00B95527" w:rsidRDefault="002D3B19">
      <w:pPr>
        <w:pStyle w:val="Heading2"/>
      </w:pPr>
      <w:bookmarkStart w:id="6" w:name="_Toc221486021"/>
      <w:r>
        <w:t>1.1 Sri Lankan Logistics Market Overview</w:t>
      </w:r>
      <w:bookmarkEnd w:id="6"/>
    </w:p>
    <w:p w14:paraId="2DFCB8D5" w14:textId="77777777" w:rsidR="00B95527" w:rsidRDefault="002D3B19">
      <w:pPr>
        <w:spacing w:after="240"/>
      </w:pPr>
      <w:r>
        <w:t>The Sri Lankan freight and logistics industry is experiencing robust growth driven by increasing trade volumes, e-commerce expansion, and infrastructure development. The country's strategic location along major shipping routes between Asia, the Middle East, and Europe positions it as a critical transshipment hub in the Indian Ocean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95527" w14:paraId="71FAA26B"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4B8CF5" w14:textId="77777777" w:rsidR="00B95527" w:rsidRDefault="002D3B19">
            <w:r>
              <w:rPr>
                <w:b/>
                <w:bCs/>
                <w:color w:val="FFFFFF"/>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6B7B15" w14:textId="77777777" w:rsidR="00B95527" w:rsidRDefault="002D3B19">
            <w:r>
              <w:rPr>
                <w:b/>
                <w:bCs/>
                <w:color w:val="FFFFFF"/>
              </w:rPr>
              <w:t>2024 Value</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5D9391" w14:textId="77777777" w:rsidR="00B95527" w:rsidRDefault="002D3B19">
            <w:r>
              <w:rPr>
                <w:b/>
                <w:bCs/>
                <w:color w:val="FFFFFF"/>
              </w:rPr>
              <w:t>2029/2032 Projection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F311B1" w14:textId="77777777" w:rsidR="00B95527" w:rsidRDefault="002D3B19">
            <w:r>
              <w:rPr>
                <w:b/>
                <w:bCs/>
                <w:color w:val="FFFFFF"/>
              </w:rPr>
              <w:t>CAGR</w:t>
            </w:r>
          </w:p>
        </w:tc>
      </w:tr>
      <w:tr w:rsidR="00B95527" w14:paraId="4FCE705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5CB19" w14:textId="77777777" w:rsidR="00B95527" w:rsidRDefault="002D3B19">
            <w:r>
              <w:t>Total Logistics Market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D4B09" w14:textId="77777777" w:rsidR="00B95527" w:rsidRDefault="002D3B19">
            <w:r>
              <w:t>USD 7.78-8.49B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F460A6" w14:textId="77777777" w:rsidR="00B95527" w:rsidRDefault="002D3B19">
            <w:r>
              <w:t>USD 9.93-13.95B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CABFA" w14:textId="77777777" w:rsidR="00B95527" w:rsidRDefault="002D3B19">
            <w:r>
              <w:t>5.01-6.4%</w:t>
            </w:r>
          </w:p>
        </w:tc>
      </w:tr>
      <w:tr w:rsidR="00B95527" w14:paraId="32EFCA9F"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B856E7" w14:textId="77777777" w:rsidR="00B95527" w:rsidRDefault="002D3B19">
            <w:r>
              <w:t>CEP Services Share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EAB694" w14:textId="77777777" w:rsidR="00B95527" w:rsidRDefault="002D3B19">
            <w:r>
              <w:t>Growing segment</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6B43BA" w14:textId="77777777" w:rsidR="00B95527" w:rsidRDefault="002D3B19">
            <w:r>
              <w:t>Fastest growing</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1208FE" w14:textId="77777777" w:rsidR="00B95527" w:rsidRDefault="002D3B19">
            <w:r>
              <w:t>5.20%</w:t>
            </w:r>
          </w:p>
        </w:tc>
      </w:tr>
      <w:tr w:rsidR="00B95527" w14:paraId="0872A34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D0124" w14:textId="77777777" w:rsidR="00B95527" w:rsidRDefault="002D3B19">
            <w:r>
              <w:t>E-commerce Market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19194" w14:textId="77777777" w:rsidR="00B95527" w:rsidRDefault="002D3B19">
            <w:r>
              <w:t>USD 2.23-3.35B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AA9E3" w14:textId="77777777" w:rsidR="00B95527" w:rsidRDefault="002D3B19">
            <w:r>
              <w:t>USD 3.99-4.61B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4627A" w14:textId="77777777" w:rsidR="00B95527" w:rsidRDefault="002D3B19">
            <w:r>
              <w:t>12.39-20%</w:t>
            </w:r>
          </w:p>
        </w:tc>
      </w:tr>
      <w:tr w:rsidR="00B95527" w14:paraId="5A017E0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EEED81" w14:textId="77777777" w:rsidR="00B95527" w:rsidRDefault="002D3B19">
            <w:r>
              <w:t>Domestic Parcels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1A3A5D" w14:textId="77777777" w:rsidR="00B95527" w:rsidRDefault="002D3B19">
            <w:r>
              <w:t>12M+ (2023)</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3DED15" w14:textId="77777777" w:rsidR="00B95527" w:rsidRDefault="002D3B19">
            <w:r>
              <w:t>Rapidly increasing</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BD1CAB" w14:textId="77777777" w:rsidR="00B95527" w:rsidRDefault="002D3B19">
            <w:r>
              <w:t>42% growth</w:t>
            </w:r>
          </w:p>
        </w:tc>
      </w:tr>
    </w:tbl>
    <w:p w14:paraId="064C84F9" w14:textId="77777777" w:rsidR="00B95527" w:rsidRDefault="002D3B19">
      <w:pPr>
        <w:spacing w:before="240" w:after="240"/>
      </w:pPr>
      <w:r>
        <w:rPr>
          <w:i/>
          <w:iCs/>
          <w:sz w:val="20"/>
          <w:szCs w:val="20"/>
        </w:rPr>
        <w:t>Source: Mordor Intelligence, Statista, Verified Market Research, Central Bank of Sri Lanka (2024-2025)</w:t>
      </w:r>
    </w:p>
    <w:p w14:paraId="4096014D" w14:textId="77777777" w:rsidR="00B95527" w:rsidRDefault="002D3B19">
      <w:pPr>
        <w:pStyle w:val="Heading2"/>
      </w:pPr>
      <w:bookmarkStart w:id="7" w:name="_Toc221486022"/>
      <w:r>
        <w:t>1.2 E-commerce Growth as Primary Driver</w:t>
      </w:r>
      <w:bookmarkEnd w:id="7"/>
    </w:p>
    <w:p w14:paraId="55BCAD54" w14:textId="77777777" w:rsidR="00B95527" w:rsidRDefault="002D3B19">
      <w:pPr>
        <w:spacing w:after="200"/>
      </w:pPr>
      <w:r>
        <w:t>E-commerce expansion is the primary catalyst for courier service demand in Sri Lanka. Recent data from the Central Bank of Sri Lanka's Payment Bulletin reveals accelerating digital commerce adoption:</w:t>
      </w:r>
    </w:p>
    <w:p w14:paraId="42525EDC" w14:textId="77777777" w:rsidR="00B95527" w:rsidRDefault="002D3B19">
      <w:pPr>
        <w:pStyle w:val="ListParagraph"/>
        <w:numPr>
          <w:ilvl w:val="0"/>
          <w:numId w:val="2"/>
        </w:numPr>
      </w:pPr>
      <w:r>
        <w:t>Q3 2024 e-commerce transactions: LKR 94.5 billion (20.9% increase year-over-year)</w:t>
      </w:r>
      <w:r>
        <w:rPr>
          <w:sz w:val="20"/>
          <w:vertAlign w:val="superscript"/>
        </w:rPr>
        <w:t>[5]</w:t>
      </w:r>
    </w:p>
    <w:p w14:paraId="6D0DF49D" w14:textId="77777777" w:rsidR="00B95527" w:rsidRDefault="002D3B19">
      <w:pPr>
        <w:pStyle w:val="ListParagraph"/>
        <w:numPr>
          <w:ilvl w:val="0"/>
          <w:numId w:val="2"/>
        </w:numPr>
      </w:pPr>
      <w:r>
        <w:t>Transaction volume: 30.5 million (18.7% increase from Q3 2023)</w:t>
      </w:r>
      <w:r>
        <w:rPr>
          <w:sz w:val="20"/>
          <w:vertAlign w:val="superscript"/>
        </w:rPr>
        <w:t>[5]</w:t>
      </w:r>
    </w:p>
    <w:p w14:paraId="4B6E0AF1" w14:textId="77777777" w:rsidR="00B95527" w:rsidRDefault="002D3B19">
      <w:pPr>
        <w:pStyle w:val="ListParagraph"/>
        <w:numPr>
          <w:ilvl w:val="0"/>
          <w:numId w:val="2"/>
        </w:numPr>
      </w:pPr>
      <w:r>
        <w:t>First 9 months of 2024: LKR 267 billion total, indicating 2024 will exceed 2023's LKR 288.5 billion</w:t>
      </w:r>
      <w:r>
        <w:rPr>
          <w:sz w:val="20"/>
          <w:vertAlign w:val="superscript"/>
        </w:rPr>
        <w:t>[5][5]</w:t>
      </w:r>
    </w:p>
    <w:p w14:paraId="57A6AC92" w14:textId="77777777" w:rsidR="00B95527" w:rsidRDefault="002D3B19">
      <w:pPr>
        <w:pStyle w:val="ListParagraph"/>
        <w:numPr>
          <w:ilvl w:val="0"/>
          <w:numId w:val="2"/>
        </w:numPr>
      </w:pPr>
      <w:r>
        <w:t>User penetration: Expected to reach 15.9% by 2029 (from 11.2% in 2024)</w:t>
      </w:r>
      <w:r>
        <w:rPr>
          <w:sz w:val="20"/>
          <w:vertAlign w:val="superscript"/>
        </w:rPr>
        <w:t>[2]</w:t>
      </w:r>
    </w:p>
    <w:p w14:paraId="303741E5" w14:textId="77777777" w:rsidR="00B95527" w:rsidRDefault="002D3B19">
      <w:pPr>
        <w:pStyle w:val="ListParagraph"/>
        <w:numPr>
          <w:ilvl w:val="0"/>
          <w:numId w:val="2"/>
        </w:numPr>
      </w:pPr>
      <w:r>
        <w:t>Average Revenue Per User (ARPU): USD 121.60 in retail delivery market</w:t>
      </w:r>
      <w:r>
        <w:rPr>
          <w:sz w:val="20"/>
          <w:vertAlign w:val="superscript"/>
        </w:rPr>
        <w:t>[2]</w:t>
      </w:r>
    </w:p>
    <w:p w14:paraId="52E7B466" w14:textId="77777777" w:rsidR="00B95527" w:rsidRDefault="002D3B19">
      <w:pPr>
        <w:spacing w:before="240" w:after="200"/>
      </w:pPr>
      <w:r>
        <w:rPr>
          <w:b/>
          <w:bCs/>
        </w:rPr>
        <w:t>Key Market Characteristics:</w:t>
      </w:r>
    </w:p>
    <w:p w14:paraId="1E008E77" w14:textId="77777777" w:rsidR="00B95527" w:rsidRDefault="002D3B19">
      <w:pPr>
        <w:pStyle w:val="ListParagraph"/>
        <w:numPr>
          <w:ilvl w:val="0"/>
          <w:numId w:val="2"/>
        </w:numPr>
      </w:pPr>
      <w:r>
        <w:t>Colombo district dominates with 65% of online transactions despite having only 40% of population</w:t>
      </w:r>
      <w:r>
        <w:rPr>
          <w:sz w:val="20"/>
          <w:vertAlign w:val="superscript"/>
        </w:rPr>
        <w:t>[5]</w:t>
      </w:r>
    </w:p>
    <w:p w14:paraId="166623CE" w14:textId="77777777" w:rsidR="00B95527" w:rsidRDefault="002D3B19">
      <w:pPr>
        <w:pStyle w:val="ListParagraph"/>
        <w:numPr>
          <w:ilvl w:val="0"/>
          <w:numId w:val="2"/>
        </w:numPr>
      </w:pPr>
      <w:r>
        <w:t>Provincial areas represent only 35% of transactions but hold 60% of population—indicating massive untapped potential</w:t>
      </w:r>
      <w:r>
        <w:rPr>
          <w:sz w:val="20"/>
          <w:vertAlign w:val="superscript"/>
        </w:rPr>
        <w:t>[5]</w:t>
      </w:r>
    </w:p>
    <w:p w14:paraId="67784EA1" w14:textId="77777777" w:rsidR="00B95527" w:rsidRDefault="002D3B19">
      <w:pPr>
        <w:pStyle w:val="ListParagraph"/>
        <w:numPr>
          <w:ilvl w:val="0"/>
          <w:numId w:val="2"/>
        </w:numPr>
      </w:pPr>
      <w:r>
        <w:t>High delivery costs (LKR 500-1,500 for intercity) suppress provincial e-commerce adoption</w:t>
      </w:r>
    </w:p>
    <w:p w14:paraId="0D6D6A8E" w14:textId="77777777" w:rsidR="00B95527" w:rsidRDefault="002D3B19">
      <w:pPr>
        <w:pStyle w:val="ListParagraph"/>
        <w:numPr>
          <w:ilvl w:val="0"/>
          <w:numId w:val="2"/>
        </w:numPr>
      </w:pPr>
      <w:r>
        <w:lastRenderedPageBreak/>
        <w:t>Estimated LKR 12-15 billion in suppressed e-commerce demand due to delivery cost barriers</w:t>
      </w:r>
      <w:r>
        <w:rPr>
          <w:sz w:val="20"/>
          <w:vertAlign w:val="superscript"/>
        </w:rPr>
        <w:t>[4]</w:t>
      </w:r>
    </w:p>
    <w:p w14:paraId="399D8AED" w14:textId="77777777" w:rsidR="00B95527" w:rsidRDefault="002D3B19">
      <w:pPr>
        <w:pStyle w:val="Heading2"/>
      </w:pPr>
      <w:bookmarkStart w:id="8" w:name="_Toc221486023"/>
      <w:r>
        <w:t>1.3 Current Courier Service Landscape</w:t>
      </w:r>
      <w:bookmarkEnd w:id="8"/>
    </w:p>
    <w:p w14:paraId="6BE7688F" w14:textId="77777777" w:rsidR="00B95527" w:rsidRDefault="002D3B19">
      <w:pPr>
        <w:spacing w:after="200"/>
      </w:pPr>
      <w:r>
        <w:t>The Sri Lankan courier market is characterized by fragmentation with multiple domestic and international players operating independently:</w:t>
      </w:r>
    </w:p>
    <w:p w14:paraId="27A31436" w14:textId="77777777" w:rsidR="00B95527" w:rsidRDefault="002D3B19">
      <w:pPr>
        <w:pStyle w:val="Heading3"/>
      </w:pPr>
      <w:bookmarkStart w:id="9" w:name="_Toc221486024"/>
      <w:r>
        <w:t>Major Players</w:t>
      </w:r>
      <w:bookmarkEnd w:id="9"/>
    </w:p>
    <w:p w14:paraId="364B2293" w14:textId="77777777" w:rsidR="00B45E50" w:rsidRDefault="00000000">
      <w:r>
        <w:t>Comprehensive analysis of Sri Lanka's major courier service providers reveals significant variation in scale, performance, and market positioning:</w:t>
      </w:r>
    </w:p>
    <w:tbl>
      <w:tblPr>
        <w:tblW w:w="0" w:type="auto"/>
        <w:tblLook w:val="04A0" w:firstRow="1" w:lastRow="0" w:firstColumn="1" w:lastColumn="0" w:noHBand="0" w:noVBand="1"/>
      </w:tblPr>
      <w:tblGrid>
        <w:gridCol w:w="1478"/>
        <w:gridCol w:w="1096"/>
        <w:gridCol w:w="1079"/>
        <w:gridCol w:w="1154"/>
        <w:gridCol w:w="1117"/>
        <w:gridCol w:w="1125"/>
        <w:gridCol w:w="1104"/>
        <w:gridCol w:w="1207"/>
      </w:tblGrid>
      <w:tr w:rsidR="00B45E50" w14:paraId="78163F06" w14:textId="77777777">
        <w:tc>
          <w:tcPr>
            <w:tcW w:w="1170" w:type="dxa"/>
            <w:shd w:val="clear" w:color="auto" w:fill="D5E8F0"/>
          </w:tcPr>
          <w:p w14:paraId="7B7A3BC3" w14:textId="77777777" w:rsidR="00B45E50" w:rsidRDefault="00000000">
            <w:pPr>
              <w:jc w:val="center"/>
            </w:pPr>
            <w:r>
              <w:rPr>
                <w:b/>
                <w:sz w:val="20"/>
              </w:rPr>
              <w:t>Courier Service</w:t>
            </w:r>
          </w:p>
        </w:tc>
        <w:tc>
          <w:tcPr>
            <w:tcW w:w="1170" w:type="dxa"/>
            <w:shd w:val="clear" w:color="auto" w:fill="D5E8F0"/>
          </w:tcPr>
          <w:p w14:paraId="1B53AA4B" w14:textId="77777777" w:rsidR="00B45E50" w:rsidRDefault="00000000">
            <w:pPr>
              <w:jc w:val="center"/>
            </w:pPr>
            <w:r>
              <w:rPr>
                <w:b/>
                <w:sz w:val="20"/>
              </w:rPr>
              <w:t>User Base (Est.)</w:t>
            </w:r>
          </w:p>
        </w:tc>
        <w:tc>
          <w:tcPr>
            <w:tcW w:w="1170" w:type="dxa"/>
            <w:shd w:val="clear" w:color="auto" w:fill="D5E8F0"/>
          </w:tcPr>
          <w:p w14:paraId="73B8BBDC" w14:textId="77777777" w:rsidR="00B45E50" w:rsidRDefault="00000000">
            <w:pPr>
              <w:jc w:val="center"/>
            </w:pPr>
            <w:r>
              <w:rPr>
                <w:b/>
                <w:sz w:val="20"/>
              </w:rPr>
              <w:t>Daily Parcels</w:t>
            </w:r>
          </w:p>
        </w:tc>
        <w:tc>
          <w:tcPr>
            <w:tcW w:w="1170" w:type="dxa"/>
            <w:shd w:val="clear" w:color="auto" w:fill="D5E8F0"/>
          </w:tcPr>
          <w:p w14:paraId="110BE51B" w14:textId="77777777" w:rsidR="00B45E50" w:rsidRDefault="00000000">
            <w:pPr>
              <w:jc w:val="center"/>
            </w:pPr>
            <w:r>
              <w:rPr>
                <w:b/>
                <w:sz w:val="20"/>
              </w:rPr>
              <w:t>Delivery Time (Intercity)</w:t>
            </w:r>
          </w:p>
        </w:tc>
        <w:tc>
          <w:tcPr>
            <w:tcW w:w="1170" w:type="dxa"/>
            <w:shd w:val="clear" w:color="auto" w:fill="D5E8F0"/>
          </w:tcPr>
          <w:p w14:paraId="1060EBCB" w14:textId="77777777" w:rsidR="00B45E50" w:rsidRDefault="00000000">
            <w:pPr>
              <w:jc w:val="center"/>
            </w:pPr>
            <w:r>
              <w:rPr>
                <w:b/>
                <w:sz w:val="20"/>
              </w:rPr>
              <w:t>Success Rate</w:t>
            </w:r>
          </w:p>
        </w:tc>
        <w:tc>
          <w:tcPr>
            <w:tcW w:w="1170" w:type="dxa"/>
            <w:shd w:val="clear" w:color="auto" w:fill="D5E8F0"/>
          </w:tcPr>
          <w:p w14:paraId="714279F3" w14:textId="77777777" w:rsidR="00B45E50" w:rsidRDefault="00000000">
            <w:pPr>
              <w:jc w:val="center"/>
            </w:pPr>
            <w:r>
              <w:rPr>
                <w:b/>
                <w:sz w:val="20"/>
              </w:rPr>
              <w:t>Est. Annual Revenue</w:t>
            </w:r>
          </w:p>
        </w:tc>
        <w:tc>
          <w:tcPr>
            <w:tcW w:w="1170" w:type="dxa"/>
            <w:shd w:val="clear" w:color="auto" w:fill="D5E8F0"/>
          </w:tcPr>
          <w:p w14:paraId="1E4D49C1" w14:textId="77777777" w:rsidR="00B45E50" w:rsidRDefault="00000000">
            <w:pPr>
              <w:jc w:val="center"/>
            </w:pPr>
            <w:r>
              <w:rPr>
                <w:b/>
                <w:sz w:val="20"/>
              </w:rPr>
              <w:t>Intercity Cost (per kg)</w:t>
            </w:r>
          </w:p>
        </w:tc>
        <w:tc>
          <w:tcPr>
            <w:tcW w:w="1170" w:type="dxa"/>
            <w:shd w:val="clear" w:color="auto" w:fill="D5E8F0"/>
          </w:tcPr>
          <w:p w14:paraId="161328F0" w14:textId="77777777" w:rsidR="00B45E50" w:rsidRDefault="00000000">
            <w:pPr>
              <w:jc w:val="center"/>
            </w:pPr>
            <w:r>
              <w:rPr>
                <w:b/>
                <w:sz w:val="20"/>
              </w:rPr>
              <w:t>Market Position</w:t>
            </w:r>
          </w:p>
        </w:tc>
      </w:tr>
      <w:tr w:rsidR="00B45E50" w14:paraId="6D92790C" w14:textId="77777777">
        <w:tc>
          <w:tcPr>
            <w:tcW w:w="1170" w:type="dxa"/>
          </w:tcPr>
          <w:p w14:paraId="087CC018" w14:textId="77777777" w:rsidR="00B45E50" w:rsidRDefault="00000000">
            <w:r>
              <w:rPr>
                <w:sz w:val="18"/>
              </w:rPr>
              <w:t>Domex (Domestic Express)</w:t>
            </w:r>
          </w:p>
        </w:tc>
        <w:tc>
          <w:tcPr>
            <w:tcW w:w="1170" w:type="dxa"/>
          </w:tcPr>
          <w:p w14:paraId="34E21663" w14:textId="77777777" w:rsidR="00B45E50" w:rsidRDefault="00000000">
            <w:r>
              <w:rPr>
                <w:sz w:val="18"/>
              </w:rPr>
              <w:t>150,000+</w:t>
            </w:r>
          </w:p>
        </w:tc>
        <w:tc>
          <w:tcPr>
            <w:tcW w:w="1170" w:type="dxa"/>
          </w:tcPr>
          <w:p w14:paraId="60819A3F" w14:textId="77777777" w:rsidR="00B45E50" w:rsidRDefault="00000000">
            <w:r>
              <w:rPr>
                <w:sz w:val="18"/>
              </w:rPr>
              <w:t>10,000+</w:t>
            </w:r>
          </w:p>
        </w:tc>
        <w:tc>
          <w:tcPr>
            <w:tcW w:w="1170" w:type="dxa"/>
          </w:tcPr>
          <w:p w14:paraId="67074B43" w14:textId="77777777" w:rsidR="00B45E50" w:rsidRDefault="00000000">
            <w:r>
              <w:rPr>
                <w:sz w:val="18"/>
              </w:rPr>
              <w:t>2-3 days</w:t>
            </w:r>
          </w:p>
        </w:tc>
        <w:tc>
          <w:tcPr>
            <w:tcW w:w="1170" w:type="dxa"/>
          </w:tcPr>
          <w:p w14:paraId="1DDF2428" w14:textId="77777777" w:rsidR="00B45E50" w:rsidRDefault="00000000">
            <w:r>
              <w:rPr>
                <w:sz w:val="18"/>
              </w:rPr>
              <w:t>82-85%</w:t>
            </w:r>
          </w:p>
        </w:tc>
        <w:tc>
          <w:tcPr>
            <w:tcW w:w="1170" w:type="dxa"/>
          </w:tcPr>
          <w:p w14:paraId="147ACBB4" w14:textId="77777777" w:rsidR="00B45E50" w:rsidRDefault="00000000">
            <w:r>
              <w:rPr>
                <w:sz w:val="18"/>
              </w:rPr>
              <w:t>LKR 2.5-3.0B</w:t>
            </w:r>
          </w:p>
        </w:tc>
        <w:tc>
          <w:tcPr>
            <w:tcW w:w="1170" w:type="dxa"/>
          </w:tcPr>
          <w:p w14:paraId="45E58292" w14:textId="77777777" w:rsidR="00B45E50" w:rsidRDefault="00000000">
            <w:r>
              <w:rPr>
                <w:sz w:val="18"/>
              </w:rPr>
              <w:t>LKR 450-650</w:t>
            </w:r>
          </w:p>
        </w:tc>
        <w:tc>
          <w:tcPr>
            <w:tcW w:w="1170" w:type="dxa"/>
          </w:tcPr>
          <w:p w14:paraId="10CEEE23" w14:textId="77777777" w:rsidR="00B45E50" w:rsidRDefault="00000000">
            <w:r>
              <w:rPr>
                <w:sz w:val="18"/>
              </w:rPr>
              <w:t>Market Leader - Premium Service</w:t>
            </w:r>
          </w:p>
        </w:tc>
      </w:tr>
      <w:tr w:rsidR="00B45E50" w14:paraId="7D7ED80F" w14:textId="77777777">
        <w:tc>
          <w:tcPr>
            <w:tcW w:w="1170" w:type="dxa"/>
          </w:tcPr>
          <w:p w14:paraId="273AB460" w14:textId="77777777" w:rsidR="00B45E50" w:rsidRDefault="00000000">
            <w:r>
              <w:rPr>
                <w:sz w:val="18"/>
              </w:rPr>
              <w:t>Koombiyo Delivery</w:t>
            </w:r>
          </w:p>
        </w:tc>
        <w:tc>
          <w:tcPr>
            <w:tcW w:w="1170" w:type="dxa"/>
          </w:tcPr>
          <w:p w14:paraId="122699D3" w14:textId="77777777" w:rsidR="00B45E50" w:rsidRDefault="00000000">
            <w:r>
              <w:rPr>
                <w:sz w:val="18"/>
              </w:rPr>
              <w:t>80,000+</w:t>
            </w:r>
          </w:p>
        </w:tc>
        <w:tc>
          <w:tcPr>
            <w:tcW w:w="1170" w:type="dxa"/>
          </w:tcPr>
          <w:p w14:paraId="6DE7EA0C" w14:textId="77777777" w:rsidR="00B45E50" w:rsidRDefault="00000000">
            <w:r>
              <w:rPr>
                <w:sz w:val="18"/>
              </w:rPr>
              <w:t>5,000-7,000</w:t>
            </w:r>
          </w:p>
        </w:tc>
        <w:tc>
          <w:tcPr>
            <w:tcW w:w="1170" w:type="dxa"/>
          </w:tcPr>
          <w:p w14:paraId="750AC99D" w14:textId="77777777" w:rsidR="00B45E50" w:rsidRDefault="00000000">
            <w:r>
              <w:rPr>
                <w:sz w:val="18"/>
              </w:rPr>
              <w:t>2-4 days</w:t>
            </w:r>
          </w:p>
        </w:tc>
        <w:tc>
          <w:tcPr>
            <w:tcW w:w="1170" w:type="dxa"/>
          </w:tcPr>
          <w:p w14:paraId="39E58498" w14:textId="77777777" w:rsidR="00B45E50" w:rsidRDefault="00000000">
            <w:r>
              <w:rPr>
                <w:sz w:val="18"/>
              </w:rPr>
              <w:t>86%+</w:t>
            </w:r>
          </w:p>
        </w:tc>
        <w:tc>
          <w:tcPr>
            <w:tcW w:w="1170" w:type="dxa"/>
          </w:tcPr>
          <w:p w14:paraId="351C9F19" w14:textId="77777777" w:rsidR="00B45E50" w:rsidRDefault="00000000">
            <w:r>
              <w:rPr>
                <w:sz w:val="18"/>
              </w:rPr>
              <w:t>LKR 1.2-1.5B</w:t>
            </w:r>
          </w:p>
        </w:tc>
        <w:tc>
          <w:tcPr>
            <w:tcW w:w="1170" w:type="dxa"/>
          </w:tcPr>
          <w:p w14:paraId="261060CB" w14:textId="77777777" w:rsidR="00B45E50" w:rsidRDefault="00000000">
            <w:r>
              <w:rPr>
                <w:sz w:val="18"/>
              </w:rPr>
              <w:t>LKR 400-600</w:t>
            </w:r>
          </w:p>
        </w:tc>
        <w:tc>
          <w:tcPr>
            <w:tcW w:w="1170" w:type="dxa"/>
          </w:tcPr>
          <w:p w14:paraId="5D5E1600" w14:textId="77777777" w:rsidR="00B45E50" w:rsidRDefault="00000000">
            <w:r>
              <w:rPr>
                <w:sz w:val="18"/>
              </w:rPr>
              <w:t>E-commerce Focused - Growing Fast</w:t>
            </w:r>
          </w:p>
        </w:tc>
      </w:tr>
      <w:tr w:rsidR="00B45E50" w14:paraId="02557302" w14:textId="77777777">
        <w:tc>
          <w:tcPr>
            <w:tcW w:w="1170" w:type="dxa"/>
          </w:tcPr>
          <w:p w14:paraId="0633C465" w14:textId="77777777" w:rsidR="00B45E50" w:rsidRDefault="00000000">
            <w:r>
              <w:rPr>
                <w:sz w:val="18"/>
              </w:rPr>
              <w:t>PromptXP (PromptXpress)</w:t>
            </w:r>
          </w:p>
        </w:tc>
        <w:tc>
          <w:tcPr>
            <w:tcW w:w="1170" w:type="dxa"/>
          </w:tcPr>
          <w:p w14:paraId="0B01FD6F" w14:textId="77777777" w:rsidR="00B45E50" w:rsidRDefault="00000000">
            <w:r>
              <w:rPr>
                <w:sz w:val="18"/>
              </w:rPr>
              <w:t>60,000+</w:t>
            </w:r>
          </w:p>
        </w:tc>
        <w:tc>
          <w:tcPr>
            <w:tcW w:w="1170" w:type="dxa"/>
          </w:tcPr>
          <w:p w14:paraId="66643B47" w14:textId="77777777" w:rsidR="00B45E50" w:rsidRDefault="00000000">
            <w:r>
              <w:rPr>
                <w:sz w:val="18"/>
              </w:rPr>
              <w:t>4,000-5,000</w:t>
            </w:r>
          </w:p>
        </w:tc>
        <w:tc>
          <w:tcPr>
            <w:tcW w:w="1170" w:type="dxa"/>
          </w:tcPr>
          <w:p w14:paraId="2E42F639" w14:textId="77777777" w:rsidR="00B45E50" w:rsidRDefault="00000000">
            <w:r>
              <w:rPr>
                <w:sz w:val="18"/>
              </w:rPr>
              <w:t>2-3 days</w:t>
            </w:r>
          </w:p>
        </w:tc>
        <w:tc>
          <w:tcPr>
            <w:tcW w:w="1170" w:type="dxa"/>
          </w:tcPr>
          <w:p w14:paraId="59ECC3F8" w14:textId="77777777" w:rsidR="00B45E50" w:rsidRDefault="00000000">
            <w:r>
              <w:rPr>
                <w:sz w:val="18"/>
              </w:rPr>
              <w:t>80-83%</w:t>
            </w:r>
          </w:p>
        </w:tc>
        <w:tc>
          <w:tcPr>
            <w:tcW w:w="1170" w:type="dxa"/>
          </w:tcPr>
          <w:p w14:paraId="6B26E412" w14:textId="77777777" w:rsidR="00B45E50" w:rsidRDefault="00000000">
            <w:r>
              <w:rPr>
                <w:sz w:val="18"/>
              </w:rPr>
              <w:t>LKR 800M-1.0B</w:t>
            </w:r>
          </w:p>
        </w:tc>
        <w:tc>
          <w:tcPr>
            <w:tcW w:w="1170" w:type="dxa"/>
          </w:tcPr>
          <w:p w14:paraId="4E0884B8" w14:textId="77777777" w:rsidR="00B45E50" w:rsidRDefault="00000000">
            <w:r>
              <w:rPr>
                <w:sz w:val="18"/>
              </w:rPr>
              <w:t>LKR 420-580</w:t>
            </w:r>
          </w:p>
        </w:tc>
        <w:tc>
          <w:tcPr>
            <w:tcW w:w="1170" w:type="dxa"/>
          </w:tcPr>
          <w:p w14:paraId="37D85C30" w14:textId="77777777" w:rsidR="00B45E50" w:rsidRDefault="00000000">
            <w:r>
              <w:rPr>
                <w:sz w:val="18"/>
              </w:rPr>
              <w:t>Reliable - Island-wide Coverage</w:t>
            </w:r>
          </w:p>
        </w:tc>
      </w:tr>
      <w:tr w:rsidR="00B45E50" w14:paraId="165FFAD6" w14:textId="77777777">
        <w:tc>
          <w:tcPr>
            <w:tcW w:w="1170" w:type="dxa"/>
          </w:tcPr>
          <w:p w14:paraId="2329D7D7" w14:textId="77777777" w:rsidR="00B45E50" w:rsidRDefault="00000000">
            <w:r>
              <w:rPr>
                <w:sz w:val="18"/>
              </w:rPr>
              <w:t>DHL Express</w:t>
            </w:r>
          </w:p>
        </w:tc>
        <w:tc>
          <w:tcPr>
            <w:tcW w:w="1170" w:type="dxa"/>
          </w:tcPr>
          <w:p w14:paraId="174A0ADB" w14:textId="77777777" w:rsidR="00B45E50" w:rsidRDefault="00000000">
            <w:r>
              <w:rPr>
                <w:sz w:val="18"/>
              </w:rPr>
              <w:t>15,000+</w:t>
            </w:r>
          </w:p>
        </w:tc>
        <w:tc>
          <w:tcPr>
            <w:tcW w:w="1170" w:type="dxa"/>
          </w:tcPr>
          <w:p w14:paraId="0E8F436F" w14:textId="77777777" w:rsidR="00B45E50" w:rsidRDefault="00000000">
            <w:r>
              <w:rPr>
                <w:sz w:val="18"/>
              </w:rPr>
              <w:t>800-1,200</w:t>
            </w:r>
          </w:p>
        </w:tc>
        <w:tc>
          <w:tcPr>
            <w:tcW w:w="1170" w:type="dxa"/>
          </w:tcPr>
          <w:p w14:paraId="291AC4EE" w14:textId="77777777" w:rsidR="00B45E50" w:rsidRDefault="00000000">
            <w:r>
              <w:rPr>
                <w:sz w:val="18"/>
              </w:rPr>
              <w:t>1-2 days</w:t>
            </w:r>
          </w:p>
        </w:tc>
        <w:tc>
          <w:tcPr>
            <w:tcW w:w="1170" w:type="dxa"/>
          </w:tcPr>
          <w:p w14:paraId="03019C81" w14:textId="77777777" w:rsidR="00B45E50" w:rsidRDefault="00000000">
            <w:r>
              <w:rPr>
                <w:sz w:val="18"/>
              </w:rPr>
              <w:t>95%+</w:t>
            </w:r>
          </w:p>
        </w:tc>
        <w:tc>
          <w:tcPr>
            <w:tcW w:w="1170" w:type="dxa"/>
          </w:tcPr>
          <w:p w14:paraId="6FDDC39F" w14:textId="77777777" w:rsidR="00B45E50" w:rsidRDefault="00000000">
            <w:r>
              <w:rPr>
                <w:sz w:val="18"/>
              </w:rPr>
              <w:t>LKR 1.5-2.0B</w:t>
            </w:r>
          </w:p>
        </w:tc>
        <w:tc>
          <w:tcPr>
            <w:tcW w:w="1170" w:type="dxa"/>
          </w:tcPr>
          <w:p w14:paraId="29A6A4E6" w14:textId="77777777" w:rsidR="00B45E50" w:rsidRDefault="00000000">
            <w:r>
              <w:rPr>
                <w:sz w:val="18"/>
              </w:rPr>
              <w:t>LKR 1,200-1,800</w:t>
            </w:r>
          </w:p>
        </w:tc>
        <w:tc>
          <w:tcPr>
            <w:tcW w:w="1170" w:type="dxa"/>
          </w:tcPr>
          <w:p w14:paraId="7910D8F4" w14:textId="77777777" w:rsidR="00B45E50" w:rsidRDefault="00000000">
            <w:r>
              <w:rPr>
                <w:sz w:val="18"/>
              </w:rPr>
              <w:t>Premium International - High Cost</w:t>
            </w:r>
          </w:p>
        </w:tc>
      </w:tr>
      <w:tr w:rsidR="00B45E50" w14:paraId="71B8C3A4" w14:textId="77777777">
        <w:tc>
          <w:tcPr>
            <w:tcW w:w="1170" w:type="dxa"/>
          </w:tcPr>
          <w:p w14:paraId="7B269052" w14:textId="77777777" w:rsidR="00B45E50" w:rsidRDefault="00000000">
            <w:r>
              <w:rPr>
                <w:sz w:val="18"/>
              </w:rPr>
              <w:t>Pronto Lanka</w:t>
            </w:r>
          </w:p>
        </w:tc>
        <w:tc>
          <w:tcPr>
            <w:tcW w:w="1170" w:type="dxa"/>
          </w:tcPr>
          <w:p w14:paraId="117B9CEB" w14:textId="77777777" w:rsidR="00B45E50" w:rsidRDefault="00000000">
            <w:r>
              <w:rPr>
                <w:sz w:val="18"/>
              </w:rPr>
              <w:t>40,000+</w:t>
            </w:r>
          </w:p>
        </w:tc>
        <w:tc>
          <w:tcPr>
            <w:tcW w:w="1170" w:type="dxa"/>
          </w:tcPr>
          <w:p w14:paraId="4E3F920D" w14:textId="77777777" w:rsidR="00B45E50" w:rsidRDefault="00000000">
            <w:r>
              <w:rPr>
                <w:sz w:val="18"/>
              </w:rPr>
              <w:t>3,000-4,000</w:t>
            </w:r>
          </w:p>
        </w:tc>
        <w:tc>
          <w:tcPr>
            <w:tcW w:w="1170" w:type="dxa"/>
          </w:tcPr>
          <w:p w14:paraId="77D2DCC7" w14:textId="77777777" w:rsidR="00B45E50" w:rsidRDefault="00000000">
            <w:r>
              <w:rPr>
                <w:sz w:val="18"/>
              </w:rPr>
              <w:t>3-4 days</w:t>
            </w:r>
          </w:p>
        </w:tc>
        <w:tc>
          <w:tcPr>
            <w:tcW w:w="1170" w:type="dxa"/>
          </w:tcPr>
          <w:p w14:paraId="6F6CB93F" w14:textId="77777777" w:rsidR="00B45E50" w:rsidRDefault="00000000">
            <w:r>
              <w:rPr>
                <w:sz w:val="18"/>
              </w:rPr>
              <w:t>78-80%</w:t>
            </w:r>
          </w:p>
        </w:tc>
        <w:tc>
          <w:tcPr>
            <w:tcW w:w="1170" w:type="dxa"/>
          </w:tcPr>
          <w:p w14:paraId="390BA8F0" w14:textId="77777777" w:rsidR="00B45E50" w:rsidRDefault="00000000">
            <w:r>
              <w:rPr>
                <w:sz w:val="18"/>
              </w:rPr>
              <w:t>LKR 500-700M</w:t>
            </w:r>
          </w:p>
        </w:tc>
        <w:tc>
          <w:tcPr>
            <w:tcW w:w="1170" w:type="dxa"/>
          </w:tcPr>
          <w:p w14:paraId="0F5CCD31" w14:textId="77777777" w:rsidR="00B45E50" w:rsidRDefault="00000000">
            <w:r>
              <w:rPr>
                <w:sz w:val="18"/>
              </w:rPr>
              <w:t>LKR 380-550</w:t>
            </w:r>
          </w:p>
        </w:tc>
        <w:tc>
          <w:tcPr>
            <w:tcW w:w="1170" w:type="dxa"/>
          </w:tcPr>
          <w:p w14:paraId="763887A5" w14:textId="77777777" w:rsidR="00B45E50" w:rsidRDefault="00000000">
            <w:r>
              <w:rPr>
                <w:sz w:val="18"/>
              </w:rPr>
              <w:t>Budget Option - Lower Reliability</w:t>
            </w:r>
          </w:p>
        </w:tc>
      </w:tr>
      <w:tr w:rsidR="00B45E50" w14:paraId="11FC3476" w14:textId="77777777">
        <w:tc>
          <w:tcPr>
            <w:tcW w:w="1170" w:type="dxa"/>
          </w:tcPr>
          <w:p w14:paraId="583670C6" w14:textId="77777777" w:rsidR="00B45E50" w:rsidRDefault="00000000">
            <w:r>
              <w:rPr>
                <w:sz w:val="18"/>
              </w:rPr>
              <w:t>PickMe Delivery</w:t>
            </w:r>
          </w:p>
        </w:tc>
        <w:tc>
          <w:tcPr>
            <w:tcW w:w="1170" w:type="dxa"/>
          </w:tcPr>
          <w:p w14:paraId="3B91420F" w14:textId="77777777" w:rsidR="00B45E50" w:rsidRDefault="00000000">
            <w:r>
              <w:rPr>
                <w:sz w:val="18"/>
              </w:rPr>
              <w:t>200,000+ (app)</w:t>
            </w:r>
          </w:p>
        </w:tc>
        <w:tc>
          <w:tcPr>
            <w:tcW w:w="1170" w:type="dxa"/>
          </w:tcPr>
          <w:p w14:paraId="4EA00307" w14:textId="77777777" w:rsidR="00B45E50" w:rsidRDefault="00000000">
            <w:r>
              <w:rPr>
                <w:sz w:val="18"/>
              </w:rPr>
              <w:t>2,000-3,000</w:t>
            </w:r>
          </w:p>
        </w:tc>
        <w:tc>
          <w:tcPr>
            <w:tcW w:w="1170" w:type="dxa"/>
          </w:tcPr>
          <w:p w14:paraId="6BA10B9E" w14:textId="77777777" w:rsidR="00B45E50" w:rsidRDefault="00000000">
            <w:r>
              <w:rPr>
                <w:sz w:val="18"/>
              </w:rPr>
              <w:t>1-3 days</w:t>
            </w:r>
          </w:p>
        </w:tc>
        <w:tc>
          <w:tcPr>
            <w:tcW w:w="1170" w:type="dxa"/>
          </w:tcPr>
          <w:p w14:paraId="1C4791B4" w14:textId="77777777" w:rsidR="00B45E50" w:rsidRDefault="00000000">
            <w:r>
              <w:rPr>
                <w:sz w:val="18"/>
              </w:rPr>
              <w:t>75-78%</w:t>
            </w:r>
          </w:p>
        </w:tc>
        <w:tc>
          <w:tcPr>
            <w:tcW w:w="1170" w:type="dxa"/>
          </w:tcPr>
          <w:p w14:paraId="00AD700D" w14:textId="77777777" w:rsidR="00B45E50" w:rsidRDefault="00000000">
            <w:r>
              <w:rPr>
                <w:sz w:val="18"/>
              </w:rPr>
              <w:t>LKR 400-600M</w:t>
            </w:r>
          </w:p>
        </w:tc>
        <w:tc>
          <w:tcPr>
            <w:tcW w:w="1170" w:type="dxa"/>
          </w:tcPr>
          <w:p w14:paraId="18B0450B" w14:textId="77777777" w:rsidR="00B45E50" w:rsidRDefault="00000000">
            <w:r>
              <w:rPr>
                <w:sz w:val="18"/>
              </w:rPr>
              <w:t>LKR 350-500</w:t>
            </w:r>
          </w:p>
        </w:tc>
        <w:tc>
          <w:tcPr>
            <w:tcW w:w="1170" w:type="dxa"/>
          </w:tcPr>
          <w:p w14:paraId="3D5571D1" w14:textId="77777777" w:rsidR="00B45E50" w:rsidRDefault="00000000">
            <w:r>
              <w:rPr>
                <w:sz w:val="18"/>
              </w:rPr>
              <w:t>Tech Platform - New Entrant</w:t>
            </w:r>
          </w:p>
        </w:tc>
      </w:tr>
    </w:tbl>
    <w:p w14:paraId="13754047" w14:textId="77777777" w:rsidR="00B45E50" w:rsidRDefault="00000000">
      <w:r>
        <w:rPr>
          <w:b/>
        </w:rPr>
        <w:br/>
      </w:r>
      <w:r>
        <w:rPr>
          <w:b/>
        </w:rPr>
        <w:br/>
        <w:t>Key Market Insights from Comparison:</w:t>
      </w:r>
    </w:p>
    <w:p w14:paraId="142F9A1E" w14:textId="77777777" w:rsidR="00B45E50" w:rsidRDefault="00000000">
      <w:pPr>
        <w:pStyle w:val="ListParagraph"/>
      </w:pPr>
      <w:r>
        <w:t>Revenue Concentration: Top 3 players (Domex, DHL, Koombiyo) control ~70% of market revenue (LKR 5.2-6.5B of ~LKR 8B total CEP market)[13]</w:t>
      </w:r>
    </w:p>
    <w:p w14:paraId="01383ED4" w14:textId="77777777" w:rsidR="00B45E50" w:rsidRDefault="00000000">
      <w:pPr>
        <w:pStyle w:val="ListParagraph"/>
      </w:pPr>
      <w:r>
        <w:t>Success Rate Gap: Industry average 80-85%, with DHL achieving 95%+ but at 3x cost premium[14]</w:t>
      </w:r>
    </w:p>
    <w:p w14:paraId="65CEFAE5" w14:textId="77777777" w:rsidR="00B45E50" w:rsidRDefault="00000000">
      <w:pPr>
        <w:pStyle w:val="ListParagraph"/>
      </w:pPr>
      <w:r>
        <w:t>Technology Adoption: PickMe demonstrates tech platform potential with 200,000+ app users but lower success rates (75-78%) indicate operational challenges[14]</w:t>
      </w:r>
    </w:p>
    <w:p w14:paraId="507BFFA7" w14:textId="77777777" w:rsidR="00B45E50" w:rsidRDefault="00000000">
      <w:pPr>
        <w:pStyle w:val="ListParagraph"/>
      </w:pPr>
      <w:r>
        <w:t>Cost-Quality Tradeoff: Budget options (Pronto, PickMe) offer 20-30% cost savings but sacrifice 5-10% success rate</w:t>
      </w:r>
    </w:p>
    <w:p w14:paraId="400B9484" w14:textId="77777777" w:rsidR="00B45E50" w:rsidRDefault="00000000">
      <w:pPr>
        <w:pStyle w:val="ListParagraph"/>
      </w:pPr>
      <w:r>
        <w:t>Market Opportunity: No player combines high success rate (90%+) with affordable pricing (LKR 300-400), creating space for ROUTELY's directional delivery model</w:t>
      </w:r>
    </w:p>
    <w:p w14:paraId="174D668B" w14:textId="77777777" w:rsidR="00B45E50" w:rsidRDefault="00000000">
      <w:pPr>
        <w:pStyle w:val="ListParagraph"/>
      </w:pPr>
      <w:r>
        <w:t>Revenue Per Parcel: Industry average LKR 650-850 per intercity parcel, indicating ROUTELY's LKR 300 directional model is 55-65% cheaper[16]</w:t>
      </w:r>
    </w:p>
    <w:p w14:paraId="0F63AD21" w14:textId="77777777" w:rsidR="00B95527" w:rsidRDefault="002D3B19">
      <w:pPr>
        <w:pStyle w:val="ListParagraph"/>
        <w:numPr>
          <w:ilvl w:val="0"/>
          <w:numId w:val="2"/>
        </w:numPr>
      </w:pPr>
      <w:proofErr w:type="spellStart"/>
      <w:r>
        <w:lastRenderedPageBreak/>
        <w:t>Domex</w:t>
      </w:r>
      <w:proofErr w:type="spellEnd"/>
      <w:r>
        <w:t xml:space="preserve"> (Domestic Express Pvt Ltd): Founded 2002, 50+ branches, 350+ fleet, 10,000+ parcels/day. Premier domestic courier with overnight delivery, COD, bulk delivery services. Recently launched '</w:t>
      </w:r>
      <w:proofErr w:type="spellStart"/>
      <w:r>
        <w:t>Zoomit</w:t>
      </w:r>
      <w:proofErr w:type="spellEnd"/>
      <w:r>
        <w:t>' for enhanced tracking.</w:t>
      </w:r>
    </w:p>
    <w:p w14:paraId="7DF57B2A" w14:textId="77777777" w:rsidR="00B95527" w:rsidRDefault="002D3B19">
      <w:pPr>
        <w:pStyle w:val="ListParagraph"/>
        <w:numPr>
          <w:ilvl w:val="0"/>
          <w:numId w:val="2"/>
        </w:numPr>
      </w:pPr>
      <w:proofErr w:type="spellStart"/>
      <w:r>
        <w:t>Koombiyo</w:t>
      </w:r>
      <w:proofErr w:type="spellEnd"/>
      <w:r>
        <w:t xml:space="preserve"> Delivery: Operating since 2018, 100+ locations, claims 86%+ success rate. Offers COD with weekly cash cycle, three delivery attempts for failed first attempts. Positioned as 'Sri Lanka's Fastest &amp; Largest delivery network.'</w:t>
      </w:r>
    </w:p>
    <w:p w14:paraId="4D82F298" w14:textId="77777777" w:rsidR="00B95527" w:rsidRDefault="002D3B19">
      <w:pPr>
        <w:pStyle w:val="ListParagraph"/>
        <w:numPr>
          <w:ilvl w:val="0"/>
          <w:numId w:val="2"/>
        </w:numPr>
      </w:pPr>
      <w:proofErr w:type="spellStart"/>
      <w:r>
        <w:t>PromptXP</w:t>
      </w:r>
      <w:proofErr w:type="spellEnd"/>
      <w:r>
        <w:t xml:space="preserve"> (</w:t>
      </w:r>
      <w:proofErr w:type="spellStart"/>
      <w:r>
        <w:t>PromptXpress</w:t>
      </w:r>
      <w:proofErr w:type="spellEnd"/>
      <w:r>
        <w:t>): Established courier service with island-wide coverage, competing on reliability and speed.</w:t>
      </w:r>
    </w:p>
    <w:p w14:paraId="33A18045" w14:textId="77777777" w:rsidR="00B95527" w:rsidRDefault="002D3B19">
      <w:pPr>
        <w:pStyle w:val="ListParagraph"/>
        <w:numPr>
          <w:ilvl w:val="0"/>
          <w:numId w:val="2"/>
        </w:numPr>
      </w:pPr>
      <w:r>
        <w:t>DHL Express: International courier with premium pricing, superior speed (2-3 days intercity), but limited accessibility for SMEs due to cost.</w:t>
      </w:r>
    </w:p>
    <w:p w14:paraId="55C2A2BE" w14:textId="77777777" w:rsidR="00B95527" w:rsidRDefault="002D3B19">
      <w:pPr>
        <w:pStyle w:val="ListParagraph"/>
        <w:numPr>
          <w:ilvl w:val="0"/>
          <w:numId w:val="2"/>
        </w:numPr>
      </w:pPr>
      <w:r>
        <w:t xml:space="preserve">Additional Players: Pronto, GTV Express, </w:t>
      </w:r>
      <w:proofErr w:type="spellStart"/>
      <w:r>
        <w:t>Citypak</w:t>
      </w:r>
      <w:proofErr w:type="spellEnd"/>
      <w:r>
        <w:t>, ABS Courier, and various regional operators.</w:t>
      </w:r>
    </w:p>
    <w:tbl>
      <w:tblPr>
        <w:tblW w:w="0" w:type="auto"/>
        <w:tblLook w:val="04A0" w:firstRow="1" w:lastRow="0" w:firstColumn="1" w:lastColumn="0" w:noHBand="0" w:noVBand="1"/>
      </w:tblPr>
      <w:tblGrid>
        <w:gridCol w:w="1673"/>
        <w:gridCol w:w="1226"/>
        <w:gridCol w:w="1351"/>
        <w:gridCol w:w="1260"/>
        <w:gridCol w:w="1125"/>
        <w:gridCol w:w="1468"/>
        <w:gridCol w:w="1247"/>
      </w:tblGrid>
      <w:tr w:rsidR="00B45E50" w14:paraId="3ED21E8B" w14:textId="77777777">
        <w:tc>
          <w:tcPr>
            <w:tcW w:w="1728" w:type="dxa"/>
            <w:tcBorders>
              <w:top w:val="single" w:sz="4" w:space="0" w:color="000000"/>
              <w:left w:val="single" w:sz="4" w:space="0" w:color="000000"/>
              <w:bottom w:val="single" w:sz="4" w:space="0" w:color="000000"/>
              <w:right w:val="single" w:sz="4" w:space="0" w:color="000000"/>
            </w:tcBorders>
            <w:shd w:val="clear" w:color="auto" w:fill="D5E8F0"/>
          </w:tcPr>
          <w:p w14:paraId="26EA3E66" w14:textId="77777777" w:rsidR="00B45E50" w:rsidRDefault="00000000">
            <w:pPr>
              <w:jc w:val="center"/>
            </w:pPr>
            <w:r>
              <w:rPr>
                <w:b/>
                <w:sz w:val="20"/>
              </w:rPr>
              <w:t>Company</w:t>
            </w:r>
          </w:p>
        </w:tc>
        <w:tc>
          <w:tcPr>
            <w:tcW w:w="1296" w:type="dxa"/>
            <w:tcBorders>
              <w:top w:val="single" w:sz="4" w:space="0" w:color="000000"/>
              <w:left w:val="single" w:sz="4" w:space="0" w:color="000000"/>
              <w:bottom w:val="single" w:sz="4" w:space="0" w:color="000000"/>
              <w:right w:val="single" w:sz="4" w:space="0" w:color="000000"/>
            </w:tcBorders>
            <w:shd w:val="clear" w:color="auto" w:fill="D5E8F0"/>
          </w:tcPr>
          <w:p w14:paraId="03688DB3" w14:textId="77777777" w:rsidR="00B45E50" w:rsidRDefault="00000000">
            <w:pPr>
              <w:jc w:val="center"/>
            </w:pPr>
            <w:r>
              <w:rPr>
                <w:b/>
                <w:sz w:val="20"/>
              </w:rPr>
              <w:t>User Base</w:t>
            </w:r>
          </w:p>
        </w:tc>
        <w:tc>
          <w:tcPr>
            <w:tcW w:w="1296" w:type="dxa"/>
            <w:tcBorders>
              <w:top w:val="single" w:sz="4" w:space="0" w:color="000000"/>
              <w:left w:val="single" w:sz="4" w:space="0" w:color="000000"/>
              <w:bottom w:val="single" w:sz="4" w:space="0" w:color="000000"/>
              <w:right w:val="single" w:sz="4" w:space="0" w:color="000000"/>
            </w:tcBorders>
            <w:shd w:val="clear" w:color="auto" w:fill="D5E8F0"/>
          </w:tcPr>
          <w:p w14:paraId="5D10B9CF" w14:textId="77777777" w:rsidR="00B45E50" w:rsidRDefault="00000000">
            <w:pPr>
              <w:jc w:val="center"/>
            </w:pPr>
            <w:r>
              <w:rPr>
                <w:b/>
                <w:sz w:val="20"/>
              </w:rPr>
              <w:t>Parcels/Day</w:t>
            </w:r>
          </w:p>
        </w:tc>
        <w:tc>
          <w:tcPr>
            <w:tcW w:w="1296" w:type="dxa"/>
            <w:tcBorders>
              <w:top w:val="single" w:sz="4" w:space="0" w:color="000000"/>
              <w:left w:val="single" w:sz="4" w:space="0" w:color="000000"/>
              <w:bottom w:val="single" w:sz="4" w:space="0" w:color="000000"/>
              <w:right w:val="single" w:sz="4" w:space="0" w:color="000000"/>
            </w:tcBorders>
            <w:shd w:val="clear" w:color="auto" w:fill="D5E8F0"/>
          </w:tcPr>
          <w:p w14:paraId="65B5135D" w14:textId="77777777" w:rsidR="00B45E50" w:rsidRDefault="00000000">
            <w:pPr>
              <w:jc w:val="center"/>
            </w:pPr>
            <w:r>
              <w:rPr>
                <w:b/>
                <w:sz w:val="20"/>
              </w:rPr>
              <w:t>Delivery Time</w:t>
            </w:r>
            <w:r>
              <w:rPr>
                <w:b/>
                <w:sz w:val="20"/>
              </w:rPr>
              <w:br/>
              <w:t>(Intercity)</w:t>
            </w:r>
          </w:p>
        </w:tc>
        <w:tc>
          <w:tcPr>
            <w:tcW w:w="1152" w:type="dxa"/>
            <w:tcBorders>
              <w:top w:val="single" w:sz="4" w:space="0" w:color="000000"/>
              <w:left w:val="single" w:sz="4" w:space="0" w:color="000000"/>
              <w:bottom w:val="single" w:sz="4" w:space="0" w:color="000000"/>
              <w:right w:val="single" w:sz="4" w:space="0" w:color="000000"/>
            </w:tcBorders>
            <w:shd w:val="clear" w:color="auto" w:fill="D5E8F0"/>
          </w:tcPr>
          <w:p w14:paraId="6EB4B677" w14:textId="77777777" w:rsidR="00B45E50" w:rsidRDefault="00000000">
            <w:pPr>
              <w:jc w:val="center"/>
            </w:pPr>
            <w:r>
              <w:rPr>
                <w:b/>
                <w:sz w:val="20"/>
              </w:rPr>
              <w:t>Success Rate</w:t>
            </w:r>
          </w:p>
        </w:tc>
        <w:tc>
          <w:tcPr>
            <w:tcW w:w="1584" w:type="dxa"/>
            <w:tcBorders>
              <w:top w:val="single" w:sz="4" w:space="0" w:color="000000"/>
              <w:left w:val="single" w:sz="4" w:space="0" w:color="000000"/>
              <w:bottom w:val="single" w:sz="4" w:space="0" w:color="000000"/>
              <w:right w:val="single" w:sz="4" w:space="0" w:color="000000"/>
            </w:tcBorders>
            <w:shd w:val="clear" w:color="auto" w:fill="D5E8F0"/>
          </w:tcPr>
          <w:p w14:paraId="25C8F1B6" w14:textId="77777777" w:rsidR="00B45E50" w:rsidRDefault="00000000">
            <w:pPr>
              <w:jc w:val="center"/>
            </w:pPr>
            <w:r>
              <w:rPr>
                <w:b/>
                <w:sz w:val="20"/>
              </w:rPr>
              <w:t>Est. Annual Revenue</w:t>
            </w:r>
          </w:p>
        </w:tc>
        <w:tc>
          <w:tcPr>
            <w:tcW w:w="1152" w:type="dxa"/>
            <w:tcBorders>
              <w:top w:val="single" w:sz="4" w:space="0" w:color="000000"/>
              <w:left w:val="single" w:sz="4" w:space="0" w:color="000000"/>
              <w:bottom w:val="single" w:sz="4" w:space="0" w:color="000000"/>
              <w:right w:val="single" w:sz="4" w:space="0" w:color="000000"/>
            </w:tcBorders>
            <w:shd w:val="clear" w:color="auto" w:fill="D5E8F0"/>
          </w:tcPr>
          <w:p w14:paraId="28ED9DF9" w14:textId="77777777" w:rsidR="00B45E50" w:rsidRDefault="00000000">
            <w:pPr>
              <w:jc w:val="center"/>
            </w:pPr>
            <w:r>
              <w:rPr>
                <w:b/>
                <w:sz w:val="20"/>
              </w:rPr>
              <w:t>Avg Cost</w:t>
            </w:r>
            <w:r>
              <w:rPr>
                <w:b/>
                <w:sz w:val="20"/>
              </w:rPr>
              <w:br/>
              <w:t>(Intercity)</w:t>
            </w:r>
          </w:p>
        </w:tc>
      </w:tr>
      <w:tr w:rsidR="00B45E50" w14:paraId="7A77A9AF" w14:textId="77777777">
        <w:tc>
          <w:tcPr>
            <w:tcW w:w="1728" w:type="dxa"/>
            <w:tcBorders>
              <w:top w:val="single" w:sz="4" w:space="0" w:color="000000"/>
              <w:left w:val="single" w:sz="4" w:space="0" w:color="000000"/>
              <w:bottom w:val="single" w:sz="4" w:space="0" w:color="000000"/>
              <w:right w:val="single" w:sz="4" w:space="0" w:color="000000"/>
            </w:tcBorders>
          </w:tcPr>
          <w:p w14:paraId="1DEA801B" w14:textId="77777777" w:rsidR="00B45E50" w:rsidRDefault="00000000">
            <w:pPr>
              <w:jc w:val="center"/>
            </w:pPr>
            <w:r>
              <w:rPr>
                <w:sz w:val="18"/>
              </w:rPr>
              <w:t>Domex</w:t>
            </w:r>
            <w:r>
              <w:rPr>
                <w:sz w:val="18"/>
              </w:rPr>
              <w:br/>
              <w:t>(Domestic Express)</w:t>
            </w:r>
          </w:p>
        </w:tc>
        <w:tc>
          <w:tcPr>
            <w:tcW w:w="1296" w:type="dxa"/>
            <w:tcBorders>
              <w:top w:val="single" w:sz="4" w:space="0" w:color="000000"/>
              <w:left w:val="single" w:sz="4" w:space="0" w:color="000000"/>
              <w:bottom w:val="single" w:sz="4" w:space="0" w:color="000000"/>
              <w:right w:val="single" w:sz="4" w:space="0" w:color="000000"/>
            </w:tcBorders>
          </w:tcPr>
          <w:p w14:paraId="48415BD5" w14:textId="77777777" w:rsidR="00B45E50" w:rsidRDefault="00000000">
            <w:pPr>
              <w:jc w:val="center"/>
            </w:pPr>
            <w:r>
              <w:rPr>
                <w:sz w:val="18"/>
              </w:rPr>
              <w:t>50,000+</w:t>
            </w:r>
            <w:r>
              <w:rPr>
                <w:sz w:val="18"/>
              </w:rPr>
              <w:br/>
              <w:t>active users</w:t>
            </w:r>
          </w:p>
        </w:tc>
        <w:tc>
          <w:tcPr>
            <w:tcW w:w="1296" w:type="dxa"/>
            <w:tcBorders>
              <w:top w:val="single" w:sz="4" w:space="0" w:color="000000"/>
              <w:left w:val="single" w:sz="4" w:space="0" w:color="000000"/>
              <w:bottom w:val="single" w:sz="4" w:space="0" w:color="000000"/>
              <w:right w:val="single" w:sz="4" w:space="0" w:color="000000"/>
            </w:tcBorders>
          </w:tcPr>
          <w:p w14:paraId="0E6CD3EC" w14:textId="77777777" w:rsidR="00B45E50" w:rsidRDefault="00000000">
            <w:pPr>
              <w:jc w:val="center"/>
            </w:pPr>
            <w:r>
              <w:rPr>
                <w:sz w:val="18"/>
              </w:rPr>
              <w:t>10,000+</w:t>
            </w:r>
          </w:p>
        </w:tc>
        <w:tc>
          <w:tcPr>
            <w:tcW w:w="1296" w:type="dxa"/>
            <w:tcBorders>
              <w:top w:val="single" w:sz="4" w:space="0" w:color="000000"/>
              <w:left w:val="single" w:sz="4" w:space="0" w:color="000000"/>
              <w:bottom w:val="single" w:sz="4" w:space="0" w:color="000000"/>
              <w:right w:val="single" w:sz="4" w:space="0" w:color="000000"/>
            </w:tcBorders>
          </w:tcPr>
          <w:p w14:paraId="000ABA8A" w14:textId="77777777" w:rsidR="00B45E50" w:rsidRDefault="00000000">
            <w:pPr>
              <w:jc w:val="center"/>
            </w:pPr>
            <w:r>
              <w:rPr>
                <w:sz w:val="18"/>
              </w:rPr>
              <w:t>1-2 days</w:t>
            </w:r>
            <w:r>
              <w:rPr>
                <w:sz w:val="18"/>
              </w:rPr>
              <w:br/>
              <w:t>(Colombo-Kandy)</w:t>
            </w:r>
          </w:p>
        </w:tc>
        <w:tc>
          <w:tcPr>
            <w:tcW w:w="1152" w:type="dxa"/>
            <w:tcBorders>
              <w:top w:val="single" w:sz="4" w:space="0" w:color="000000"/>
              <w:left w:val="single" w:sz="4" w:space="0" w:color="000000"/>
              <w:bottom w:val="single" w:sz="4" w:space="0" w:color="000000"/>
              <w:right w:val="single" w:sz="4" w:space="0" w:color="000000"/>
            </w:tcBorders>
          </w:tcPr>
          <w:p w14:paraId="36A2DD48" w14:textId="77777777" w:rsidR="00B45E50" w:rsidRDefault="00000000">
            <w:pPr>
              <w:jc w:val="center"/>
            </w:pPr>
            <w:r>
              <w:rPr>
                <w:sz w:val="18"/>
              </w:rPr>
              <w:t>85%</w:t>
            </w:r>
          </w:p>
        </w:tc>
        <w:tc>
          <w:tcPr>
            <w:tcW w:w="1584" w:type="dxa"/>
            <w:tcBorders>
              <w:top w:val="single" w:sz="4" w:space="0" w:color="000000"/>
              <w:left w:val="single" w:sz="4" w:space="0" w:color="000000"/>
              <w:bottom w:val="single" w:sz="4" w:space="0" w:color="000000"/>
              <w:right w:val="single" w:sz="4" w:space="0" w:color="000000"/>
            </w:tcBorders>
          </w:tcPr>
          <w:p w14:paraId="210FDFE3" w14:textId="77777777" w:rsidR="00B45E50" w:rsidRDefault="00000000">
            <w:pPr>
              <w:jc w:val="center"/>
            </w:pPr>
            <w:r>
              <w:rPr>
                <w:sz w:val="18"/>
              </w:rPr>
              <w:t>LKR 2.8-3.2B</w:t>
            </w:r>
            <w:r>
              <w:rPr>
                <w:sz w:val="18"/>
              </w:rPr>
              <w:br/>
              <w:t>(~USD 9.3-10.7M)</w:t>
            </w:r>
          </w:p>
        </w:tc>
        <w:tc>
          <w:tcPr>
            <w:tcW w:w="1152" w:type="dxa"/>
            <w:tcBorders>
              <w:top w:val="single" w:sz="4" w:space="0" w:color="000000"/>
              <w:left w:val="single" w:sz="4" w:space="0" w:color="000000"/>
              <w:bottom w:val="single" w:sz="4" w:space="0" w:color="000000"/>
              <w:right w:val="single" w:sz="4" w:space="0" w:color="000000"/>
            </w:tcBorders>
          </w:tcPr>
          <w:p w14:paraId="790CC893" w14:textId="77777777" w:rsidR="00B45E50" w:rsidRDefault="00000000">
            <w:pPr>
              <w:jc w:val="center"/>
            </w:pPr>
            <w:r>
              <w:rPr>
                <w:sz w:val="18"/>
              </w:rPr>
              <w:t>LKR 650-800</w:t>
            </w:r>
          </w:p>
        </w:tc>
      </w:tr>
      <w:tr w:rsidR="00B45E50" w14:paraId="37C7D308" w14:textId="77777777">
        <w:tc>
          <w:tcPr>
            <w:tcW w:w="1728" w:type="dxa"/>
            <w:tcBorders>
              <w:top w:val="single" w:sz="4" w:space="0" w:color="000000"/>
              <w:left w:val="single" w:sz="4" w:space="0" w:color="000000"/>
              <w:bottom w:val="single" w:sz="4" w:space="0" w:color="000000"/>
              <w:right w:val="single" w:sz="4" w:space="0" w:color="000000"/>
            </w:tcBorders>
          </w:tcPr>
          <w:p w14:paraId="5BB58932" w14:textId="77777777" w:rsidR="00B45E50" w:rsidRDefault="00000000">
            <w:pPr>
              <w:jc w:val="center"/>
            </w:pPr>
            <w:r>
              <w:rPr>
                <w:sz w:val="18"/>
              </w:rPr>
              <w:t>Koombiyo</w:t>
            </w:r>
            <w:r>
              <w:rPr>
                <w:sz w:val="18"/>
              </w:rPr>
              <w:br/>
              <w:t>Delivery</w:t>
            </w:r>
          </w:p>
        </w:tc>
        <w:tc>
          <w:tcPr>
            <w:tcW w:w="1296" w:type="dxa"/>
            <w:tcBorders>
              <w:top w:val="single" w:sz="4" w:space="0" w:color="000000"/>
              <w:left w:val="single" w:sz="4" w:space="0" w:color="000000"/>
              <w:bottom w:val="single" w:sz="4" w:space="0" w:color="000000"/>
              <w:right w:val="single" w:sz="4" w:space="0" w:color="000000"/>
            </w:tcBorders>
          </w:tcPr>
          <w:p w14:paraId="5E5D2F49" w14:textId="77777777" w:rsidR="00B45E50" w:rsidRDefault="00000000">
            <w:pPr>
              <w:jc w:val="center"/>
            </w:pPr>
            <w:r>
              <w:rPr>
                <w:sz w:val="18"/>
              </w:rPr>
              <w:t>30,000+</w:t>
            </w:r>
            <w:r>
              <w:rPr>
                <w:sz w:val="18"/>
              </w:rPr>
              <w:br/>
              <w:t>active users</w:t>
            </w:r>
          </w:p>
        </w:tc>
        <w:tc>
          <w:tcPr>
            <w:tcW w:w="1296" w:type="dxa"/>
            <w:tcBorders>
              <w:top w:val="single" w:sz="4" w:space="0" w:color="000000"/>
              <w:left w:val="single" w:sz="4" w:space="0" w:color="000000"/>
              <w:bottom w:val="single" w:sz="4" w:space="0" w:color="000000"/>
              <w:right w:val="single" w:sz="4" w:space="0" w:color="000000"/>
            </w:tcBorders>
          </w:tcPr>
          <w:p w14:paraId="37EBE17B" w14:textId="77777777" w:rsidR="00B45E50" w:rsidRDefault="00000000">
            <w:pPr>
              <w:jc w:val="center"/>
            </w:pPr>
            <w:r>
              <w:rPr>
                <w:sz w:val="18"/>
              </w:rPr>
              <w:t>6,000-8,000</w:t>
            </w:r>
          </w:p>
        </w:tc>
        <w:tc>
          <w:tcPr>
            <w:tcW w:w="1296" w:type="dxa"/>
            <w:tcBorders>
              <w:top w:val="single" w:sz="4" w:space="0" w:color="000000"/>
              <w:left w:val="single" w:sz="4" w:space="0" w:color="000000"/>
              <w:bottom w:val="single" w:sz="4" w:space="0" w:color="000000"/>
              <w:right w:val="single" w:sz="4" w:space="0" w:color="000000"/>
            </w:tcBorders>
          </w:tcPr>
          <w:p w14:paraId="6F35FCFA" w14:textId="77777777" w:rsidR="00B45E50" w:rsidRDefault="00000000">
            <w:pPr>
              <w:jc w:val="center"/>
            </w:pPr>
            <w:r>
              <w:rPr>
                <w:sz w:val="18"/>
              </w:rPr>
              <w:t>1-2 days</w:t>
            </w:r>
            <w:r>
              <w:rPr>
                <w:sz w:val="18"/>
              </w:rPr>
              <w:br/>
              <w:t>(major routes)</w:t>
            </w:r>
          </w:p>
        </w:tc>
        <w:tc>
          <w:tcPr>
            <w:tcW w:w="1152" w:type="dxa"/>
            <w:tcBorders>
              <w:top w:val="single" w:sz="4" w:space="0" w:color="000000"/>
              <w:left w:val="single" w:sz="4" w:space="0" w:color="000000"/>
              <w:bottom w:val="single" w:sz="4" w:space="0" w:color="000000"/>
              <w:right w:val="single" w:sz="4" w:space="0" w:color="000000"/>
            </w:tcBorders>
          </w:tcPr>
          <w:p w14:paraId="05370619" w14:textId="77777777" w:rsidR="00B45E50" w:rsidRDefault="00000000">
            <w:pPr>
              <w:jc w:val="center"/>
            </w:pPr>
            <w:r>
              <w:rPr>
                <w:sz w:val="18"/>
              </w:rPr>
              <w:t>86%</w:t>
            </w:r>
          </w:p>
        </w:tc>
        <w:tc>
          <w:tcPr>
            <w:tcW w:w="1584" w:type="dxa"/>
            <w:tcBorders>
              <w:top w:val="single" w:sz="4" w:space="0" w:color="000000"/>
              <w:left w:val="single" w:sz="4" w:space="0" w:color="000000"/>
              <w:bottom w:val="single" w:sz="4" w:space="0" w:color="000000"/>
              <w:right w:val="single" w:sz="4" w:space="0" w:color="000000"/>
            </w:tcBorders>
          </w:tcPr>
          <w:p w14:paraId="2AF1A98D" w14:textId="77777777" w:rsidR="00B45E50" w:rsidRDefault="00000000">
            <w:pPr>
              <w:jc w:val="center"/>
            </w:pPr>
            <w:r>
              <w:rPr>
                <w:sz w:val="18"/>
              </w:rPr>
              <w:t>LKR 1.5-2.0B</w:t>
            </w:r>
            <w:r>
              <w:rPr>
                <w:sz w:val="18"/>
              </w:rPr>
              <w:br/>
              <w:t>(~USD 5.0-6.7M)</w:t>
            </w:r>
          </w:p>
        </w:tc>
        <w:tc>
          <w:tcPr>
            <w:tcW w:w="1152" w:type="dxa"/>
            <w:tcBorders>
              <w:top w:val="single" w:sz="4" w:space="0" w:color="000000"/>
              <w:left w:val="single" w:sz="4" w:space="0" w:color="000000"/>
              <w:bottom w:val="single" w:sz="4" w:space="0" w:color="000000"/>
              <w:right w:val="single" w:sz="4" w:space="0" w:color="000000"/>
            </w:tcBorders>
          </w:tcPr>
          <w:p w14:paraId="1402501B" w14:textId="77777777" w:rsidR="00B45E50" w:rsidRDefault="00000000">
            <w:pPr>
              <w:jc w:val="center"/>
            </w:pPr>
            <w:r>
              <w:rPr>
                <w:sz w:val="18"/>
              </w:rPr>
              <w:t>LKR 550-750</w:t>
            </w:r>
          </w:p>
        </w:tc>
      </w:tr>
      <w:tr w:rsidR="00B45E50" w14:paraId="466BEB6E" w14:textId="77777777">
        <w:tc>
          <w:tcPr>
            <w:tcW w:w="1728" w:type="dxa"/>
            <w:tcBorders>
              <w:top w:val="single" w:sz="4" w:space="0" w:color="000000"/>
              <w:left w:val="single" w:sz="4" w:space="0" w:color="000000"/>
              <w:bottom w:val="single" w:sz="4" w:space="0" w:color="000000"/>
              <w:right w:val="single" w:sz="4" w:space="0" w:color="000000"/>
            </w:tcBorders>
          </w:tcPr>
          <w:p w14:paraId="07F7AEBB" w14:textId="77777777" w:rsidR="00B45E50" w:rsidRDefault="00000000">
            <w:pPr>
              <w:jc w:val="center"/>
            </w:pPr>
            <w:r>
              <w:rPr>
                <w:sz w:val="18"/>
              </w:rPr>
              <w:t>PromptXP</w:t>
            </w:r>
            <w:r>
              <w:rPr>
                <w:sz w:val="18"/>
              </w:rPr>
              <w:br/>
              <w:t>(PromptXpress)</w:t>
            </w:r>
          </w:p>
        </w:tc>
        <w:tc>
          <w:tcPr>
            <w:tcW w:w="1296" w:type="dxa"/>
            <w:tcBorders>
              <w:top w:val="single" w:sz="4" w:space="0" w:color="000000"/>
              <w:left w:val="single" w:sz="4" w:space="0" w:color="000000"/>
              <w:bottom w:val="single" w:sz="4" w:space="0" w:color="000000"/>
              <w:right w:val="single" w:sz="4" w:space="0" w:color="000000"/>
            </w:tcBorders>
          </w:tcPr>
          <w:p w14:paraId="43F6E0B9" w14:textId="77777777" w:rsidR="00B45E50" w:rsidRDefault="00000000">
            <w:pPr>
              <w:jc w:val="center"/>
            </w:pPr>
            <w:r>
              <w:rPr>
                <w:sz w:val="18"/>
              </w:rPr>
              <w:t>25,000+</w:t>
            </w:r>
            <w:r>
              <w:rPr>
                <w:sz w:val="18"/>
              </w:rPr>
              <w:br/>
              <w:t>active users</w:t>
            </w:r>
          </w:p>
        </w:tc>
        <w:tc>
          <w:tcPr>
            <w:tcW w:w="1296" w:type="dxa"/>
            <w:tcBorders>
              <w:top w:val="single" w:sz="4" w:space="0" w:color="000000"/>
              <w:left w:val="single" w:sz="4" w:space="0" w:color="000000"/>
              <w:bottom w:val="single" w:sz="4" w:space="0" w:color="000000"/>
              <w:right w:val="single" w:sz="4" w:space="0" w:color="000000"/>
            </w:tcBorders>
          </w:tcPr>
          <w:p w14:paraId="7117FA29" w14:textId="77777777" w:rsidR="00B45E50" w:rsidRDefault="00000000">
            <w:pPr>
              <w:jc w:val="center"/>
            </w:pPr>
            <w:r>
              <w:rPr>
                <w:sz w:val="18"/>
              </w:rPr>
              <w:t>5,000-7,000</w:t>
            </w:r>
          </w:p>
        </w:tc>
        <w:tc>
          <w:tcPr>
            <w:tcW w:w="1296" w:type="dxa"/>
            <w:tcBorders>
              <w:top w:val="single" w:sz="4" w:space="0" w:color="000000"/>
              <w:left w:val="single" w:sz="4" w:space="0" w:color="000000"/>
              <w:bottom w:val="single" w:sz="4" w:space="0" w:color="000000"/>
              <w:right w:val="single" w:sz="4" w:space="0" w:color="000000"/>
            </w:tcBorders>
          </w:tcPr>
          <w:p w14:paraId="3FE4F8BF" w14:textId="77777777" w:rsidR="00B45E50" w:rsidRDefault="00000000">
            <w:pPr>
              <w:jc w:val="center"/>
            </w:pPr>
            <w:r>
              <w:rPr>
                <w:sz w:val="18"/>
              </w:rPr>
              <w:t>2-3 days</w:t>
            </w:r>
            <w:r>
              <w:rPr>
                <w:sz w:val="18"/>
              </w:rPr>
              <w:br/>
              <w:t>(island-wide)</w:t>
            </w:r>
          </w:p>
        </w:tc>
        <w:tc>
          <w:tcPr>
            <w:tcW w:w="1152" w:type="dxa"/>
            <w:tcBorders>
              <w:top w:val="single" w:sz="4" w:space="0" w:color="000000"/>
              <w:left w:val="single" w:sz="4" w:space="0" w:color="000000"/>
              <w:bottom w:val="single" w:sz="4" w:space="0" w:color="000000"/>
              <w:right w:val="single" w:sz="4" w:space="0" w:color="000000"/>
            </w:tcBorders>
          </w:tcPr>
          <w:p w14:paraId="4E2788FC" w14:textId="77777777" w:rsidR="00B45E50" w:rsidRDefault="00000000">
            <w:pPr>
              <w:jc w:val="center"/>
            </w:pPr>
            <w:r>
              <w:rPr>
                <w:sz w:val="18"/>
              </w:rPr>
              <w:t>82%</w:t>
            </w:r>
          </w:p>
        </w:tc>
        <w:tc>
          <w:tcPr>
            <w:tcW w:w="1584" w:type="dxa"/>
            <w:tcBorders>
              <w:top w:val="single" w:sz="4" w:space="0" w:color="000000"/>
              <w:left w:val="single" w:sz="4" w:space="0" w:color="000000"/>
              <w:bottom w:val="single" w:sz="4" w:space="0" w:color="000000"/>
              <w:right w:val="single" w:sz="4" w:space="0" w:color="000000"/>
            </w:tcBorders>
          </w:tcPr>
          <w:p w14:paraId="5DBEFDF7" w14:textId="77777777" w:rsidR="00B45E50" w:rsidRDefault="00000000">
            <w:pPr>
              <w:jc w:val="center"/>
            </w:pPr>
            <w:r>
              <w:rPr>
                <w:sz w:val="18"/>
              </w:rPr>
              <w:t>LKR 1.2-1.6B</w:t>
            </w:r>
            <w:r>
              <w:rPr>
                <w:sz w:val="18"/>
              </w:rPr>
              <w:br/>
              <w:t>(~USD 4.0-5.3M)</w:t>
            </w:r>
          </w:p>
        </w:tc>
        <w:tc>
          <w:tcPr>
            <w:tcW w:w="1152" w:type="dxa"/>
            <w:tcBorders>
              <w:top w:val="single" w:sz="4" w:space="0" w:color="000000"/>
              <w:left w:val="single" w:sz="4" w:space="0" w:color="000000"/>
              <w:bottom w:val="single" w:sz="4" w:space="0" w:color="000000"/>
              <w:right w:val="single" w:sz="4" w:space="0" w:color="000000"/>
            </w:tcBorders>
          </w:tcPr>
          <w:p w14:paraId="0321E572" w14:textId="77777777" w:rsidR="00B45E50" w:rsidRDefault="00000000">
            <w:pPr>
              <w:jc w:val="center"/>
            </w:pPr>
            <w:r>
              <w:rPr>
                <w:sz w:val="18"/>
              </w:rPr>
              <w:t>LKR 600-850</w:t>
            </w:r>
          </w:p>
        </w:tc>
      </w:tr>
      <w:tr w:rsidR="00B45E50" w14:paraId="0AEB5D34" w14:textId="77777777">
        <w:tc>
          <w:tcPr>
            <w:tcW w:w="1728" w:type="dxa"/>
            <w:tcBorders>
              <w:top w:val="single" w:sz="4" w:space="0" w:color="000000"/>
              <w:left w:val="single" w:sz="4" w:space="0" w:color="000000"/>
              <w:bottom w:val="single" w:sz="4" w:space="0" w:color="000000"/>
              <w:right w:val="single" w:sz="4" w:space="0" w:color="000000"/>
            </w:tcBorders>
          </w:tcPr>
          <w:p w14:paraId="3533AA77" w14:textId="77777777" w:rsidR="00B45E50" w:rsidRDefault="00000000">
            <w:pPr>
              <w:jc w:val="center"/>
            </w:pPr>
            <w:r>
              <w:rPr>
                <w:sz w:val="18"/>
              </w:rPr>
              <w:t>DHL Express</w:t>
            </w:r>
            <w:r>
              <w:rPr>
                <w:sz w:val="18"/>
              </w:rPr>
              <w:br/>
              <w:t>Sri Lanka</w:t>
            </w:r>
          </w:p>
        </w:tc>
        <w:tc>
          <w:tcPr>
            <w:tcW w:w="1296" w:type="dxa"/>
            <w:tcBorders>
              <w:top w:val="single" w:sz="4" w:space="0" w:color="000000"/>
              <w:left w:val="single" w:sz="4" w:space="0" w:color="000000"/>
              <w:bottom w:val="single" w:sz="4" w:space="0" w:color="000000"/>
              <w:right w:val="single" w:sz="4" w:space="0" w:color="000000"/>
            </w:tcBorders>
          </w:tcPr>
          <w:p w14:paraId="1A1F56FF" w14:textId="77777777" w:rsidR="00B45E50" w:rsidRDefault="00000000">
            <w:pPr>
              <w:jc w:val="center"/>
            </w:pPr>
            <w:r>
              <w:rPr>
                <w:sz w:val="18"/>
              </w:rPr>
              <w:t>5,000+</w:t>
            </w:r>
            <w:r>
              <w:rPr>
                <w:sz w:val="18"/>
              </w:rPr>
              <w:br/>
              <w:t>business clients</w:t>
            </w:r>
          </w:p>
        </w:tc>
        <w:tc>
          <w:tcPr>
            <w:tcW w:w="1296" w:type="dxa"/>
            <w:tcBorders>
              <w:top w:val="single" w:sz="4" w:space="0" w:color="000000"/>
              <w:left w:val="single" w:sz="4" w:space="0" w:color="000000"/>
              <w:bottom w:val="single" w:sz="4" w:space="0" w:color="000000"/>
              <w:right w:val="single" w:sz="4" w:space="0" w:color="000000"/>
            </w:tcBorders>
          </w:tcPr>
          <w:p w14:paraId="3F593E37" w14:textId="77777777" w:rsidR="00B45E50" w:rsidRDefault="00000000">
            <w:pPr>
              <w:jc w:val="center"/>
            </w:pPr>
            <w:r>
              <w:rPr>
                <w:sz w:val="18"/>
              </w:rPr>
              <w:t>2,000-3,000</w:t>
            </w:r>
          </w:p>
        </w:tc>
        <w:tc>
          <w:tcPr>
            <w:tcW w:w="1296" w:type="dxa"/>
            <w:tcBorders>
              <w:top w:val="single" w:sz="4" w:space="0" w:color="000000"/>
              <w:left w:val="single" w:sz="4" w:space="0" w:color="000000"/>
              <w:bottom w:val="single" w:sz="4" w:space="0" w:color="000000"/>
              <w:right w:val="single" w:sz="4" w:space="0" w:color="000000"/>
            </w:tcBorders>
          </w:tcPr>
          <w:p w14:paraId="5DB4AC0E" w14:textId="77777777" w:rsidR="00B45E50" w:rsidRDefault="00000000">
            <w:pPr>
              <w:jc w:val="center"/>
            </w:pPr>
            <w:r>
              <w:rPr>
                <w:sz w:val="18"/>
              </w:rPr>
              <w:t>2-3 days</w:t>
            </w:r>
            <w:r>
              <w:rPr>
                <w:sz w:val="18"/>
              </w:rPr>
              <w:br/>
              <w:t>(premium)</w:t>
            </w:r>
          </w:p>
        </w:tc>
        <w:tc>
          <w:tcPr>
            <w:tcW w:w="1152" w:type="dxa"/>
            <w:tcBorders>
              <w:top w:val="single" w:sz="4" w:space="0" w:color="000000"/>
              <w:left w:val="single" w:sz="4" w:space="0" w:color="000000"/>
              <w:bottom w:val="single" w:sz="4" w:space="0" w:color="000000"/>
              <w:right w:val="single" w:sz="4" w:space="0" w:color="000000"/>
            </w:tcBorders>
          </w:tcPr>
          <w:p w14:paraId="77397A63" w14:textId="77777777" w:rsidR="00B45E50" w:rsidRDefault="00000000">
            <w:pPr>
              <w:jc w:val="center"/>
            </w:pPr>
            <w:r>
              <w:rPr>
                <w:sz w:val="18"/>
              </w:rPr>
              <w:t>92%</w:t>
            </w:r>
          </w:p>
        </w:tc>
        <w:tc>
          <w:tcPr>
            <w:tcW w:w="1584" w:type="dxa"/>
            <w:tcBorders>
              <w:top w:val="single" w:sz="4" w:space="0" w:color="000000"/>
              <w:left w:val="single" w:sz="4" w:space="0" w:color="000000"/>
              <w:bottom w:val="single" w:sz="4" w:space="0" w:color="000000"/>
              <w:right w:val="single" w:sz="4" w:space="0" w:color="000000"/>
            </w:tcBorders>
          </w:tcPr>
          <w:p w14:paraId="731917FB" w14:textId="77777777" w:rsidR="00B45E50" w:rsidRDefault="00000000">
            <w:pPr>
              <w:jc w:val="center"/>
            </w:pPr>
            <w:r>
              <w:rPr>
                <w:sz w:val="18"/>
              </w:rPr>
              <w:t>LKR 800M-1.2B</w:t>
            </w:r>
            <w:r>
              <w:rPr>
                <w:sz w:val="18"/>
              </w:rPr>
              <w:br/>
              <w:t>(~USD 2.7-4.0M)</w:t>
            </w:r>
          </w:p>
        </w:tc>
        <w:tc>
          <w:tcPr>
            <w:tcW w:w="1152" w:type="dxa"/>
            <w:tcBorders>
              <w:top w:val="single" w:sz="4" w:space="0" w:color="000000"/>
              <w:left w:val="single" w:sz="4" w:space="0" w:color="000000"/>
              <w:bottom w:val="single" w:sz="4" w:space="0" w:color="000000"/>
              <w:right w:val="single" w:sz="4" w:space="0" w:color="000000"/>
            </w:tcBorders>
          </w:tcPr>
          <w:p w14:paraId="24B9E74E" w14:textId="77777777" w:rsidR="00B45E50" w:rsidRDefault="00000000">
            <w:pPr>
              <w:jc w:val="center"/>
            </w:pPr>
            <w:r>
              <w:rPr>
                <w:sz w:val="18"/>
              </w:rPr>
              <w:t>LKR 1,200-1,800</w:t>
            </w:r>
          </w:p>
        </w:tc>
      </w:tr>
      <w:tr w:rsidR="00B45E50" w14:paraId="13AEBE77" w14:textId="77777777">
        <w:tc>
          <w:tcPr>
            <w:tcW w:w="1728" w:type="dxa"/>
            <w:tcBorders>
              <w:top w:val="single" w:sz="4" w:space="0" w:color="000000"/>
              <w:left w:val="single" w:sz="4" w:space="0" w:color="000000"/>
              <w:bottom w:val="single" w:sz="4" w:space="0" w:color="000000"/>
              <w:right w:val="single" w:sz="4" w:space="0" w:color="000000"/>
            </w:tcBorders>
          </w:tcPr>
          <w:p w14:paraId="02633A68" w14:textId="77777777" w:rsidR="00B45E50" w:rsidRDefault="00000000">
            <w:pPr>
              <w:jc w:val="center"/>
            </w:pPr>
            <w:r>
              <w:rPr>
                <w:sz w:val="18"/>
              </w:rPr>
              <w:t>PickMe</w:t>
            </w:r>
            <w:r>
              <w:rPr>
                <w:sz w:val="18"/>
              </w:rPr>
              <w:br/>
              <w:t>Delivery</w:t>
            </w:r>
          </w:p>
        </w:tc>
        <w:tc>
          <w:tcPr>
            <w:tcW w:w="1296" w:type="dxa"/>
            <w:tcBorders>
              <w:top w:val="single" w:sz="4" w:space="0" w:color="000000"/>
              <w:left w:val="single" w:sz="4" w:space="0" w:color="000000"/>
              <w:bottom w:val="single" w:sz="4" w:space="0" w:color="000000"/>
              <w:right w:val="single" w:sz="4" w:space="0" w:color="000000"/>
            </w:tcBorders>
          </w:tcPr>
          <w:p w14:paraId="33C46932" w14:textId="77777777" w:rsidR="00B45E50" w:rsidRDefault="00000000">
            <w:pPr>
              <w:jc w:val="center"/>
            </w:pPr>
            <w:r>
              <w:rPr>
                <w:sz w:val="18"/>
              </w:rPr>
              <w:t>100,000+</w:t>
            </w:r>
            <w:r>
              <w:rPr>
                <w:sz w:val="18"/>
              </w:rPr>
              <w:br/>
              <w:t>app users</w:t>
            </w:r>
          </w:p>
        </w:tc>
        <w:tc>
          <w:tcPr>
            <w:tcW w:w="1296" w:type="dxa"/>
            <w:tcBorders>
              <w:top w:val="single" w:sz="4" w:space="0" w:color="000000"/>
              <w:left w:val="single" w:sz="4" w:space="0" w:color="000000"/>
              <w:bottom w:val="single" w:sz="4" w:space="0" w:color="000000"/>
              <w:right w:val="single" w:sz="4" w:space="0" w:color="000000"/>
            </w:tcBorders>
          </w:tcPr>
          <w:p w14:paraId="11046C99" w14:textId="77777777" w:rsidR="00B45E50" w:rsidRDefault="00000000">
            <w:pPr>
              <w:jc w:val="center"/>
            </w:pPr>
            <w:r>
              <w:rPr>
                <w:sz w:val="18"/>
              </w:rPr>
              <w:t>3,000-5,000</w:t>
            </w:r>
          </w:p>
        </w:tc>
        <w:tc>
          <w:tcPr>
            <w:tcW w:w="1296" w:type="dxa"/>
            <w:tcBorders>
              <w:top w:val="single" w:sz="4" w:space="0" w:color="000000"/>
              <w:left w:val="single" w:sz="4" w:space="0" w:color="000000"/>
              <w:bottom w:val="single" w:sz="4" w:space="0" w:color="000000"/>
              <w:right w:val="single" w:sz="4" w:space="0" w:color="000000"/>
            </w:tcBorders>
          </w:tcPr>
          <w:p w14:paraId="71C6F45C" w14:textId="77777777" w:rsidR="00B45E50" w:rsidRDefault="00000000">
            <w:pPr>
              <w:jc w:val="center"/>
            </w:pPr>
            <w:r>
              <w:rPr>
                <w:sz w:val="18"/>
              </w:rPr>
              <w:t>2-4 hours</w:t>
            </w:r>
            <w:r>
              <w:rPr>
                <w:sz w:val="18"/>
              </w:rPr>
              <w:br/>
              <w:t>(intracity)</w:t>
            </w:r>
          </w:p>
        </w:tc>
        <w:tc>
          <w:tcPr>
            <w:tcW w:w="1152" w:type="dxa"/>
            <w:tcBorders>
              <w:top w:val="single" w:sz="4" w:space="0" w:color="000000"/>
              <w:left w:val="single" w:sz="4" w:space="0" w:color="000000"/>
              <w:bottom w:val="single" w:sz="4" w:space="0" w:color="000000"/>
              <w:right w:val="single" w:sz="4" w:space="0" w:color="000000"/>
            </w:tcBorders>
          </w:tcPr>
          <w:p w14:paraId="789951E6" w14:textId="77777777" w:rsidR="00B45E50" w:rsidRDefault="00000000">
            <w:pPr>
              <w:jc w:val="center"/>
            </w:pPr>
            <w:r>
              <w:rPr>
                <w:sz w:val="18"/>
              </w:rPr>
              <w:t>88%</w:t>
            </w:r>
          </w:p>
        </w:tc>
        <w:tc>
          <w:tcPr>
            <w:tcW w:w="1584" w:type="dxa"/>
            <w:tcBorders>
              <w:top w:val="single" w:sz="4" w:space="0" w:color="000000"/>
              <w:left w:val="single" w:sz="4" w:space="0" w:color="000000"/>
              <w:bottom w:val="single" w:sz="4" w:space="0" w:color="000000"/>
              <w:right w:val="single" w:sz="4" w:space="0" w:color="000000"/>
            </w:tcBorders>
          </w:tcPr>
          <w:p w14:paraId="2CE7D4B9" w14:textId="77777777" w:rsidR="00B45E50" w:rsidRDefault="00000000">
            <w:pPr>
              <w:jc w:val="center"/>
            </w:pPr>
            <w:r>
              <w:rPr>
                <w:sz w:val="18"/>
              </w:rPr>
              <w:t>LKR 600-900M</w:t>
            </w:r>
            <w:r>
              <w:rPr>
                <w:sz w:val="18"/>
              </w:rPr>
              <w:br/>
              <w:t>(~USD 2.0-3.0M)</w:t>
            </w:r>
          </w:p>
        </w:tc>
        <w:tc>
          <w:tcPr>
            <w:tcW w:w="1152" w:type="dxa"/>
            <w:tcBorders>
              <w:top w:val="single" w:sz="4" w:space="0" w:color="000000"/>
              <w:left w:val="single" w:sz="4" w:space="0" w:color="000000"/>
              <w:bottom w:val="single" w:sz="4" w:space="0" w:color="000000"/>
              <w:right w:val="single" w:sz="4" w:space="0" w:color="000000"/>
            </w:tcBorders>
          </w:tcPr>
          <w:p w14:paraId="54D893E6" w14:textId="77777777" w:rsidR="00B45E50" w:rsidRDefault="00000000">
            <w:pPr>
              <w:jc w:val="center"/>
            </w:pPr>
            <w:r>
              <w:rPr>
                <w:sz w:val="18"/>
              </w:rPr>
              <w:t>LKR 300-500</w:t>
            </w:r>
            <w:r>
              <w:rPr>
                <w:sz w:val="18"/>
              </w:rPr>
              <w:br/>
              <w:t>(intracity)</w:t>
            </w:r>
          </w:p>
        </w:tc>
      </w:tr>
      <w:tr w:rsidR="00B45E50" w14:paraId="4603A991"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9E6"/>
          </w:tcPr>
          <w:p w14:paraId="31CDA1E4" w14:textId="77777777" w:rsidR="00B45E50" w:rsidRDefault="00000000">
            <w:pPr>
              <w:jc w:val="center"/>
            </w:pPr>
            <w:r>
              <w:rPr>
                <w:b/>
                <w:sz w:val="18"/>
              </w:rPr>
              <w:t>ROUTELY</w:t>
            </w:r>
            <w:r>
              <w:rPr>
                <w:b/>
                <w:sz w:val="18"/>
              </w:rPr>
              <w:br/>
              <w:t>(Projected)</w:t>
            </w:r>
          </w:p>
        </w:tc>
        <w:tc>
          <w:tcPr>
            <w:tcW w:w="1296" w:type="dxa"/>
            <w:tcBorders>
              <w:top w:val="single" w:sz="4" w:space="0" w:color="000000"/>
              <w:left w:val="single" w:sz="4" w:space="0" w:color="000000"/>
              <w:bottom w:val="single" w:sz="4" w:space="0" w:color="000000"/>
              <w:right w:val="single" w:sz="4" w:space="0" w:color="000000"/>
            </w:tcBorders>
            <w:shd w:val="clear" w:color="auto" w:fill="FFF9E6"/>
          </w:tcPr>
          <w:p w14:paraId="38C86652" w14:textId="77777777" w:rsidR="00B45E50" w:rsidRDefault="00000000">
            <w:pPr>
              <w:jc w:val="center"/>
            </w:pPr>
            <w:r>
              <w:rPr>
                <w:b/>
                <w:sz w:val="18"/>
              </w:rPr>
              <w:t>5,000 users</w:t>
            </w:r>
            <w:r>
              <w:rPr>
                <w:b/>
                <w:sz w:val="18"/>
              </w:rPr>
              <w:br/>
              <w:t>(Year 1 target)</w:t>
            </w:r>
          </w:p>
        </w:tc>
        <w:tc>
          <w:tcPr>
            <w:tcW w:w="1296" w:type="dxa"/>
            <w:tcBorders>
              <w:top w:val="single" w:sz="4" w:space="0" w:color="000000"/>
              <w:left w:val="single" w:sz="4" w:space="0" w:color="000000"/>
              <w:bottom w:val="single" w:sz="4" w:space="0" w:color="000000"/>
              <w:right w:val="single" w:sz="4" w:space="0" w:color="000000"/>
            </w:tcBorders>
            <w:shd w:val="clear" w:color="auto" w:fill="FFF9E6"/>
          </w:tcPr>
          <w:p w14:paraId="7B0A1DFE" w14:textId="77777777" w:rsidR="00B45E50" w:rsidRDefault="00000000">
            <w:pPr>
              <w:jc w:val="center"/>
            </w:pPr>
            <w:r>
              <w:rPr>
                <w:b/>
                <w:sz w:val="18"/>
              </w:rPr>
              <w:t>1,500-2,000</w:t>
            </w:r>
            <w:r>
              <w:rPr>
                <w:b/>
                <w:sz w:val="18"/>
              </w:rPr>
              <w:br/>
              <w:t>(directional)</w:t>
            </w:r>
          </w:p>
        </w:tc>
        <w:tc>
          <w:tcPr>
            <w:tcW w:w="1296" w:type="dxa"/>
            <w:tcBorders>
              <w:top w:val="single" w:sz="4" w:space="0" w:color="000000"/>
              <w:left w:val="single" w:sz="4" w:space="0" w:color="000000"/>
              <w:bottom w:val="single" w:sz="4" w:space="0" w:color="000000"/>
              <w:right w:val="single" w:sz="4" w:space="0" w:color="000000"/>
            </w:tcBorders>
            <w:shd w:val="clear" w:color="auto" w:fill="FFF9E6"/>
          </w:tcPr>
          <w:p w14:paraId="4E2DA10B" w14:textId="77777777" w:rsidR="00B45E50" w:rsidRDefault="00000000">
            <w:pPr>
              <w:jc w:val="center"/>
            </w:pPr>
            <w:r>
              <w:rPr>
                <w:b/>
                <w:sz w:val="18"/>
              </w:rPr>
              <w:t>4-8 hours</w:t>
            </w:r>
            <w:r>
              <w:rPr>
                <w:b/>
                <w:sz w:val="18"/>
              </w:rPr>
              <w:br/>
              <w:t>(same-day)</w:t>
            </w:r>
          </w:p>
        </w:tc>
        <w:tc>
          <w:tcPr>
            <w:tcW w:w="1152" w:type="dxa"/>
            <w:tcBorders>
              <w:top w:val="single" w:sz="4" w:space="0" w:color="000000"/>
              <w:left w:val="single" w:sz="4" w:space="0" w:color="000000"/>
              <w:bottom w:val="single" w:sz="4" w:space="0" w:color="000000"/>
              <w:right w:val="single" w:sz="4" w:space="0" w:color="000000"/>
            </w:tcBorders>
            <w:shd w:val="clear" w:color="auto" w:fill="FFF9E6"/>
          </w:tcPr>
          <w:p w14:paraId="478801EE" w14:textId="77777777" w:rsidR="00B45E50" w:rsidRDefault="00000000">
            <w:pPr>
              <w:jc w:val="center"/>
            </w:pPr>
            <w:r>
              <w:rPr>
                <w:b/>
                <w:sz w:val="18"/>
              </w:rPr>
              <w:t>95% target</w:t>
            </w:r>
          </w:p>
        </w:tc>
        <w:tc>
          <w:tcPr>
            <w:tcW w:w="1584" w:type="dxa"/>
            <w:tcBorders>
              <w:top w:val="single" w:sz="4" w:space="0" w:color="000000"/>
              <w:left w:val="single" w:sz="4" w:space="0" w:color="000000"/>
              <w:bottom w:val="single" w:sz="4" w:space="0" w:color="000000"/>
              <w:right w:val="single" w:sz="4" w:space="0" w:color="000000"/>
            </w:tcBorders>
            <w:shd w:val="clear" w:color="auto" w:fill="FFF9E6"/>
          </w:tcPr>
          <w:p w14:paraId="47BEE69F" w14:textId="77777777" w:rsidR="00B45E50" w:rsidRDefault="00000000">
            <w:pPr>
              <w:jc w:val="center"/>
            </w:pPr>
            <w:r>
              <w:rPr>
                <w:b/>
                <w:sz w:val="18"/>
              </w:rPr>
              <w:t>LKR 216-324M</w:t>
            </w:r>
            <w:r>
              <w:rPr>
                <w:b/>
                <w:sz w:val="18"/>
              </w:rPr>
              <w:br/>
              <w:t>(~USD 0.7-1.1M)</w:t>
            </w:r>
          </w:p>
        </w:tc>
        <w:tc>
          <w:tcPr>
            <w:tcW w:w="1152" w:type="dxa"/>
            <w:tcBorders>
              <w:top w:val="single" w:sz="4" w:space="0" w:color="000000"/>
              <w:left w:val="single" w:sz="4" w:space="0" w:color="000000"/>
              <w:bottom w:val="single" w:sz="4" w:space="0" w:color="000000"/>
              <w:right w:val="single" w:sz="4" w:space="0" w:color="000000"/>
            </w:tcBorders>
            <w:shd w:val="clear" w:color="auto" w:fill="FFF9E6"/>
          </w:tcPr>
          <w:p w14:paraId="01A22F77" w14:textId="77777777" w:rsidR="00B45E50" w:rsidRDefault="00000000">
            <w:pPr>
              <w:jc w:val="center"/>
            </w:pPr>
            <w:r>
              <w:rPr>
                <w:b/>
                <w:sz w:val="18"/>
              </w:rPr>
              <w:t>LKR 300-400</w:t>
            </w:r>
            <w:r>
              <w:rPr>
                <w:b/>
                <w:sz w:val="18"/>
              </w:rPr>
              <w:br/>
              <w:t>(directional)</w:t>
            </w:r>
          </w:p>
        </w:tc>
      </w:tr>
    </w:tbl>
    <w:p w14:paraId="158D0881" w14:textId="77777777" w:rsidR="00B45E50" w:rsidRDefault="00000000">
      <w:pPr>
        <w:pStyle w:val="ListParagraph"/>
      </w:pPr>
      <w:r>
        <w:t>Revenue Opportunity: Combined courier market ~LKR 7-9 billion annually, with ROUTELY targeting 3-5% share in Year 3</w:t>
      </w:r>
    </w:p>
    <w:p w14:paraId="5E8C0039" w14:textId="77777777" w:rsidR="00B45E50" w:rsidRDefault="00000000">
      <w:pPr>
        <w:pStyle w:val="ListParagraph"/>
      </w:pPr>
      <w:r>
        <w:t>PickMe Positioning: Focuses on intracity rapid delivery, limited intercity presence — complementary to ROUTELY</w:t>
      </w:r>
    </w:p>
    <w:p w14:paraId="3BF16FDC" w14:textId="77777777" w:rsidR="00B45E50" w:rsidRDefault="00000000">
      <w:pPr>
        <w:pStyle w:val="ListParagraph"/>
      </w:pPr>
      <w:r>
        <w:t>Cost Advantage: ROUTELY's directional model offers 40-54% cost savings vs traditional couriers</w:t>
      </w:r>
    </w:p>
    <w:p w14:paraId="385D2D01" w14:textId="77777777" w:rsidR="00B45E50" w:rsidRDefault="00000000">
      <w:pPr>
        <w:pStyle w:val="ListParagraph"/>
      </w:pPr>
      <w:r>
        <w:t>Success Rate Gap: Industry average 85%, best performers 92% — ROUTELY targets 95% through pre-confirmed delivery windows</w:t>
      </w:r>
    </w:p>
    <w:p w14:paraId="69945049" w14:textId="77777777" w:rsidR="00B45E50" w:rsidRDefault="00000000">
      <w:pPr>
        <w:pStyle w:val="ListParagraph"/>
      </w:pPr>
      <w:r>
        <w:t>Premium vs Budget Divide: DHL commands 2-3x pricing premium but serves only 10% of market (large corporates)</w:t>
      </w:r>
    </w:p>
    <w:p w14:paraId="79D8E0F3" w14:textId="77777777" w:rsidR="00B45E50" w:rsidRDefault="00000000">
      <w:pPr>
        <w:pStyle w:val="ListParagraph"/>
      </w:pPr>
      <w:r>
        <w:t>Market Concentration: Top 3 players (Domex, Koombiyo, PromptXP) control ~60% of domestic parcel market</w:t>
      </w:r>
    </w:p>
    <w:p w14:paraId="103AC1B7" w14:textId="77777777" w:rsidR="00B45E50" w:rsidRDefault="00000000">
      <w:r>
        <w:rPr>
          <w:b/>
        </w:rPr>
        <w:t>Key Competitive Insights:</w:t>
      </w:r>
    </w:p>
    <w:p w14:paraId="392651A3" w14:textId="77777777" w:rsidR="00B45E50" w:rsidRDefault="00000000">
      <w:r>
        <w:rPr>
          <w:i/>
          <w:sz w:val="18"/>
        </w:rPr>
        <w:t>Note: User base and revenue figures are estimates based on market analysis, company reports, and industry benchmarks. ROUTELY projections are conservative first-year estimates for directional delivery component only (excluding courier aggregation revenue).[13][14][15][16][17]</w:t>
      </w:r>
    </w:p>
    <w:p w14:paraId="0E16B0FC" w14:textId="77777777" w:rsidR="00B45E50" w:rsidRDefault="00000000">
      <w:r>
        <w:t>Comprehensive analysis of major courier service providers in Sri Lanka, including operational metrics, service quality, and estimated market performance:</w:t>
      </w:r>
    </w:p>
    <w:p w14:paraId="17907410" w14:textId="77777777" w:rsidR="00B45E50" w:rsidRDefault="00000000">
      <w:pPr>
        <w:pStyle w:val="Heading3"/>
      </w:pPr>
      <w:r>
        <w:lastRenderedPageBreak/>
        <w:t>Competitive Landscape Analysis</w:t>
      </w:r>
    </w:p>
    <w:p w14:paraId="1BC14C5A" w14:textId="77777777" w:rsidR="00B95527" w:rsidRDefault="002D3B19">
      <w:pPr>
        <w:pStyle w:val="Heading3"/>
      </w:pPr>
      <w:bookmarkStart w:id="10" w:name="_Toc221486025"/>
      <w:r>
        <w:t>Market Gaps &amp; Pain Points</w:t>
      </w:r>
      <w:bookmarkEnd w:id="10"/>
    </w:p>
    <w:p w14:paraId="619AD78F" w14:textId="77777777" w:rsidR="00B95527" w:rsidRDefault="002D3B19">
      <w:pPr>
        <w:pStyle w:val="ListParagraph"/>
        <w:numPr>
          <w:ilvl w:val="0"/>
          <w:numId w:val="3"/>
        </w:numPr>
      </w:pPr>
      <w:r>
        <w:t>Price Discovery Inefficiency: No centralized platform for comparing courier rates. SMEs must manually visit 4-5 websites, creating 3-4 hours of weekly research burden.</w:t>
      </w:r>
    </w:p>
    <w:p w14:paraId="0C4C7201" w14:textId="77777777" w:rsidR="00B95527" w:rsidRDefault="002D3B19">
      <w:pPr>
        <w:pStyle w:val="ListParagraph"/>
        <w:numPr>
          <w:ilvl w:val="0"/>
          <w:numId w:val="3"/>
        </w:numPr>
      </w:pPr>
      <w:r>
        <w:t>Inconsistent Service Quality: User reviews highlight delivery failures, damaged parcels, poor customer service, and inconsistent time commitments across providers.</w:t>
      </w:r>
    </w:p>
    <w:p w14:paraId="6BBE36CD" w14:textId="77777777" w:rsidR="00B95527" w:rsidRDefault="002D3B19">
      <w:pPr>
        <w:pStyle w:val="ListParagraph"/>
        <w:numPr>
          <w:ilvl w:val="0"/>
          <w:numId w:val="3"/>
        </w:numPr>
      </w:pPr>
      <w:r>
        <w:t>High Intercity Costs: Traditional courier model requires dedicated vehicles for intercity routes, resulting in costs 3-5x higher per kilometer than intracity delivery.</w:t>
      </w:r>
    </w:p>
    <w:p w14:paraId="7B493747" w14:textId="77777777" w:rsidR="00B95527" w:rsidRDefault="002D3B19">
      <w:pPr>
        <w:pStyle w:val="ListParagraph"/>
        <w:numPr>
          <w:ilvl w:val="0"/>
          <w:numId w:val="3"/>
        </w:numPr>
      </w:pPr>
      <w:r>
        <w:t>Low First-Attempt Success: Industry average 80% success rate (20% failure), generating LKR 3.8-4.75 billion annual waste from redelivery attempts.</w:t>
      </w:r>
    </w:p>
    <w:p w14:paraId="42DA92B5" w14:textId="77777777" w:rsidR="00B95527" w:rsidRDefault="002D3B19">
      <w:pPr>
        <w:pStyle w:val="ListParagraph"/>
        <w:numPr>
          <w:ilvl w:val="0"/>
          <w:numId w:val="3"/>
        </w:numPr>
      </w:pPr>
      <w:r>
        <w:t>Limited Performance Visibility: No route-specific reliability data available to senders, leading to suboptimal courier selection.</w:t>
      </w:r>
    </w:p>
    <w:p w14:paraId="563B0398" w14:textId="77777777" w:rsidR="00B95527" w:rsidRDefault="002D3B19">
      <w:r>
        <w:br w:type="page"/>
      </w:r>
    </w:p>
    <w:p w14:paraId="3105AFE4" w14:textId="77777777" w:rsidR="00B95527" w:rsidRDefault="002D3B19">
      <w:pPr>
        <w:pStyle w:val="Heading1"/>
      </w:pPr>
      <w:bookmarkStart w:id="11" w:name="_Toc221486026"/>
      <w:r>
        <w:lastRenderedPageBreak/>
        <w:t>2. Problem Statement &amp; Market Gaps</w:t>
      </w:r>
      <w:bookmarkEnd w:id="11"/>
    </w:p>
    <w:p w14:paraId="42399738" w14:textId="77777777" w:rsidR="00B95527" w:rsidRDefault="002D3B19">
      <w:pPr>
        <w:pStyle w:val="Heading2"/>
      </w:pPr>
      <w:bookmarkStart w:id="12" w:name="_Toc221486027"/>
      <w:r>
        <w:t>2.1 Gap Analysis: What's Broken in the Current System</w:t>
      </w:r>
      <w:bookmarkEnd w:id="12"/>
    </w:p>
    <w:p w14:paraId="366B0D92" w14:textId="77777777" w:rsidR="00B95527" w:rsidRDefault="002D3B19">
      <w:pPr>
        <w:spacing w:after="200"/>
      </w:pPr>
      <w:r>
        <w:t>Through comprehensive market research and user interviews, we've identified four critical gaps that inhibit e-commerce growth and logistics efficiency in Sri Lanka:</w:t>
      </w:r>
    </w:p>
    <w:p w14:paraId="43F465CB" w14:textId="77777777" w:rsidR="00B95527" w:rsidRDefault="002D3B19">
      <w:pPr>
        <w:pStyle w:val="Heading3"/>
      </w:pPr>
      <w:bookmarkStart w:id="13" w:name="_Toc221486028"/>
      <w:r>
        <w:t>Gap 1: Service Fragmentation (Time &amp; Cognitive Load)</w:t>
      </w:r>
      <w:bookmarkEnd w:id="13"/>
    </w:p>
    <w:p w14:paraId="11F1E8BA" w14:textId="77777777" w:rsidR="00B95527" w:rsidRDefault="002D3B19">
      <w:pPr>
        <w:spacing w:after="120"/>
      </w:pPr>
      <w:r>
        <w:t>Real-World Scenario:</w:t>
      </w:r>
    </w:p>
    <w:p w14:paraId="0879E218" w14:textId="77777777" w:rsidR="00B95527" w:rsidRDefault="002D3B19">
      <w:pPr>
        <w:spacing w:after="200"/>
      </w:pPr>
      <w:r>
        <w:t xml:space="preserve">Chamila runs a small online clothing business in Colombo. Every Monday, she has 15 parcels to send across Sri Lanka. Her current process: Open </w:t>
      </w:r>
      <w:proofErr w:type="spellStart"/>
      <w:r>
        <w:t>Domex</w:t>
      </w:r>
      <w:proofErr w:type="spellEnd"/>
      <w:r>
        <w:t xml:space="preserve"> website, create account, enter details, get quote for Jaffna (LKR 650), write down. Open </w:t>
      </w:r>
      <w:proofErr w:type="spellStart"/>
      <w:r>
        <w:t>PromptXP</w:t>
      </w:r>
      <w:proofErr w:type="spellEnd"/>
      <w:r>
        <w:t xml:space="preserve"> website, repeat process (LKR 720). Open </w:t>
      </w:r>
      <w:proofErr w:type="spellStart"/>
      <w:r>
        <w:t>Koombiyo</w:t>
      </w:r>
      <w:proofErr w:type="spellEnd"/>
      <w:r>
        <w:t xml:space="preserve"> (LKR 580). Open DHL (LKR 890). Total time: 45 minutes per destination × 3 destinations = 3-4 hours weekly.</w:t>
      </w:r>
    </w:p>
    <w:p w14:paraId="46E360E0" w14:textId="77777777" w:rsidR="00B95527" w:rsidRDefault="002D3B19">
      <w:pPr>
        <w:spacing w:after="120"/>
      </w:pPr>
      <w:r>
        <w:rPr>
          <w:b/>
          <w:bCs/>
        </w:rPr>
        <w:t>Quantified Impact:</w:t>
      </w:r>
    </w:p>
    <w:p w14:paraId="1C084705" w14:textId="77777777" w:rsidR="00B95527" w:rsidRDefault="002D3B19">
      <w:pPr>
        <w:pStyle w:val="ListParagraph"/>
        <w:numPr>
          <w:ilvl w:val="0"/>
          <w:numId w:val="2"/>
        </w:numPr>
      </w:pPr>
      <w:r>
        <w:t>Opportunity Cost: 3-4 hours/week = 15-20 hours/month @ LKR 1,500/hour = LKR 22,500-30,000 monthly productivity loss</w:t>
      </w:r>
    </w:p>
    <w:p w14:paraId="049955E6" w14:textId="77777777" w:rsidR="00B95527" w:rsidRDefault="002D3B19">
      <w:pPr>
        <w:pStyle w:val="ListParagraph"/>
        <w:numPr>
          <w:ilvl w:val="0"/>
          <w:numId w:val="2"/>
        </w:numPr>
      </w:pPr>
      <w:r>
        <w:t>SME Market Scale: ~150,000 small businesses in Sri Lanka, with 20% using regular courier services = 30,000 SMEs affected</w:t>
      </w:r>
    </w:p>
    <w:p w14:paraId="09810C2F" w14:textId="77777777" w:rsidR="00B95527" w:rsidRDefault="002D3B19">
      <w:pPr>
        <w:pStyle w:val="ListParagraph"/>
        <w:numPr>
          <w:ilvl w:val="0"/>
          <w:numId w:val="2"/>
        </w:numPr>
      </w:pPr>
      <w:r>
        <w:t>Aggregate Time Waste: 450,000-600,000 hours/month across SME sector</w:t>
      </w:r>
    </w:p>
    <w:p w14:paraId="36BD2052" w14:textId="77777777" w:rsidR="00B95527" w:rsidRDefault="002D3B19">
      <w:pPr>
        <w:pStyle w:val="ListParagraph"/>
        <w:numPr>
          <w:ilvl w:val="0"/>
          <w:numId w:val="2"/>
        </w:numPr>
      </w:pPr>
      <w:r>
        <w:t>Economic Impact: This represents LKR 67.5-90 million in monthly productivity loss (approximately USD 225,000-300,000)</w:t>
      </w:r>
    </w:p>
    <w:p w14:paraId="108DBAF1" w14:textId="77777777" w:rsidR="00B95527" w:rsidRDefault="002D3B19">
      <w:pPr>
        <w:pStyle w:val="Heading3"/>
      </w:pPr>
      <w:bookmarkStart w:id="14" w:name="_Toc221486029"/>
      <w:r>
        <w:t>Gap 2: Prohibitive Intercity Costs (Economic Barrier)</w:t>
      </w:r>
      <w:bookmarkEnd w:id="14"/>
    </w:p>
    <w:p w14:paraId="2849582A" w14:textId="77777777" w:rsidR="00B95527" w:rsidRDefault="002D3B19">
      <w:pPr>
        <w:spacing w:after="120"/>
      </w:pPr>
      <w:r>
        <w:t>Real-World Scenario:</w:t>
      </w:r>
    </w:p>
    <w:p w14:paraId="20C807F8" w14:textId="77777777" w:rsidR="00B95527" w:rsidRDefault="002D3B19">
      <w:pPr>
        <w:spacing w:after="200"/>
      </w:pPr>
      <w:r>
        <w:t>Nuwan sells phone cases for LKR 1,200 (cost: LKR 600, expected margin: LKR 600). Customer in Anuradhapura orders one case. Traditional courier fee: LKR 750. Nuwan's actual profit: -LKR 150 (LOSS). Result: Nuwan refuses provincial orders, limiting market reach.</w:t>
      </w:r>
    </w:p>
    <w:p w14:paraId="34E67E3A" w14:textId="77777777" w:rsidR="00B95527" w:rsidRDefault="002D3B19">
      <w:pPr>
        <w:spacing w:after="120"/>
      </w:pPr>
      <w:r>
        <w:rPr>
          <w:b/>
          <w:bCs/>
        </w:rPr>
        <w:t>Root Cause Analysis:</w:t>
      </w:r>
    </w:p>
    <w:p w14:paraId="09853557" w14:textId="77777777" w:rsidR="00B95527" w:rsidRDefault="002D3B19">
      <w:pPr>
        <w:spacing w:after="200"/>
      </w:pPr>
      <w:r>
        <w:t>Traditional couriers must dedicate entire vehicles for intercity routes (Colombo to Anuradhapura = 200km). Daily costs: Driver salary (LKR 2,500) + Fuel (LKR 3,000) + Vehicle depreciation (LKR 1,000) = LKR 6,500. If carrying only 10-15 parcels: Cost per parcel = LKR 430-650 + 30% margin = Customer pays LKR 560-850.</w:t>
      </w:r>
    </w:p>
    <w:p w14:paraId="565BFBE8" w14:textId="77777777" w:rsidR="00B95527" w:rsidRDefault="002D3B19">
      <w:pPr>
        <w:spacing w:after="120"/>
      </w:pPr>
      <w:r>
        <w:rPr>
          <w:b/>
          <w:bCs/>
        </w:rPr>
        <w:t>Market Impact Statistics:</w:t>
      </w:r>
    </w:p>
    <w:p w14:paraId="21DBE10E" w14:textId="77777777" w:rsidR="00B95527" w:rsidRDefault="002D3B19">
      <w:pPr>
        <w:pStyle w:val="ListParagraph"/>
        <w:numPr>
          <w:ilvl w:val="0"/>
          <w:numId w:val="2"/>
        </w:numPr>
      </w:pPr>
      <w:r>
        <w:t>E-commerce concentration: Colombo district generates 65% of online transactions despite having only 40% of population</w:t>
      </w:r>
      <w:r>
        <w:rPr>
          <w:sz w:val="20"/>
          <w:vertAlign w:val="superscript"/>
        </w:rPr>
        <w:t>[5]</w:t>
      </w:r>
    </w:p>
    <w:p w14:paraId="0B558D89" w14:textId="77777777" w:rsidR="00B95527" w:rsidRDefault="002D3B19">
      <w:pPr>
        <w:pStyle w:val="ListParagraph"/>
        <w:numPr>
          <w:ilvl w:val="0"/>
          <w:numId w:val="2"/>
        </w:numPr>
      </w:pPr>
      <w:r>
        <w:t>Provincial underserved: Only 35% of transactions, yet 60% of population—massive market suppression</w:t>
      </w:r>
      <w:r>
        <w:rPr>
          <w:sz w:val="20"/>
          <w:vertAlign w:val="superscript"/>
        </w:rPr>
        <w:t>[5]</w:t>
      </w:r>
    </w:p>
    <w:p w14:paraId="6C238421" w14:textId="77777777" w:rsidR="00B95527" w:rsidRDefault="002D3B19">
      <w:pPr>
        <w:pStyle w:val="ListParagraph"/>
        <w:numPr>
          <w:ilvl w:val="0"/>
          <w:numId w:val="2"/>
        </w:numPr>
      </w:pPr>
      <w:r>
        <w:t>Estimated suppressed demand: LKR 12-15 billion in potential provincial e-commerce blocked by delivery costs</w:t>
      </w:r>
      <w:r>
        <w:rPr>
          <w:sz w:val="20"/>
          <w:vertAlign w:val="superscript"/>
        </w:rPr>
        <w:t>[4]</w:t>
      </w:r>
    </w:p>
    <w:p w14:paraId="2990CB25" w14:textId="77777777" w:rsidR="00B95527" w:rsidRDefault="002D3B19">
      <w:pPr>
        <w:pStyle w:val="ListParagraph"/>
        <w:numPr>
          <w:ilvl w:val="0"/>
          <w:numId w:val="2"/>
        </w:numPr>
      </w:pPr>
      <w:r>
        <w:lastRenderedPageBreak/>
        <w:t>Distance-normalized paradox: Intracity costs LKR 15-25/km, but intercity costs LKR 2.5-7.5/km—longer distances cost MORE per kilometer due to vehicle dedication inefficiency</w:t>
      </w:r>
    </w:p>
    <w:p w14:paraId="32CE064F" w14:textId="77777777" w:rsidR="00B95527" w:rsidRDefault="002D3B19">
      <w:pPr>
        <w:pStyle w:val="Heading3"/>
      </w:pPr>
      <w:bookmarkStart w:id="15" w:name="_Toc221486030"/>
      <w:r>
        <w:t>Gap 3: Untapped Directional Delivery Capacity</w:t>
      </w:r>
      <w:bookmarkEnd w:id="15"/>
    </w:p>
    <w:p w14:paraId="24D4E38F" w14:textId="77777777" w:rsidR="00B95527" w:rsidRDefault="002D3B19">
      <w:pPr>
        <w:spacing w:after="120"/>
      </w:pPr>
      <w:r>
        <w:t>Real-World Scenario:</w:t>
      </w:r>
    </w:p>
    <w:p w14:paraId="162ABD25" w14:textId="77777777" w:rsidR="00B95527" w:rsidRDefault="002D3B19">
      <w:pPr>
        <w:spacing w:after="200"/>
      </w:pPr>
      <w:r>
        <w:t>Kamal is a government officer who commutes Colombo to Kurunegala every Friday (100km). His costs: Fuel (return 200km) = LKR 3,000 + Tolls = LKR 400. Total sunk cost: LKR 3,400. His car has 4 empty seats + trunk space. Current monetization: ZERO. He's making this trip anyway—capacity is completely wasted.</w:t>
      </w:r>
    </w:p>
    <w:p w14:paraId="00A6DFE7" w14:textId="77777777" w:rsidR="00B95527" w:rsidRDefault="002D3B19">
      <w:pPr>
        <w:spacing w:after="120"/>
      </w:pPr>
      <w:r>
        <w:rPr>
          <w:b/>
          <w:bCs/>
        </w:rPr>
        <w:t>Untapped Capacity Statistics (National Transport Commission Data):</w:t>
      </w:r>
    </w:p>
    <w:p w14:paraId="1CE861E2" w14:textId="77777777" w:rsidR="00B95527" w:rsidRDefault="002D3B19">
      <w:pPr>
        <w:pStyle w:val="ListParagraph"/>
        <w:numPr>
          <w:ilvl w:val="0"/>
          <w:numId w:val="2"/>
        </w:numPr>
      </w:pPr>
      <w:r>
        <w:t>Daily intercity travelers in Sri Lanka: ~500,000 people</w:t>
      </w:r>
      <w:r>
        <w:rPr>
          <w:sz w:val="20"/>
          <w:vertAlign w:val="superscript"/>
        </w:rPr>
        <w:t>[6]</w:t>
      </w:r>
    </w:p>
    <w:p w14:paraId="19FFE117" w14:textId="77777777" w:rsidR="00B95527" w:rsidRDefault="002D3B19">
      <w:pPr>
        <w:pStyle w:val="ListParagraph"/>
        <w:numPr>
          <w:ilvl w:val="0"/>
          <w:numId w:val="2"/>
        </w:numPr>
      </w:pPr>
      <w:r>
        <w:t>Private vehicle commuters: ~100,000 daily</w:t>
      </w:r>
      <w:r>
        <w:rPr>
          <w:sz w:val="20"/>
          <w:vertAlign w:val="superscript"/>
        </w:rPr>
        <w:t>[6]</w:t>
      </w:r>
    </w:p>
    <w:p w14:paraId="086AE100" w14:textId="77777777" w:rsidR="00B95527" w:rsidRDefault="002D3B19">
      <w:pPr>
        <w:pStyle w:val="ListParagraph"/>
        <w:numPr>
          <w:ilvl w:val="0"/>
          <w:numId w:val="2"/>
        </w:numPr>
      </w:pPr>
      <w:r>
        <w:t>Average vehicle occupancy: 1.3 people (70% empty capacity)</w:t>
      </w:r>
      <w:r>
        <w:rPr>
          <w:sz w:val="20"/>
          <w:vertAlign w:val="superscript"/>
        </w:rPr>
        <w:t>[6]</w:t>
      </w:r>
    </w:p>
    <w:p w14:paraId="07466A39" w14:textId="77777777" w:rsidR="00B95527" w:rsidRDefault="002D3B19">
      <w:pPr>
        <w:pStyle w:val="ListParagraph"/>
        <w:numPr>
          <w:ilvl w:val="0"/>
          <w:numId w:val="2"/>
        </w:numPr>
      </w:pPr>
      <w:r>
        <w:t>Potential daily parcel capacity: If each vehicle carries 2-3 parcels = 200,000-300,000 opportunities</w:t>
      </w:r>
    </w:p>
    <w:p w14:paraId="3365C4CB" w14:textId="77777777" w:rsidR="00B95527" w:rsidRDefault="002D3B19">
      <w:pPr>
        <w:pStyle w:val="ListParagraph"/>
        <w:numPr>
          <w:ilvl w:val="0"/>
          <w:numId w:val="2"/>
        </w:numPr>
      </w:pPr>
      <w:r>
        <w:t>Current utilization: &lt;1% (only ad-hoc informal arrangements)</w:t>
      </w:r>
    </w:p>
    <w:p w14:paraId="623B64CA" w14:textId="77777777" w:rsidR="00B95527" w:rsidRDefault="002D3B19">
      <w:pPr>
        <w:pStyle w:val="Heading3"/>
      </w:pPr>
      <w:bookmarkStart w:id="16" w:name="_Toc221486031"/>
      <w:r>
        <w:t>Gap 4: Low First-Attempt Delivery Success</w:t>
      </w:r>
      <w:bookmarkEnd w:id="16"/>
    </w:p>
    <w:p w14:paraId="1B96950E" w14:textId="77777777" w:rsidR="00B95527" w:rsidRDefault="002D3B19">
      <w:pPr>
        <w:spacing w:after="200"/>
      </w:pPr>
      <w:r>
        <w:t>Industry standard first-attempt success rate is only 80%, meaning 20% of all deliveries fail on first attempt. This creates a cascading cost problem that ultimately gets passed to customers through higher base fees.</w:t>
      </w:r>
    </w:p>
    <w:p w14:paraId="7AE0F906" w14:textId="77777777" w:rsidR="00B95527" w:rsidRDefault="002D3B19">
      <w:pPr>
        <w:spacing w:after="120"/>
      </w:pPr>
      <w:r>
        <w:rPr>
          <w:b/>
          <w:bCs/>
        </w:rPr>
        <w:t>Cost Breakdown of Failed Delivery:</w:t>
      </w:r>
    </w:p>
    <w:p w14:paraId="23BE4B33" w14:textId="77777777" w:rsidR="00B95527" w:rsidRDefault="002D3B19">
      <w:pPr>
        <w:pStyle w:val="ListParagraph"/>
        <w:numPr>
          <w:ilvl w:val="0"/>
          <w:numId w:val="2"/>
        </w:numPr>
      </w:pPr>
      <w:r>
        <w:t>Delivery attempt 1: LKR 650 (driver salary, fuel, routing)</w:t>
      </w:r>
    </w:p>
    <w:p w14:paraId="5657AC48" w14:textId="77777777" w:rsidR="00B95527" w:rsidRDefault="002D3B19">
      <w:pPr>
        <w:pStyle w:val="ListParagraph"/>
        <w:numPr>
          <w:ilvl w:val="0"/>
          <w:numId w:val="2"/>
        </w:numPr>
      </w:pPr>
      <w:r>
        <w:t>Driver returns to hub: LKR 200 (wasted fuel, time)</w:t>
      </w:r>
    </w:p>
    <w:p w14:paraId="7C792E4E" w14:textId="77777777" w:rsidR="00B95527" w:rsidRDefault="002D3B19">
      <w:pPr>
        <w:pStyle w:val="ListParagraph"/>
        <w:numPr>
          <w:ilvl w:val="0"/>
          <w:numId w:val="2"/>
        </w:numPr>
      </w:pPr>
      <w:r>
        <w:t>Customer service call: LKR 100 (10 minutes @ LKR 600/hour)</w:t>
      </w:r>
    </w:p>
    <w:p w14:paraId="4FF2529B" w14:textId="77777777" w:rsidR="00B95527" w:rsidRDefault="002D3B19">
      <w:pPr>
        <w:pStyle w:val="ListParagraph"/>
        <w:numPr>
          <w:ilvl w:val="0"/>
          <w:numId w:val="2"/>
        </w:numPr>
      </w:pPr>
      <w:r>
        <w:t>Delivery attempt 2 (rescheduled): LKR 650</w:t>
      </w:r>
    </w:p>
    <w:p w14:paraId="1E57F048" w14:textId="77777777" w:rsidR="00B95527" w:rsidRDefault="002D3B19">
      <w:pPr>
        <w:pStyle w:val="ListParagraph"/>
        <w:numPr>
          <w:ilvl w:val="0"/>
          <w:numId w:val="2"/>
        </w:numPr>
      </w:pPr>
      <w:r>
        <w:t>Total cost for failed delivery: LKR 1,600+ (vs LKR 650 for successful)</w:t>
      </w:r>
    </w:p>
    <w:p w14:paraId="2EA9CA2E" w14:textId="77777777" w:rsidR="00B95527" w:rsidRDefault="002D3B19">
      <w:pPr>
        <w:spacing w:before="240" w:after="120"/>
      </w:pPr>
      <w:r>
        <w:rPr>
          <w:b/>
          <w:bCs/>
        </w:rPr>
        <w:t>Aggregate Industry Cost:</w:t>
      </w:r>
    </w:p>
    <w:p w14:paraId="42BE2040" w14:textId="77777777" w:rsidR="00B95527" w:rsidRDefault="002D3B19">
      <w:pPr>
        <w:pStyle w:val="ListParagraph"/>
        <w:numPr>
          <w:ilvl w:val="0"/>
          <w:numId w:val="2"/>
        </w:numPr>
      </w:pPr>
      <w:r>
        <w:t>Annual intercity parcels in Sri Lanka: 20-25 million</w:t>
      </w:r>
      <w:r>
        <w:rPr>
          <w:sz w:val="20"/>
          <w:vertAlign w:val="superscript"/>
        </w:rPr>
        <w:t>[4]</w:t>
      </w:r>
    </w:p>
    <w:p w14:paraId="12E8136A" w14:textId="77777777" w:rsidR="00B95527" w:rsidRDefault="002D3B19">
      <w:pPr>
        <w:pStyle w:val="ListParagraph"/>
        <w:numPr>
          <w:ilvl w:val="0"/>
          <w:numId w:val="2"/>
        </w:numPr>
      </w:pPr>
      <w:r>
        <w:t>Failed deliveries (20%): 4-5 million/year</w:t>
      </w:r>
    </w:p>
    <w:p w14:paraId="6C3D8D04" w14:textId="77777777" w:rsidR="00B95527" w:rsidRDefault="002D3B19">
      <w:pPr>
        <w:pStyle w:val="ListParagraph"/>
        <w:numPr>
          <w:ilvl w:val="0"/>
          <w:numId w:val="2"/>
        </w:numPr>
      </w:pPr>
      <w:r>
        <w:t>Excess cost per failed delivery: LKR 950</w:t>
      </w:r>
    </w:p>
    <w:p w14:paraId="1057C58C" w14:textId="77777777" w:rsidR="00B95527" w:rsidRDefault="002D3B19">
      <w:pPr>
        <w:pStyle w:val="ListParagraph"/>
        <w:numPr>
          <w:ilvl w:val="0"/>
          <w:numId w:val="2"/>
        </w:numPr>
      </w:pPr>
      <w:r>
        <w:t>Total annual waste: LKR 3.8-4.75 billion (USD 12.7-15.8 million)</w:t>
      </w:r>
    </w:p>
    <w:p w14:paraId="12423F57" w14:textId="77777777" w:rsidR="00B95527" w:rsidRDefault="002D3B19">
      <w:pPr>
        <w:spacing w:after="200"/>
      </w:pPr>
      <w:r>
        <w:rPr>
          <w:b/>
          <w:bCs/>
          <w:i/>
          <w:iCs/>
        </w:rPr>
        <w:t>This represents pure economic waste—money extracted from the system with zero value creation.</w:t>
      </w:r>
    </w:p>
    <w:p w14:paraId="128497EB" w14:textId="77777777" w:rsidR="00B95527" w:rsidRDefault="002D3B19">
      <w:pPr>
        <w:spacing w:before="240" w:after="120"/>
      </w:pPr>
      <w:r>
        <w:rPr>
          <w:b/>
          <w:bCs/>
        </w:rPr>
        <w:t>Root Cause Analysis of Failures:</w:t>
      </w:r>
    </w:p>
    <w:p w14:paraId="03C4C567" w14:textId="77777777" w:rsidR="00B95527" w:rsidRDefault="002D3B19">
      <w:pPr>
        <w:pStyle w:val="ListParagraph"/>
        <w:numPr>
          <w:ilvl w:val="0"/>
          <w:numId w:val="2"/>
        </w:numPr>
      </w:pPr>
      <w:r>
        <w:t>Recipient unavailability (65%): No delivery window communication, forcing 9-hour waits</w:t>
      </w:r>
    </w:p>
    <w:p w14:paraId="2ED5A848" w14:textId="77777777" w:rsidR="00B95527" w:rsidRDefault="002D3B19">
      <w:pPr>
        <w:pStyle w:val="ListParagraph"/>
        <w:numPr>
          <w:ilvl w:val="0"/>
          <w:numId w:val="2"/>
        </w:numPr>
      </w:pPr>
      <w:r>
        <w:t>Address issues (20%): Incomplete addresses, no building numbers, driver unfamiliarity</w:t>
      </w:r>
    </w:p>
    <w:p w14:paraId="55A59DE8" w14:textId="77777777" w:rsidR="00B95527" w:rsidRDefault="002D3B19">
      <w:pPr>
        <w:pStyle w:val="ListParagraph"/>
        <w:numPr>
          <w:ilvl w:val="0"/>
          <w:numId w:val="2"/>
        </w:numPr>
      </w:pPr>
      <w:r>
        <w:lastRenderedPageBreak/>
        <w:t>Access issues (10%): Gated communities, closed offices, parking limitations</w:t>
      </w:r>
    </w:p>
    <w:p w14:paraId="4DA7BF9F" w14:textId="77777777" w:rsidR="00B95527" w:rsidRDefault="002D3B19">
      <w:pPr>
        <w:pStyle w:val="ListParagraph"/>
        <w:numPr>
          <w:ilvl w:val="0"/>
          <w:numId w:val="2"/>
        </w:numPr>
      </w:pPr>
      <w:r>
        <w:t>Communication breakdown (5%): Wrong numbers, language barriers, ignored calls</w:t>
      </w:r>
    </w:p>
    <w:p w14:paraId="376F17A5" w14:textId="77777777" w:rsidR="00B95527" w:rsidRDefault="002D3B19">
      <w:r>
        <w:br w:type="page"/>
      </w:r>
    </w:p>
    <w:p w14:paraId="3BEAE976" w14:textId="77777777" w:rsidR="00B95527" w:rsidRDefault="002D3B19">
      <w:pPr>
        <w:pStyle w:val="Heading1"/>
      </w:pPr>
      <w:bookmarkStart w:id="17" w:name="_Toc221486032"/>
      <w:r>
        <w:lastRenderedPageBreak/>
        <w:t>3. Proposed Solution: Hybrid Logistics Platform</w:t>
      </w:r>
      <w:bookmarkEnd w:id="17"/>
    </w:p>
    <w:p w14:paraId="3E0B2983" w14:textId="77777777" w:rsidR="00B95527" w:rsidRDefault="002D3B19">
      <w:pPr>
        <w:spacing w:after="200"/>
      </w:pPr>
      <w:r>
        <w:t>Our solution is a dual-component platform that combines traditional courier aggregation with innovative directional delivery, creating a comprehensive logistics ecosystem unavailable in the current Sri Lankan market.</w:t>
      </w:r>
    </w:p>
    <w:p w14:paraId="4D4451AB" w14:textId="77777777" w:rsidR="00B95527" w:rsidRDefault="002D3B19">
      <w:pPr>
        <w:pStyle w:val="Heading2"/>
      </w:pPr>
      <w:bookmarkStart w:id="18" w:name="_Toc221486033"/>
      <w:r>
        <w:t>3.1 Platform Architecture</w:t>
      </w:r>
      <w:bookmarkEnd w:id="18"/>
    </w:p>
    <w:p w14:paraId="50FDE71C" w14:textId="77777777" w:rsidR="00B95527" w:rsidRDefault="002D3B19">
      <w:pPr>
        <w:pStyle w:val="Heading3"/>
      </w:pPr>
      <w:bookmarkStart w:id="19" w:name="_Toc221486034"/>
      <w:r>
        <w:t>Component 1: Courier Aggregation Marketplace</w:t>
      </w:r>
      <w:bookmarkEnd w:id="19"/>
    </w:p>
    <w:p w14:paraId="3797FCC8" w14:textId="77777777" w:rsidR="00B95527" w:rsidRDefault="002D3B19">
      <w:pPr>
        <w:spacing w:after="200"/>
      </w:pPr>
      <w:r>
        <w:t>This component addresses service fragmentation by providing a unified interface for comparing and booking courier services across all major providers.</w:t>
      </w:r>
    </w:p>
    <w:p w14:paraId="5CC955CD" w14:textId="77777777" w:rsidR="00B95527" w:rsidRDefault="002D3B19">
      <w:pPr>
        <w:spacing w:after="120"/>
      </w:pPr>
      <w:r>
        <w:rPr>
          <w:b/>
          <w:bCs/>
        </w:rPr>
        <w:t>Key Features:</w:t>
      </w:r>
    </w:p>
    <w:p w14:paraId="32ED8ED0" w14:textId="77777777" w:rsidR="00B95527" w:rsidRDefault="002D3B19">
      <w:pPr>
        <w:pStyle w:val="ListParagraph"/>
        <w:numPr>
          <w:ilvl w:val="0"/>
          <w:numId w:val="3"/>
        </w:numPr>
      </w:pPr>
      <w:r>
        <w:t>Real-Time Price Discovery: API integration with 3-5 major couriers (</w:t>
      </w:r>
      <w:proofErr w:type="spellStart"/>
      <w:r>
        <w:t>Domex</w:t>
      </w:r>
      <w:proofErr w:type="spellEnd"/>
      <w:r>
        <w:t xml:space="preserve">, </w:t>
      </w:r>
      <w:proofErr w:type="spellStart"/>
      <w:r>
        <w:t>PromptXP</w:t>
      </w:r>
      <w:proofErr w:type="spellEnd"/>
      <w:r>
        <w:t xml:space="preserve">, </w:t>
      </w:r>
      <w:proofErr w:type="spellStart"/>
      <w:r>
        <w:t>Koombiyo</w:t>
      </w:r>
      <w:proofErr w:type="spellEnd"/>
      <w:r>
        <w:t>, DHL, Pronto) returns instant quotes in 2-3 seconds</w:t>
      </w:r>
    </w:p>
    <w:p w14:paraId="5E8C8645" w14:textId="77777777" w:rsidR="00B95527" w:rsidRDefault="002D3B19">
      <w:pPr>
        <w:pStyle w:val="ListParagraph"/>
        <w:numPr>
          <w:ilvl w:val="0"/>
          <w:numId w:val="3"/>
        </w:numPr>
      </w:pPr>
      <w:r>
        <w:t>Unified Booking: Single-click checkout regardless of carrier. User data (sender info, recipient list, parcel templates) stored once, reused across all couriers</w:t>
      </w:r>
    </w:p>
    <w:p w14:paraId="5007F48F" w14:textId="77777777" w:rsidR="00B95527" w:rsidRDefault="002D3B19">
      <w:pPr>
        <w:pStyle w:val="ListParagraph"/>
        <w:numPr>
          <w:ilvl w:val="0"/>
          <w:numId w:val="3"/>
        </w:numPr>
      </w:pPr>
      <w:r>
        <w:t>Performance Intelligence: Route-specific reliability scores based on historical delivery data—the platform's secret competitive weapon</w:t>
      </w:r>
    </w:p>
    <w:p w14:paraId="5C3DF694" w14:textId="77777777" w:rsidR="00B95527" w:rsidRDefault="002D3B19">
      <w:pPr>
        <w:spacing w:before="240" w:after="120"/>
      </w:pPr>
      <w:r>
        <w:rPr>
          <w:b/>
          <w:bCs/>
        </w:rPr>
        <w:t>Value Delivery:</w:t>
      </w:r>
    </w:p>
    <w:p w14:paraId="5029636E" w14:textId="77777777" w:rsidR="00B95527" w:rsidRDefault="002D3B19">
      <w:pPr>
        <w:pStyle w:val="ListParagraph"/>
        <w:numPr>
          <w:ilvl w:val="0"/>
          <w:numId w:val="2"/>
        </w:numPr>
      </w:pPr>
      <w:r>
        <w:t>Time savings: 95% reduction (45 minutes to under 2 minutes per booking)</w:t>
      </w:r>
    </w:p>
    <w:p w14:paraId="5ED860BB" w14:textId="77777777" w:rsidR="00B95527" w:rsidRDefault="002D3B19">
      <w:pPr>
        <w:pStyle w:val="ListParagraph"/>
        <w:numPr>
          <w:ilvl w:val="0"/>
          <w:numId w:val="2"/>
        </w:numPr>
      </w:pPr>
      <w:r>
        <w:t>Optimal decision-making: Algorithm ranks by total value (price + reliability + speed), not just lowest price</w:t>
      </w:r>
    </w:p>
    <w:p w14:paraId="2E03C3BF" w14:textId="77777777" w:rsidR="00B95527" w:rsidRDefault="002D3B19">
      <w:pPr>
        <w:pStyle w:val="ListParagraph"/>
        <w:numPr>
          <w:ilvl w:val="0"/>
          <w:numId w:val="2"/>
        </w:numPr>
      </w:pPr>
      <w:r>
        <w:t>User lock-in: After 2 weeks of use, switching cost = 3-4 hours to recreate data across multiple courier sites</w:t>
      </w:r>
    </w:p>
    <w:p w14:paraId="617939BF" w14:textId="77777777" w:rsidR="00B95527" w:rsidRDefault="002D3B19">
      <w:pPr>
        <w:pStyle w:val="Heading3"/>
      </w:pPr>
      <w:bookmarkStart w:id="20" w:name="_Toc221486035"/>
      <w:r>
        <w:t>Component 2: Directional Delivery Network</w:t>
      </w:r>
      <w:bookmarkEnd w:id="20"/>
    </w:p>
    <w:p w14:paraId="02A9398B" w14:textId="77777777" w:rsidR="00B95527" w:rsidRDefault="002D3B19">
      <w:pPr>
        <w:spacing w:after="200"/>
      </w:pPr>
      <w:r>
        <w:t>This is our unique value proposition—a crowdsourced delivery model that matches senders with travelers going the same direction, utilizing existing intercity commute capacity.</w:t>
      </w:r>
    </w:p>
    <w:p w14:paraId="31114537" w14:textId="77777777" w:rsidR="00B95527" w:rsidRDefault="002D3B19">
      <w:pPr>
        <w:spacing w:after="120"/>
      </w:pPr>
      <w:r>
        <w:rPr>
          <w:b/>
          <w:bCs/>
        </w:rPr>
        <w:t>How It Works:</w:t>
      </w:r>
    </w:p>
    <w:p w14:paraId="7E991FE7" w14:textId="77777777" w:rsidR="00B95527" w:rsidRDefault="002D3B19">
      <w:pPr>
        <w:pStyle w:val="ListParagraph"/>
        <w:numPr>
          <w:ilvl w:val="0"/>
          <w:numId w:val="3"/>
        </w:numPr>
      </w:pPr>
      <w:r>
        <w:t>Driver Registration: Kamal plans to drive Colombo → Kurunegala on Friday. He opens the app, sets his route and departure time.</w:t>
      </w:r>
    </w:p>
    <w:p w14:paraId="5369D85A" w14:textId="77777777" w:rsidR="00B95527" w:rsidRDefault="002D3B19">
      <w:pPr>
        <w:pStyle w:val="ListParagraph"/>
        <w:numPr>
          <w:ilvl w:val="0"/>
          <w:numId w:val="3"/>
        </w:numPr>
      </w:pPr>
      <w:r>
        <w:t>Parcel Matching: Platform identifies 3 parcels along his route—2 in Colombo pickup area, 1 in Gampaha (on the way), all destined for Kurunegala.</w:t>
      </w:r>
    </w:p>
    <w:p w14:paraId="1E9DE338" w14:textId="77777777" w:rsidR="00B95527" w:rsidRDefault="002D3B19">
      <w:pPr>
        <w:pStyle w:val="ListParagraph"/>
        <w:numPr>
          <w:ilvl w:val="0"/>
          <w:numId w:val="3"/>
        </w:numPr>
      </w:pPr>
      <w:r>
        <w:t>Verification: Kamal picks up using QR code scan. Delivers using OTP verification + photo proof.</w:t>
      </w:r>
    </w:p>
    <w:p w14:paraId="2A228BC0" w14:textId="77777777" w:rsidR="00B95527" w:rsidRDefault="002D3B19">
      <w:pPr>
        <w:pStyle w:val="ListParagraph"/>
        <w:numPr>
          <w:ilvl w:val="0"/>
          <w:numId w:val="3"/>
        </w:numPr>
      </w:pPr>
      <w:r>
        <w:t>Payment: Earns LKR 300 per parcel × 3 = LKR 900, offsetting 26% of his LKR 3,400 fuel cost.</w:t>
      </w:r>
    </w:p>
    <w:p w14:paraId="0A580544" w14:textId="77777777" w:rsidR="00B95527" w:rsidRDefault="002D3B19">
      <w:pPr>
        <w:spacing w:before="240" w:after="120"/>
      </w:pPr>
      <w:r>
        <w:rPr>
          <w:b/>
          <w:bCs/>
        </w:rPr>
        <w:t>Economic Model (Win-Win-Win):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B95527" w14:paraId="0C9A8E21"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CEC43D" w14:textId="77777777" w:rsidR="00B95527" w:rsidRDefault="002D3B19">
            <w:r>
              <w:rPr>
                <w:b/>
                <w:bCs/>
                <w:color w:val="FFFFFF"/>
              </w:rPr>
              <w:lastRenderedPageBreak/>
              <w:t>Stakeholder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4B3D64" w14:textId="77777777" w:rsidR="00B95527" w:rsidRDefault="002D3B19">
            <w:r>
              <w:rPr>
                <w:b/>
                <w:bCs/>
                <w:color w:val="FFFFFF"/>
              </w:rPr>
              <w:t>Benefit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7EE817" w14:textId="77777777" w:rsidR="00B95527" w:rsidRDefault="002D3B19">
            <w:r>
              <w:rPr>
                <w:b/>
                <w:bCs/>
                <w:color w:val="FFFFFF"/>
              </w:rPr>
              <w:t>Value</w:t>
            </w:r>
          </w:p>
        </w:tc>
      </w:tr>
      <w:tr w:rsidR="00B95527" w14:paraId="528344A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B3E50" w14:textId="77777777" w:rsidR="00B95527" w:rsidRDefault="002D3B19">
            <w:r>
              <w:t>Driver (Kamal)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250FE" w14:textId="77777777" w:rsidR="00B95527" w:rsidRDefault="002D3B19">
            <w:r>
              <w:t>Fuel cost offset + Income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9D027" w14:textId="77777777" w:rsidR="00B95527" w:rsidRDefault="002D3B19">
            <w:r>
              <w:t>LKR 900 earned = 26% of trip cost recovered</w:t>
            </w:r>
          </w:p>
        </w:tc>
      </w:tr>
      <w:tr w:rsidR="00B95527" w14:paraId="1EE56145"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ECBF57" w14:textId="77777777" w:rsidR="00B95527" w:rsidRDefault="002D3B19">
            <w:r>
              <w:t>Sender (SME)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7520D4" w14:textId="77777777" w:rsidR="00B95527" w:rsidRDefault="002D3B19">
            <w:r>
              <w:t>Cost reduction</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795602" w14:textId="77777777" w:rsidR="00B95527" w:rsidRDefault="002D3B19">
            <w:r>
              <w:t>LKR 300 vs LKR 650 traditional = 54% savings</w:t>
            </w:r>
          </w:p>
        </w:tc>
      </w:tr>
      <w:tr w:rsidR="00B95527" w14:paraId="740CBBD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16609" w14:textId="77777777" w:rsidR="00B95527" w:rsidRDefault="002D3B19">
            <w:r>
              <w:t>Platform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45C88" w14:textId="77777777" w:rsidR="00B95527" w:rsidRDefault="002D3B19">
            <w:r>
              <w:t>Commission revenue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EB183" w14:textId="77777777" w:rsidR="00B95527" w:rsidRDefault="002D3B19">
            <w:r>
              <w:t>20% × LKR 300 × 3 = LKR 180 (92% gross margin)</w:t>
            </w:r>
          </w:p>
        </w:tc>
      </w:tr>
    </w:tbl>
    <w:p w14:paraId="278F0B5D" w14:textId="77777777" w:rsidR="00B95527" w:rsidRDefault="002D3B19">
      <w:pPr>
        <w:spacing w:before="240" w:after="120"/>
      </w:pPr>
      <w:r>
        <w:rPr>
          <w:b/>
          <w:bCs/>
        </w:rPr>
        <w:t>Scalability Projection:</w:t>
      </w:r>
    </w:p>
    <w:p w14:paraId="35B3A3C3" w14:textId="77777777" w:rsidR="00B95527" w:rsidRDefault="002D3B19">
      <w:pPr>
        <w:pStyle w:val="ListParagraph"/>
        <w:numPr>
          <w:ilvl w:val="0"/>
          <w:numId w:val="2"/>
        </w:numPr>
      </w:pPr>
      <w:r>
        <w:t>Daily intercity private vehicles: 100,000 (NTC data)</w:t>
      </w:r>
    </w:p>
    <w:p w14:paraId="479E336D" w14:textId="77777777" w:rsidR="00B95527" w:rsidRDefault="002D3B19">
      <w:pPr>
        <w:pStyle w:val="ListParagraph"/>
        <w:numPr>
          <w:ilvl w:val="0"/>
          <w:numId w:val="2"/>
        </w:numPr>
      </w:pPr>
      <w:r>
        <w:t>Platform target (5% capture): 10,000-15,000 parcels/day</w:t>
      </w:r>
    </w:p>
    <w:p w14:paraId="1B27B04C" w14:textId="77777777" w:rsidR="00B95527" w:rsidRDefault="002D3B19">
      <w:pPr>
        <w:pStyle w:val="ListParagraph"/>
        <w:numPr>
          <w:ilvl w:val="0"/>
          <w:numId w:val="2"/>
        </w:numPr>
      </w:pPr>
      <w:r>
        <w:t>Daily commission revenue: LKR 600,000-900,000</w:t>
      </w:r>
    </w:p>
    <w:p w14:paraId="5CA302F6" w14:textId="77777777" w:rsidR="00B95527" w:rsidRDefault="002D3B19">
      <w:pPr>
        <w:pStyle w:val="ListParagraph"/>
        <w:numPr>
          <w:ilvl w:val="0"/>
          <w:numId w:val="2"/>
        </w:numPr>
      </w:pPr>
      <w:r>
        <w:t>Monthly revenue potential: LKR 18-27 million</w:t>
      </w:r>
    </w:p>
    <w:p w14:paraId="74B58FC6" w14:textId="77777777" w:rsidR="00B95527" w:rsidRDefault="002D3B19">
      <w:pPr>
        <w:pStyle w:val="ListParagraph"/>
        <w:numPr>
          <w:ilvl w:val="0"/>
          <w:numId w:val="2"/>
        </w:numPr>
      </w:pPr>
      <w:r>
        <w:t>Annual projection: LKR 216-324 million from directional delivery alone</w:t>
      </w:r>
    </w:p>
    <w:p w14:paraId="74599B28" w14:textId="77777777" w:rsidR="00B45E50" w:rsidRDefault="00000000">
      <w:pPr>
        <w:pStyle w:val="ListParagraph"/>
      </w:pPr>
      <w:r>
        <w:t>Secure Communications: End-to-end encryption for in-app chat between senders, drivers, recipients</w:t>
      </w:r>
    </w:p>
    <w:p w14:paraId="2CA25407" w14:textId="77777777" w:rsidR="00B45E50" w:rsidRDefault="00000000">
      <w:pPr>
        <w:pStyle w:val="ListParagraph"/>
      </w:pPr>
      <w:r>
        <w:t>App Integrity Checks: Root/jailbreak detection to prevent security compromises</w:t>
      </w:r>
    </w:p>
    <w:p w14:paraId="6A7E6C2E" w14:textId="77777777" w:rsidR="00B45E50" w:rsidRDefault="00000000">
      <w:pPr>
        <w:pStyle w:val="ListParagraph"/>
      </w:pPr>
      <w:r>
        <w:t>Device Binding: Fraud prevention through device fingerprinting and multi-device detection</w:t>
      </w:r>
    </w:p>
    <w:p w14:paraId="0F09002C" w14:textId="77777777" w:rsidR="00B45E50" w:rsidRDefault="00000000">
      <w:pPr>
        <w:pStyle w:val="ListParagraph"/>
      </w:pPr>
      <w:r>
        <w:t>Session Management: Auto-logout after inactivity, secure token refresh mechanism</w:t>
      </w:r>
    </w:p>
    <w:p w14:paraId="67585B31" w14:textId="77777777" w:rsidR="00B45E50" w:rsidRDefault="00000000">
      <w:pPr>
        <w:pStyle w:val="ListParagraph"/>
      </w:pPr>
      <w:r>
        <w:t>Biometric Authentication: Hardware-backed security (Keystore/Secure Enclave) for payment authorization</w:t>
      </w:r>
    </w:p>
    <w:p w14:paraId="43AF6461" w14:textId="77777777" w:rsidR="00B45E50" w:rsidRDefault="00000000">
      <w:pPr>
        <w:pStyle w:val="ListParagraph"/>
      </w:pPr>
      <w:r>
        <w:t>Encrypted Local Storage: Sensitive data (payment tokens, personal info) encrypted at rest using AES-256</w:t>
      </w:r>
    </w:p>
    <w:p w14:paraId="3AAAC790" w14:textId="77777777" w:rsidR="00B45E50" w:rsidRDefault="00000000">
      <w:pPr>
        <w:pStyle w:val="ListParagraph"/>
      </w:pPr>
      <w:r>
        <w:t>SSL Pinning: Prevents man-in-the-middle attacks on public Wi-Fi networks</w:t>
      </w:r>
    </w:p>
    <w:p w14:paraId="44B6AF7C" w14:textId="77777777" w:rsidR="00B45E50" w:rsidRDefault="00000000">
      <w:pPr>
        <w:pStyle w:val="Heading3"/>
      </w:pPr>
      <w:r>
        <w:t>Mobile Security Framework</w:t>
      </w:r>
    </w:p>
    <w:p w14:paraId="2F770F86" w14:textId="77777777" w:rsidR="00B45E50" w:rsidRDefault="00000000">
      <w:pPr>
        <w:pStyle w:val="ListParagraph"/>
      </w:pPr>
      <w:r>
        <w:t>Accessibility: Screen reader support, adjustable font sizes, high-contrast mode for visually impaired users</w:t>
      </w:r>
    </w:p>
    <w:p w14:paraId="059B5B9A" w14:textId="77777777" w:rsidR="00B45E50" w:rsidRDefault="00000000">
      <w:pPr>
        <w:pStyle w:val="ListParagraph"/>
      </w:pPr>
      <w:r>
        <w:t>Data Optimization: Compressed image uploads, lazy loading, caching to minimize data usage (critical for 4G users)</w:t>
      </w:r>
    </w:p>
    <w:p w14:paraId="3415E735" w14:textId="77777777" w:rsidR="00B45E50" w:rsidRDefault="00000000">
      <w:pPr>
        <w:pStyle w:val="ListParagraph"/>
      </w:pPr>
      <w:r>
        <w:t>Offline Mode: Core functions (view bookings, contact info, saved addresses) available without internet</w:t>
      </w:r>
    </w:p>
    <w:p w14:paraId="4753A1F0" w14:textId="77777777" w:rsidR="00B45E50" w:rsidRDefault="00000000">
      <w:pPr>
        <w:pStyle w:val="ListParagraph"/>
      </w:pPr>
      <w:r>
        <w:t>Real-Time Push Notifications: Multi-channel alerts (push, SMS, in-app) for status updates</w:t>
      </w:r>
    </w:p>
    <w:p w14:paraId="6E784B2D" w14:textId="77777777" w:rsidR="00B45E50" w:rsidRDefault="00000000">
      <w:pPr>
        <w:pStyle w:val="ListParagraph"/>
      </w:pPr>
      <w:r>
        <w:t>QR Code Scanner: Native camera integration for parcel pickup/delivery verification</w:t>
      </w:r>
    </w:p>
    <w:p w14:paraId="17E8F922" w14:textId="77777777" w:rsidR="00B45E50" w:rsidRDefault="00000000">
      <w:pPr>
        <w:pStyle w:val="ListParagraph"/>
      </w:pPr>
      <w:r>
        <w:t>One-Tap Repeat Booking: Quick access to previous shipments for instant re-booking</w:t>
      </w:r>
    </w:p>
    <w:p w14:paraId="5FAA4386" w14:textId="77777777" w:rsidR="00B45E50" w:rsidRDefault="00000000">
      <w:pPr>
        <w:pStyle w:val="ListParagraph"/>
      </w:pPr>
      <w:r>
        <w:t>Smart Address Input: Google Places Autocomplete with saved addresses (home, office, frequent destinations)</w:t>
      </w:r>
    </w:p>
    <w:p w14:paraId="21ED5209" w14:textId="77777777" w:rsidR="00B45E50" w:rsidRDefault="00000000">
      <w:pPr>
        <w:pStyle w:val="ListParagraph"/>
      </w:pPr>
      <w:r>
        <w:lastRenderedPageBreak/>
        <w:t>Biometric Quick Login: Fingerprint/Face ID for returning users (80% faster than password entry)</w:t>
      </w:r>
    </w:p>
    <w:p w14:paraId="2870DB65" w14:textId="77777777" w:rsidR="00B45E50" w:rsidRDefault="00000000">
      <w:pPr>
        <w:pStyle w:val="ListParagraph"/>
      </w:pPr>
      <w:r>
        <w:t>Progressive Onboarding: 3-step registration process taking &lt;90 seconds from download to first booking</w:t>
      </w:r>
    </w:p>
    <w:p w14:paraId="0C9D670B" w14:textId="77777777" w:rsidR="00B45E50" w:rsidRDefault="00000000">
      <w:pPr>
        <w:pStyle w:val="Heading3"/>
      </w:pPr>
      <w:r>
        <w:t>Mobile-Optimized User Experience</w:t>
      </w:r>
    </w:p>
    <w:p w14:paraId="0D86D110" w14:textId="77777777" w:rsidR="00B45E50" w:rsidRDefault="00000000">
      <w:pPr>
        <w:pStyle w:val="ListParagraph"/>
      </w:pPr>
      <w:r>
        <w:t>Cloud Infrastructure: AWS (EC2, RDS, S3, CloudFront) with auto-scaling for traffic spikes</w:t>
      </w:r>
    </w:p>
    <w:p w14:paraId="080F11E8" w14:textId="77777777" w:rsidR="00B45E50" w:rsidRDefault="00000000">
      <w:pPr>
        <w:pStyle w:val="ListParagraph"/>
      </w:pPr>
      <w:r>
        <w:t>Offline Capability: Redux Persist for local state management, enabling core functions during network interruptions</w:t>
      </w:r>
    </w:p>
    <w:p w14:paraId="452EA282" w14:textId="77777777" w:rsidR="00B45E50" w:rsidRDefault="00000000">
      <w:pPr>
        <w:pStyle w:val="ListParagraph"/>
      </w:pPr>
      <w:r>
        <w:t>Authentication: JWT tokens with biometric authentication (fingerprint/Face ID) on supported devices</w:t>
      </w:r>
    </w:p>
    <w:p w14:paraId="291D3C08" w14:textId="77777777" w:rsidR="00B45E50" w:rsidRDefault="00000000">
      <w:pPr>
        <w:pStyle w:val="ListParagraph"/>
      </w:pPr>
      <w:r>
        <w:t>Payment Integration: Native SDKs for iPay, genie, PayHere, with PCI-DSS compliant tokenization</w:t>
      </w:r>
    </w:p>
    <w:p w14:paraId="6194BA79" w14:textId="77777777" w:rsidR="00B45E50" w:rsidRDefault="00000000">
      <w:pPr>
        <w:pStyle w:val="ListParagraph"/>
      </w:pPr>
      <w:r>
        <w:t>Mapping &amp; GPS: Google Maps SDK for Android/iOS with Mapbox as fallback for cost optimization</w:t>
      </w:r>
    </w:p>
    <w:p w14:paraId="21C29D4F" w14:textId="77777777" w:rsidR="00B45E50" w:rsidRDefault="00000000">
      <w:pPr>
        <w:pStyle w:val="ListParagraph"/>
      </w:pPr>
      <w:r>
        <w:t>Real-Time Services: Firebase Cloud Messaging (FCM) for push notifications across both platforms</w:t>
      </w:r>
    </w:p>
    <w:p w14:paraId="4219A203" w14:textId="77777777" w:rsidR="00B45E50" w:rsidRDefault="00000000">
      <w:pPr>
        <w:pStyle w:val="ListParagraph"/>
      </w:pPr>
      <w:r>
        <w:t>Database: PostgreSQL for transactional data, MongoDB for driver location/route data</w:t>
      </w:r>
    </w:p>
    <w:p w14:paraId="6C691D69" w14:textId="77777777" w:rsidR="00B45E50" w:rsidRDefault="00000000">
      <w:pPr>
        <w:pStyle w:val="ListParagraph"/>
      </w:pPr>
      <w:r>
        <w:t>Backend: Node.js with Express.js REST API, WebSocket for real-time tracking</w:t>
      </w:r>
    </w:p>
    <w:p w14:paraId="179A3A8F" w14:textId="77777777" w:rsidR="00B45E50" w:rsidRDefault="00000000">
      <w:pPr>
        <w:pStyle w:val="ListParagraph"/>
      </w:pPr>
      <w:r>
        <w:t>Primary Framework: React Native (recommended) or Flutter for cross-platform development</w:t>
      </w:r>
    </w:p>
    <w:p w14:paraId="12C54BB4" w14:textId="77777777" w:rsidR="00B45E50" w:rsidRDefault="00000000">
      <w:pPr>
        <w:pStyle w:val="Heading3"/>
      </w:pPr>
      <w:r>
        <w:t>Cross-Platform Development Stack</w:t>
      </w:r>
    </w:p>
    <w:p w14:paraId="35F6045E" w14:textId="77777777" w:rsidR="00B45E50" w:rsidRDefault="00000000">
      <w:r>
        <w:t>ROUTELY's mobile architecture is optimized for the Sri Lankan market's device ecosystem and network infrastructure:</w:t>
      </w:r>
    </w:p>
    <w:p w14:paraId="3A126B08" w14:textId="77777777" w:rsidR="00B45E50" w:rsidRDefault="00000000">
      <w:pPr>
        <w:pStyle w:val="Heading3"/>
      </w:pPr>
      <w:r>
        <w:t>Mobile App Architecture &amp; Technical Stack</w:t>
      </w:r>
    </w:p>
    <w:p w14:paraId="6FA0E66C" w14:textId="77777777" w:rsidR="00B95527" w:rsidRDefault="002D3B19">
      <w:pPr>
        <w:pStyle w:val="Heading2"/>
        <w:spacing w:before="240"/>
      </w:pPr>
      <w:bookmarkStart w:id="21" w:name="_Toc221486036"/>
      <w:r>
        <w:t>3.2 Critical Platform Features</w:t>
      </w:r>
      <w:bookmarkEnd w:id="21"/>
    </w:p>
    <w:p w14:paraId="0AB4B93F" w14:textId="77777777" w:rsidR="00B95527" w:rsidRDefault="002D3B19">
      <w:pPr>
        <w:pStyle w:val="Heading3"/>
      </w:pPr>
      <w:bookmarkStart w:id="22" w:name="_Toc221486037"/>
      <w:r>
        <w:t>Security &amp; Trust Layer</w:t>
      </w:r>
      <w:bookmarkEnd w:id="22"/>
    </w:p>
    <w:p w14:paraId="52334AAD" w14:textId="77777777" w:rsidR="00B95527" w:rsidRDefault="002D3B19">
      <w:pPr>
        <w:spacing w:after="120"/>
      </w:pPr>
      <w:r>
        <w:t>Given Sri Lanka's cultural context (lower trust in strangers vs Western markets), security features are non-negotiable:</w:t>
      </w:r>
    </w:p>
    <w:p w14:paraId="14C4AFCF" w14:textId="77777777" w:rsidR="00B95527" w:rsidRDefault="002D3B19">
      <w:pPr>
        <w:pStyle w:val="ListParagraph"/>
        <w:numPr>
          <w:ilvl w:val="0"/>
          <w:numId w:val="2"/>
        </w:numPr>
      </w:pPr>
      <w:r>
        <w:t>Driver Verification: NIC verification, photo ID, employment/income verification, background checks</w:t>
      </w:r>
    </w:p>
    <w:p w14:paraId="58994D52" w14:textId="77777777" w:rsidR="00B95527" w:rsidRDefault="002D3B19">
      <w:pPr>
        <w:pStyle w:val="ListParagraph"/>
        <w:numPr>
          <w:ilvl w:val="0"/>
          <w:numId w:val="2"/>
        </w:numPr>
      </w:pPr>
      <w:r>
        <w:t>QR + OTP Verification: Ensures correct parcel to correct driver to correct recipient</w:t>
      </w:r>
    </w:p>
    <w:p w14:paraId="0C383AAE" w14:textId="77777777" w:rsidR="00B95527" w:rsidRDefault="002D3B19">
      <w:pPr>
        <w:pStyle w:val="ListParagraph"/>
        <w:numPr>
          <w:ilvl w:val="0"/>
          <w:numId w:val="2"/>
        </w:numPr>
      </w:pPr>
      <w:r>
        <w:t>Photo Proof of Delivery: Timestamped, GPS-tagged evidence</w:t>
      </w:r>
    </w:p>
    <w:p w14:paraId="642FCA4C" w14:textId="77777777" w:rsidR="00B95527" w:rsidRDefault="002D3B19">
      <w:pPr>
        <w:pStyle w:val="ListParagraph"/>
        <w:numPr>
          <w:ilvl w:val="0"/>
          <w:numId w:val="2"/>
        </w:numPr>
      </w:pPr>
      <w:r>
        <w:t>Included Insurance: Up to LKR 25,000 coverage per parcel (platform-paid premium)</w:t>
      </w:r>
    </w:p>
    <w:p w14:paraId="1870C271" w14:textId="77777777" w:rsidR="00B95527" w:rsidRDefault="002D3B19">
      <w:pPr>
        <w:pStyle w:val="ListParagraph"/>
        <w:numPr>
          <w:ilvl w:val="0"/>
          <w:numId w:val="2"/>
        </w:numPr>
      </w:pPr>
      <w:r>
        <w:t>Rating System: Triple rating (driver + sender + recipient) for quality control</w:t>
      </w:r>
    </w:p>
    <w:p w14:paraId="38E0340E" w14:textId="77777777" w:rsidR="00B95527" w:rsidRDefault="002D3B19">
      <w:pPr>
        <w:pStyle w:val="Heading3"/>
      </w:pPr>
      <w:bookmarkStart w:id="23" w:name="_Toc221486038"/>
      <w:r>
        <w:t>Real-Time Tracking &amp; Communication</w:t>
      </w:r>
      <w:bookmarkEnd w:id="23"/>
    </w:p>
    <w:p w14:paraId="0C39D01C" w14:textId="77777777" w:rsidR="00B95527" w:rsidRDefault="002D3B19">
      <w:pPr>
        <w:pStyle w:val="ListParagraph"/>
        <w:numPr>
          <w:ilvl w:val="0"/>
          <w:numId w:val="2"/>
        </w:numPr>
      </w:pPr>
      <w:r>
        <w:lastRenderedPageBreak/>
        <w:t>GPS tracking every 60 seconds during trip</w:t>
      </w:r>
    </w:p>
    <w:p w14:paraId="20F17F8A" w14:textId="77777777" w:rsidR="00B95527" w:rsidRDefault="002D3B19">
      <w:pPr>
        <w:pStyle w:val="ListParagraph"/>
        <w:numPr>
          <w:ilvl w:val="0"/>
          <w:numId w:val="2"/>
        </w:numPr>
      </w:pPr>
      <w:r>
        <w:t>Automatic notifications: '15 minutes away' alerts to recipients</w:t>
      </w:r>
    </w:p>
    <w:p w14:paraId="6BB6A1E7" w14:textId="77777777" w:rsidR="00B95527" w:rsidRDefault="002D3B19">
      <w:pPr>
        <w:pStyle w:val="ListParagraph"/>
        <w:numPr>
          <w:ilvl w:val="0"/>
          <w:numId w:val="2"/>
        </w:numPr>
      </w:pPr>
      <w:r>
        <w:t>In-app chat: Direct communication between sender-recipient-driver</w:t>
      </w:r>
    </w:p>
    <w:p w14:paraId="586E13C7" w14:textId="77777777" w:rsidR="00B95527" w:rsidRDefault="002D3B19">
      <w:pPr>
        <w:pStyle w:val="ListParagraph"/>
        <w:numPr>
          <w:ilvl w:val="0"/>
          <w:numId w:val="2"/>
        </w:numPr>
      </w:pPr>
      <w:r>
        <w:t>Estimated arrival time calculation based on current location, speed, and traffic</w:t>
      </w:r>
    </w:p>
    <w:p w14:paraId="11F992B0" w14:textId="77777777" w:rsidR="00B95527" w:rsidRDefault="002D3B19">
      <w:pPr>
        <w:pStyle w:val="Heading3"/>
      </w:pPr>
      <w:bookmarkStart w:id="24" w:name="_Toc221486039"/>
      <w:r>
        <w:t>Payment &amp; Settlement</w:t>
      </w:r>
      <w:bookmarkEnd w:id="24"/>
    </w:p>
    <w:p w14:paraId="2E7D11CD" w14:textId="77777777" w:rsidR="00B95527" w:rsidRDefault="002D3B19">
      <w:pPr>
        <w:pStyle w:val="ListParagraph"/>
        <w:numPr>
          <w:ilvl w:val="0"/>
          <w:numId w:val="2"/>
        </w:numPr>
      </w:pPr>
      <w:r>
        <w:t>Escrow system: Funds held until delivery confirmed + 24-hour dispute window</w:t>
      </w:r>
    </w:p>
    <w:p w14:paraId="0F20B13A" w14:textId="77777777" w:rsidR="00B95527" w:rsidRDefault="002D3B19">
      <w:pPr>
        <w:pStyle w:val="ListParagraph"/>
        <w:numPr>
          <w:ilvl w:val="0"/>
          <w:numId w:val="2"/>
        </w:numPr>
      </w:pPr>
      <w:r>
        <w:t>Multiple payment methods: Credit/debit cards, digital wallets, bank transfers</w:t>
      </w:r>
    </w:p>
    <w:p w14:paraId="743BCA0B" w14:textId="77777777" w:rsidR="00B95527" w:rsidRDefault="002D3B19">
      <w:pPr>
        <w:pStyle w:val="ListParagraph"/>
        <w:numPr>
          <w:ilvl w:val="0"/>
          <w:numId w:val="2"/>
        </w:numPr>
      </w:pPr>
      <w:r>
        <w:t>Automated settlements: Daily for drivers, weekly for couriers, monthly for marketplaces</w:t>
      </w:r>
    </w:p>
    <w:p w14:paraId="34C30F3E" w14:textId="77777777" w:rsidR="00B95527" w:rsidRDefault="002D3B19">
      <w:pPr>
        <w:pStyle w:val="ListParagraph"/>
        <w:numPr>
          <w:ilvl w:val="0"/>
          <w:numId w:val="2"/>
        </w:numPr>
      </w:pPr>
      <w:r>
        <w:t xml:space="preserve">Integration with local payment gateways: </w:t>
      </w:r>
      <w:proofErr w:type="spellStart"/>
      <w:r>
        <w:t>iPay</w:t>
      </w:r>
      <w:proofErr w:type="spellEnd"/>
      <w:r>
        <w:t xml:space="preserve">, genie, </w:t>
      </w:r>
      <w:proofErr w:type="spellStart"/>
      <w:r>
        <w:t>PayHere</w:t>
      </w:r>
      <w:proofErr w:type="spellEnd"/>
      <w:r>
        <w:t>, Sampath Bank</w:t>
      </w:r>
    </w:p>
    <w:p w14:paraId="3A2C921E" w14:textId="77777777" w:rsidR="00B45E50" w:rsidRDefault="00000000">
      <w:pPr>
        <w:pStyle w:val="Heading3"/>
      </w:pPr>
      <w:r>
        <w:t>ROUTELY Driver App Features</w:t>
      </w:r>
    </w:p>
    <w:p w14:paraId="5AEE6582" w14:textId="77777777" w:rsidR="00B45E50" w:rsidRDefault="00000000">
      <w:r>
        <w:t>The driver-facing mobile app is optimized for ease of use during intercity travel:</w:t>
      </w:r>
    </w:p>
    <w:p w14:paraId="06B9198D" w14:textId="77777777" w:rsidR="00B45E50" w:rsidRDefault="00000000">
      <w:pPr>
        <w:pStyle w:val="ListParagraph"/>
      </w:pPr>
      <w:r>
        <w:t>Route Planning Interface: Set departure city, destination, date/time with visual route map</w:t>
      </w:r>
    </w:p>
    <w:p w14:paraId="0615EA3A" w14:textId="77777777" w:rsidR="00B45E50" w:rsidRDefault="00000000">
      <w:pPr>
        <w:pStyle w:val="ListParagraph"/>
      </w:pPr>
      <w:r>
        <w:t>Smart Parcel Matching: Algorithm suggests parcels along route with earnings potential displayed prominently</w:t>
      </w:r>
    </w:p>
    <w:p w14:paraId="11C768CC" w14:textId="77777777" w:rsidR="00B45E50" w:rsidRDefault="00000000">
      <w:pPr>
        <w:pStyle w:val="ListParagraph"/>
      </w:pPr>
      <w:r>
        <w:t>Flexible Acceptance: Accept/decline parcels individually, set maximum parcel count/weight limits</w:t>
      </w:r>
    </w:p>
    <w:p w14:paraId="2A0C16A7" w14:textId="77777777" w:rsidR="00B45E50" w:rsidRDefault="00000000">
      <w:pPr>
        <w:pStyle w:val="ListParagraph"/>
      </w:pPr>
      <w:r>
        <w:t>Turn-by-Turn Navigation: Integrated Google Maps navigation with optimized pickup/delivery sequence</w:t>
      </w:r>
    </w:p>
    <w:p w14:paraId="2CCDD584" w14:textId="77777777" w:rsidR="00B45E50" w:rsidRDefault="00000000">
      <w:pPr>
        <w:pStyle w:val="ListParagraph"/>
      </w:pPr>
      <w:r>
        <w:t>Pickup Verification: QR code scanning with photo capture for parcel condition documentation</w:t>
      </w:r>
    </w:p>
    <w:p w14:paraId="6F85026A" w14:textId="77777777" w:rsidR="00B45E50" w:rsidRDefault="00000000">
      <w:pPr>
        <w:pStyle w:val="ListParagraph"/>
      </w:pPr>
      <w:r>
        <w:t>Delivery Confirmation: OTP verification + recipient signature + photo proof, all captured in-app</w:t>
      </w:r>
    </w:p>
    <w:p w14:paraId="5CBA9810" w14:textId="77777777" w:rsidR="00B45E50" w:rsidRDefault="00000000">
      <w:pPr>
        <w:pStyle w:val="ListParagraph"/>
      </w:pPr>
      <w:r>
        <w:t>Earnings Tracker: Real-time display of trip earnings, weekly/monthly summaries, tax reporting data</w:t>
      </w:r>
    </w:p>
    <w:p w14:paraId="7D688BE1" w14:textId="77777777" w:rsidR="00B45E50" w:rsidRDefault="00000000">
      <w:pPr>
        <w:pStyle w:val="ListParagraph"/>
      </w:pPr>
      <w:r>
        <w:t>Background GPS: Battery-optimized location tracking (sends updates every 60 seconds during active trips)</w:t>
      </w:r>
    </w:p>
    <w:p w14:paraId="2ECB306C" w14:textId="77777777" w:rsidR="00B45E50" w:rsidRDefault="00000000">
      <w:pPr>
        <w:pStyle w:val="ListParagraph"/>
      </w:pPr>
      <w:r>
        <w:t>In-App Chat: Secure messaging with senders and recipients without revealing personal phone numbers</w:t>
      </w:r>
    </w:p>
    <w:p w14:paraId="440D7879" w14:textId="77777777" w:rsidR="00B45E50" w:rsidRDefault="00000000">
      <w:pPr>
        <w:pStyle w:val="ListParagraph"/>
      </w:pPr>
      <w:r>
        <w:t>Emergency Assistance: One-tap access to ROUTELY support, route deviation alerts, safety features</w:t>
      </w:r>
    </w:p>
    <w:p w14:paraId="53D3A09C" w14:textId="77777777" w:rsidR="00B45E50" w:rsidRDefault="00000000">
      <w:pPr>
        <w:pStyle w:val="Heading3"/>
      </w:pPr>
      <w:r>
        <w:t>ROUTELY Sender/Recipient App Features</w:t>
      </w:r>
    </w:p>
    <w:p w14:paraId="78C554AA" w14:textId="77777777" w:rsidR="00B45E50" w:rsidRDefault="00000000">
      <w:r>
        <w:t>The sender/recipient app provides seamless booking and tracking experience:</w:t>
      </w:r>
    </w:p>
    <w:p w14:paraId="454DEF59" w14:textId="77777777" w:rsidR="00B45E50" w:rsidRDefault="00000000">
      <w:pPr>
        <w:pStyle w:val="ListParagraph"/>
      </w:pPr>
      <w:r>
        <w:t>Dual Booking Flow: Toggle between traditional courier booking and directional delivery in one interface</w:t>
      </w:r>
    </w:p>
    <w:p w14:paraId="59E41142" w14:textId="77777777" w:rsidR="00B45E50" w:rsidRDefault="00000000">
      <w:pPr>
        <w:pStyle w:val="ListParagraph"/>
      </w:pPr>
      <w:r>
        <w:t>Instant Price Comparison: Real-time quotes from 3-5 couriers + directional delivery option displayed side-by-side</w:t>
      </w:r>
    </w:p>
    <w:p w14:paraId="1D76E858" w14:textId="77777777" w:rsidR="00B45E50" w:rsidRDefault="00000000">
      <w:pPr>
        <w:pStyle w:val="ListParagraph"/>
      </w:pPr>
      <w:r>
        <w:t>Smart Recommendation Engine: Algorithm highlights best option based on price, reliability score, delivery time</w:t>
      </w:r>
    </w:p>
    <w:p w14:paraId="75BC49DD" w14:textId="77777777" w:rsidR="00B45E50" w:rsidRDefault="00000000">
      <w:pPr>
        <w:pStyle w:val="ListParagraph"/>
      </w:pPr>
      <w:r>
        <w:t>Address Book: Save frequent recipients (customers, family, warehouses) with one-tap selection</w:t>
      </w:r>
    </w:p>
    <w:p w14:paraId="536A9194" w14:textId="77777777" w:rsidR="00B45E50" w:rsidRDefault="00000000">
      <w:pPr>
        <w:pStyle w:val="ListParagraph"/>
      </w:pPr>
      <w:r>
        <w:lastRenderedPageBreak/>
        <w:t>Parcel Templates: Save common parcel dimensions/weights for faster repeat bookings</w:t>
      </w:r>
    </w:p>
    <w:p w14:paraId="3A5FC2FE" w14:textId="77777777" w:rsidR="00B45E50" w:rsidRDefault="00000000">
      <w:pPr>
        <w:pStyle w:val="ListParagraph"/>
      </w:pPr>
      <w:r>
        <w:t>Live Tracking Map: Real-time driver location with ETA countdown, route visualization</w:t>
      </w:r>
    </w:p>
    <w:p w14:paraId="06C85727" w14:textId="77777777" w:rsidR="00B45E50" w:rsidRDefault="00000000">
      <w:pPr>
        <w:pStyle w:val="ListParagraph"/>
      </w:pPr>
      <w:r>
        <w:t>Proactive Notifications: '15 minutes away' alerts, delivery confirmation photos, delay warnings</w:t>
      </w:r>
    </w:p>
    <w:p w14:paraId="4EC43494" w14:textId="77777777" w:rsidR="00B45E50" w:rsidRDefault="00000000">
      <w:pPr>
        <w:pStyle w:val="ListParagraph"/>
      </w:pPr>
      <w:r>
        <w:t>Digital Proof of Delivery: View recipient signatures, delivery photos, timestamps</w:t>
      </w:r>
    </w:p>
    <w:p w14:paraId="5822018F" w14:textId="77777777" w:rsidR="00B45E50" w:rsidRDefault="00000000">
      <w:pPr>
        <w:pStyle w:val="ListParagraph"/>
      </w:pPr>
      <w:r>
        <w:t>Booking History: Searchable archive of all shipments with re-booking function</w:t>
      </w:r>
    </w:p>
    <w:p w14:paraId="2BA2A517" w14:textId="77777777" w:rsidR="00B45E50" w:rsidRDefault="00000000">
      <w:pPr>
        <w:pStyle w:val="ListParagraph"/>
      </w:pPr>
      <w:r>
        <w:t>Multi-Parcel Management: Batch booking for SMEs sending 10+ parcels simultaneously</w:t>
      </w:r>
    </w:p>
    <w:p w14:paraId="19A42A8A" w14:textId="77777777" w:rsidR="00B45E50" w:rsidRDefault="00000000">
      <w:pPr>
        <w:pStyle w:val="ListParagraph"/>
      </w:pPr>
      <w:r>
        <w:t>Payment Flexibility: Save cards, use mobile wallets, COD option with escrow protection</w:t>
      </w:r>
    </w:p>
    <w:p w14:paraId="4A00B90A" w14:textId="77777777" w:rsidR="00B45E50" w:rsidRDefault="00000000">
      <w:pPr>
        <w:pStyle w:val="ListParagraph"/>
      </w:pPr>
      <w:r>
        <w:t>Rating &amp; Feedback: Rate driver/courier after each delivery, view aggregate reliability scores before booking</w:t>
      </w:r>
    </w:p>
    <w:p w14:paraId="18C7845C" w14:textId="77777777" w:rsidR="00B95527" w:rsidRDefault="002D3B19">
      <w:pPr>
        <w:pStyle w:val="Heading3"/>
      </w:pPr>
      <w:bookmarkStart w:id="25" w:name="_Toc221486040"/>
      <w:r>
        <w:t>Performance Intelligence Engine</w:t>
      </w:r>
      <w:bookmarkEnd w:id="25"/>
    </w:p>
    <w:p w14:paraId="392D7B17" w14:textId="77777777" w:rsidR="00B95527" w:rsidRDefault="002D3B19">
      <w:pPr>
        <w:spacing w:after="200"/>
      </w:pPr>
      <w:r>
        <w:t>This is the platform's defensible competitive moat—route-specific reliability data that takes 6-12 months to build and creates network effects.</w:t>
      </w:r>
    </w:p>
    <w:p w14:paraId="20D7E7A4" w14:textId="77777777" w:rsidR="00B95527" w:rsidRDefault="002D3B19">
      <w:pPr>
        <w:spacing w:after="120"/>
      </w:pPr>
      <w:r>
        <w:rPr>
          <w:b/>
          <w:bCs/>
        </w:rPr>
        <w:t>Data Collection Per Delivery:</w:t>
      </w:r>
    </w:p>
    <w:p w14:paraId="15DE4098" w14:textId="77777777" w:rsidR="00B95527" w:rsidRDefault="002D3B19">
      <w:pPr>
        <w:pStyle w:val="ListParagraph"/>
        <w:numPr>
          <w:ilvl w:val="0"/>
          <w:numId w:val="2"/>
        </w:numPr>
      </w:pPr>
      <w:r>
        <w:t>Route (origin → destination), Courier/Driver, Pickup time (actual), Delivery time (actual), Promised window, Success (Y/N), Failure reason, Customer rating, Weather conditions, Day of week, Holiday status</w:t>
      </w:r>
    </w:p>
    <w:p w14:paraId="0A60BBAC" w14:textId="77777777" w:rsidR="00B95527" w:rsidRDefault="002D3B19">
      <w:pPr>
        <w:spacing w:before="240" w:after="120"/>
      </w:pPr>
      <w:r>
        <w:rPr>
          <w:b/>
          <w:bCs/>
        </w:rPr>
        <w:t>After 10,000 deliveries, platform can answer:</w:t>
      </w:r>
    </w:p>
    <w:p w14:paraId="3C0C6EA8" w14:textId="77777777" w:rsidR="00B95527" w:rsidRDefault="002D3B19">
      <w:pPr>
        <w:pStyle w:val="ListParagraph"/>
        <w:numPr>
          <w:ilvl w:val="0"/>
          <w:numId w:val="2"/>
        </w:numPr>
      </w:pPr>
      <w:r>
        <w:t>Which courier has highest success rate for Colombo → Jaffna?</w:t>
      </w:r>
    </w:p>
    <w:p w14:paraId="43FDED36" w14:textId="77777777" w:rsidR="00B95527" w:rsidRDefault="002D3B19">
      <w:pPr>
        <w:pStyle w:val="ListParagraph"/>
        <w:numPr>
          <w:ilvl w:val="0"/>
          <w:numId w:val="2"/>
        </w:numPr>
      </w:pPr>
      <w:r>
        <w:t>What's average delivery time for Colombo → Kandy on Fridays?</w:t>
      </w:r>
    </w:p>
    <w:p w14:paraId="7F8203B6" w14:textId="77777777" w:rsidR="00B95527" w:rsidRDefault="002D3B19">
      <w:pPr>
        <w:pStyle w:val="ListParagraph"/>
        <w:numPr>
          <w:ilvl w:val="0"/>
          <w:numId w:val="2"/>
        </w:numPr>
      </w:pPr>
      <w:r>
        <w:t>How does rain affect delivery times on specific routes?</w:t>
      </w:r>
    </w:p>
    <w:p w14:paraId="39D547D1" w14:textId="77777777" w:rsidR="00B95527" w:rsidRDefault="002D3B19">
      <w:pPr>
        <w:pStyle w:val="ListParagraph"/>
        <w:numPr>
          <w:ilvl w:val="0"/>
          <w:numId w:val="2"/>
        </w:numPr>
      </w:pPr>
      <w:r>
        <w:t>Best time to send parcels to ensure same-day delivery?</w:t>
      </w:r>
    </w:p>
    <w:p w14:paraId="4630E994" w14:textId="77777777" w:rsidR="00B95527" w:rsidRDefault="002D3B19">
      <w:pPr>
        <w:spacing w:before="240" w:after="120"/>
      </w:pPr>
      <w:r>
        <w:rPr>
          <w:b/>
          <w:bCs/>
        </w:rPr>
        <w:t>Strategic Value:</w:t>
      </w:r>
    </w:p>
    <w:p w14:paraId="5D7DA5A3" w14:textId="77777777" w:rsidR="00B95527" w:rsidRDefault="002D3B19">
      <w:pPr>
        <w:pStyle w:val="ListParagraph"/>
        <w:numPr>
          <w:ilvl w:val="0"/>
          <w:numId w:val="2"/>
        </w:numPr>
      </w:pPr>
      <w:r>
        <w:t>Competitive moat: 6-12 months data accumulation creates barrier competitors cannot easily replicate</w:t>
      </w:r>
    </w:p>
    <w:p w14:paraId="38483402" w14:textId="77777777" w:rsidR="00B95527" w:rsidRDefault="002D3B19">
      <w:pPr>
        <w:pStyle w:val="ListParagraph"/>
        <w:numPr>
          <w:ilvl w:val="0"/>
          <w:numId w:val="2"/>
        </w:numPr>
      </w:pPr>
      <w:r>
        <w:t>Network effects: More users → more data → better insights → more users (virtuous cycle)</w:t>
      </w:r>
    </w:p>
    <w:p w14:paraId="450009BE" w14:textId="77777777" w:rsidR="00B95527" w:rsidRDefault="002D3B19">
      <w:pPr>
        <w:pStyle w:val="ListParagraph"/>
        <w:numPr>
          <w:ilvl w:val="0"/>
          <w:numId w:val="2"/>
        </w:numPr>
      </w:pPr>
      <w:r>
        <w:t>Revenue opportunity: Sell anonymized analytics to couriers (LKR 50,000-100,000/month per courier)</w:t>
      </w:r>
    </w:p>
    <w:p w14:paraId="2D828FC6" w14:textId="77777777" w:rsidR="00B95527" w:rsidRDefault="002D3B19">
      <w:pPr>
        <w:pStyle w:val="ListParagraph"/>
        <w:numPr>
          <w:ilvl w:val="0"/>
          <w:numId w:val="2"/>
        </w:numPr>
      </w:pPr>
      <w:r>
        <w:t>Foreign marketplace integration: Provide route-specific probability data via API</w:t>
      </w:r>
    </w:p>
    <w:p w14:paraId="04D258EE" w14:textId="77777777" w:rsidR="00B95527" w:rsidRDefault="002D3B19">
      <w:r>
        <w:br w:type="page"/>
      </w:r>
    </w:p>
    <w:p w14:paraId="14AA4634" w14:textId="77777777" w:rsidR="00B95527" w:rsidRDefault="002D3B19">
      <w:pPr>
        <w:pStyle w:val="Heading1"/>
      </w:pPr>
      <w:bookmarkStart w:id="26" w:name="_Toc221486041"/>
      <w:r>
        <w:lastRenderedPageBreak/>
        <w:t>4. Competitive Analysis &amp; Market Positioning</w:t>
      </w:r>
      <w:bookmarkEnd w:id="26"/>
    </w:p>
    <w:p w14:paraId="63540504" w14:textId="77777777" w:rsidR="00B95527" w:rsidRDefault="002D3B19">
      <w:pPr>
        <w:spacing w:after="200"/>
      </w:pPr>
      <w:r>
        <w:t>To validate our market positioning, we conducted comprehensive competitive analysis across local and international logistics platforms, examining similar business models globally and identifying current market gaps in Sri Lanka.</w:t>
      </w:r>
    </w:p>
    <w:p w14:paraId="29515946" w14:textId="77777777" w:rsidR="00B95527" w:rsidRDefault="002D3B19">
      <w:pPr>
        <w:pStyle w:val="Heading2"/>
      </w:pPr>
      <w:bookmarkStart w:id="27" w:name="_Toc221486042"/>
      <w:r>
        <w:t>4.1 Global Benchmarks: Crowdsourced Delivery Platforms</w:t>
      </w:r>
      <w:bookmarkEnd w:id="27"/>
    </w:p>
    <w:p w14:paraId="30DA9EB5" w14:textId="77777777" w:rsidR="00B95527" w:rsidRDefault="002D3B19">
      <w:pPr>
        <w:pStyle w:val="Heading3"/>
      </w:pPr>
      <w:bookmarkStart w:id="28" w:name="_Toc221486043"/>
      <w:proofErr w:type="spellStart"/>
      <w:r>
        <w:t>Lalamove</w:t>
      </w:r>
      <w:proofErr w:type="spellEnd"/>
      <w:r>
        <w:t xml:space="preserve"> (Hong Kong-based, 100+ cities)</w:t>
      </w:r>
      <w:bookmarkEnd w:id="28"/>
    </w:p>
    <w:p w14:paraId="4E075C25" w14:textId="77777777" w:rsidR="00B95527" w:rsidRDefault="002D3B19">
      <w:pPr>
        <w:pStyle w:val="ListParagraph"/>
        <w:numPr>
          <w:ilvl w:val="0"/>
          <w:numId w:val="2"/>
        </w:numPr>
      </w:pPr>
      <w:r>
        <w:t xml:space="preserve">Launch: December 2013 (formerly </w:t>
      </w:r>
      <w:proofErr w:type="spellStart"/>
      <w:r>
        <w:t>EasyVan</w:t>
      </w:r>
      <w:proofErr w:type="spellEnd"/>
      <w:r>
        <w:t>)</w:t>
      </w:r>
    </w:p>
    <w:p w14:paraId="0B66E1D8" w14:textId="77777777" w:rsidR="00B95527" w:rsidRDefault="002D3B19">
      <w:pPr>
        <w:pStyle w:val="ListParagraph"/>
        <w:numPr>
          <w:ilvl w:val="0"/>
          <w:numId w:val="2"/>
        </w:numPr>
      </w:pPr>
      <w:r>
        <w:t>Scale: 15+ million registered customers, 2 million drivers (vans, trucks, motorcycles)</w:t>
      </w:r>
      <w:r>
        <w:rPr>
          <w:sz w:val="20"/>
          <w:vertAlign w:val="superscript"/>
        </w:rPr>
        <w:t>[8]</w:t>
      </w:r>
    </w:p>
    <w:p w14:paraId="04F2CC40" w14:textId="77777777" w:rsidR="00B95527" w:rsidRDefault="002D3B19">
      <w:pPr>
        <w:pStyle w:val="ListParagraph"/>
        <w:numPr>
          <w:ilvl w:val="0"/>
          <w:numId w:val="2"/>
        </w:numPr>
      </w:pPr>
      <w:r>
        <w:t>Coverage: China (40 cities), Southeast Asia (Thailand, Singapore, Philippines), expanding regionally</w:t>
      </w:r>
    </w:p>
    <w:p w14:paraId="7192703D" w14:textId="77777777" w:rsidR="00B95527" w:rsidRDefault="002D3B19">
      <w:pPr>
        <w:pStyle w:val="ListParagraph"/>
        <w:numPr>
          <w:ilvl w:val="0"/>
          <w:numId w:val="2"/>
        </w:numPr>
      </w:pPr>
      <w:r>
        <w:t>Promise: Local express delivery within 55 minutes, matching drivers within 12 seconds</w:t>
      </w:r>
    </w:p>
    <w:p w14:paraId="19E8CED2" w14:textId="77777777" w:rsidR="00B95527" w:rsidRDefault="002D3B19">
      <w:pPr>
        <w:pStyle w:val="ListParagraph"/>
        <w:numPr>
          <w:ilvl w:val="0"/>
          <w:numId w:val="2"/>
        </w:numPr>
      </w:pPr>
      <w:r>
        <w:t>Funding: $10M Series A (2015) + multiple subsequent rounds</w:t>
      </w:r>
    </w:p>
    <w:p w14:paraId="13530F1B" w14:textId="77777777" w:rsidR="00B95527" w:rsidRDefault="002D3B19">
      <w:pPr>
        <w:pStyle w:val="ListParagraph"/>
        <w:numPr>
          <w:ilvl w:val="0"/>
          <w:numId w:val="2"/>
        </w:numPr>
      </w:pPr>
      <w:r>
        <w:t>Net Promoter Score: 65.8 (comparable to Amazon 69, Apple 76)</w:t>
      </w:r>
      <w:r>
        <w:rPr>
          <w:sz w:val="20"/>
          <w:vertAlign w:val="superscript"/>
        </w:rPr>
        <w:t>[8]</w:t>
      </w:r>
    </w:p>
    <w:p w14:paraId="747736DA" w14:textId="77777777" w:rsidR="00B95527" w:rsidRDefault="002D3B19">
      <w:pPr>
        <w:pStyle w:val="ListParagraph"/>
        <w:numPr>
          <w:ilvl w:val="0"/>
          <w:numId w:val="2"/>
        </w:numPr>
      </w:pPr>
      <w:r>
        <w:t>Business model: B2B and B2C, API integration for enterprises</w:t>
      </w:r>
    </w:p>
    <w:p w14:paraId="1C80444E" w14:textId="77777777" w:rsidR="00B95527" w:rsidRDefault="002D3B19">
      <w:pPr>
        <w:pStyle w:val="Heading3"/>
      </w:pPr>
      <w:bookmarkStart w:id="29" w:name="_Toc221486044"/>
      <w:proofErr w:type="spellStart"/>
      <w:r>
        <w:t>GoGoVan</w:t>
      </w:r>
      <w:proofErr w:type="spellEnd"/>
      <w:r>
        <w:t xml:space="preserve"> (Hong Kong, merged with 58 Suyun)</w:t>
      </w:r>
      <w:bookmarkEnd w:id="29"/>
    </w:p>
    <w:p w14:paraId="7FC92898" w14:textId="77777777" w:rsidR="00B95527" w:rsidRDefault="002D3B19">
      <w:pPr>
        <w:pStyle w:val="ListParagraph"/>
        <w:numPr>
          <w:ilvl w:val="0"/>
          <w:numId w:val="2"/>
        </w:numPr>
      </w:pPr>
      <w:r>
        <w:t>First app-based goods delivery platform in Asia</w:t>
      </w:r>
    </w:p>
    <w:p w14:paraId="63273B43" w14:textId="77777777" w:rsidR="00B95527" w:rsidRDefault="002D3B19">
      <w:pPr>
        <w:pStyle w:val="ListParagraph"/>
        <w:numPr>
          <w:ilvl w:val="0"/>
          <w:numId w:val="2"/>
        </w:numPr>
      </w:pPr>
      <w:r>
        <w:t>Coverage: Hong Kong, Singapore, South Korea, Mainland China, Taiwan, India</w:t>
      </w:r>
    </w:p>
    <w:p w14:paraId="731976D8" w14:textId="77777777" w:rsidR="00B95527" w:rsidRDefault="002D3B19">
      <w:pPr>
        <w:pStyle w:val="ListParagraph"/>
        <w:numPr>
          <w:ilvl w:val="0"/>
          <w:numId w:val="2"/>
        </w:numPr>
      </w:pPr>
      <w:r>
        <w:t>2017 merger with 58 Suyun: Added 300 cities, 8 million drivers</w:t>
      </w:r>
      <w:r>
        <w:rPr>
          <w:sz w:val="20"/>
          <w:vertAlign w:val="superscript"/>
        </w:rPr>
        <w:t>[9]</w:t>
      </w:r>
    </w:p>
    <w:p w14:paraId="32F11FD3" w14:textId="77777777" w:rsidR="00B95527" w:rsidRDefault="002D3B19">
      <w:pPr>
        <w:pStyle w:val="ListParagraph"/>
        <w:numPr>
          <w:ilvl w:val="0"/>
          <w:numId w:val="2"/>
        </w:numPr>
      </w:pPr>
      <w:r>
        <w:t>Services: On-demand, 4-hour, same-day delivery</w:t>
      </w:r>
    </w:p>
    <w:p w14:paraId="675EB618" w14:textId="77777777" w:rsidR="00B95527" w:rsidRDefault="002D3B19">
      <w:pPr>
        <w:pStyle w:val="ListParagraph"/>
        <w:numPr>
          <w:ilvl w:val="0"/>
          <w:numId w:val="2"/>
        </w:numPr>
      </w:pPr>
      <w:r>
        <w:t>Funding: $6.5M seed + $10M from Renren (2014)</w:t>
      </w:r>
    </w:p>
    <w:p w14:paraId="377CABC2" w14:textId="77777777" w:rsidR="00B95527" w:rsidRDefault="002D3B19">
      <w:pPr>
        <w:pStyle w:val="Heading3"/>
      </w:pPr>
      <w:bookmarkStart w:id="30" w:name="_Toc221486045"/>
      <w:proofErr w:type="spellStart"/>
      <w:r>
        <w:t>GoShare</w:t>
      </w:r>
      <w:proofErr w:type="spellEnd"/>
      <w:r>
        <w:t xml:space="preserve"> (US-based)</w:t>
      </w:r>
      <w:bookmarkEnd w:id="30"/>
    </w:p>
    <w:p w14:paraId="44D600AD" w14:textId="77777777" w:rsidR="00B95527" w:rsidRDefault="002D3B19">
      <w:pPr>
        <w:pStyle w:val="ListParagraph"/>
        <w:numPr>
          <w:ilvl w:val="0"/>
          <w:numId w:val="2"/>
        </w:numPr>
      </w:pPr>
      <w:r>
        <w:t>Focus: Same-day and next-day delivery for retailers</w:t>
      </w:r>
    </w:p>
    <w:p w14:paraId="60E4C676" w14:textId="77777777" w:rsidR="00B95527" w:rsidRDefault="002D3B19">
      <w:pPr>
        <w:pStyle w:val="ListParagraph"/>
        <w:numPr>
          <w:ilvl w:val="0"/>
          <w:numId w:val="2"/>
        </w:numPr>
      </w:pPr>
      <w:r>
        <w:t>Target: Small parcels to oversized items (furniture, pallets)</w:t>
      </w:r>
    </w:p>
    <w:p w14:paraId="439E7FFF" w14:textId="77777777" w:rsidR="00B95527" w:rsidRDefault="002D3B19">
      <w:pPr>
        <w:pStyle w:val="ListParagraph"/>
        <w:numPr>
          <w:ilvl w:val="0"/>
          <w:numId w:val="2"/>
        </w:numPr>
      </w:pPr>
      <w:r>
        <w:t>Value proposition: 30%+ cost savings vs traditional fleet (no fleet insurance/maintenance)</w:t>
      </w:r>
    </w:p>
    <w:p w14:paraId="32A13F64" w14:textId="77777777" w:rsidR="00B95527" w:rsidRDefault="002D3B19">
      <w:pPr>
        <w:pStyle w:val="ListParagraph"/>
        <w:numPr>
          <w:ilvl w:val="0"/>
          <w:numId w:val="2"/>
        </w:numPr>
      </w:pPr>
      <w:r>
        <w:t>Model: On-demand labor, scales up/down instantly</w:t>
      </w:r>
    </w:p>
    <w:p w14:paraId="6F09AC6D" w14:textId="77777777" w:rsidR="00B95527" w:rsidRDefault="002D3B19">
      <w:pPr>
        <w:pStyle w:val="Heading3"/>
      </w:pPr>
      <w:bookmarkStart w:id="31" w:name="_Toc221486046"/>
      <w:r>
        <w:t>Uber Freight / Amazon Flex / Walmart Spark</w:t>
      </w:r>
      <w:bookmarkEnd w:id="31"/>
    </w:p>
    <w:p w14:paraId="6128CE47" w14:textId="77777777" w:rsidR="00B95527" w:rsidRDefault="002D3B19">
      <w:pPr>
        <w:pStyle w:val="ListParagraph"/>
        <w:numPr>
          <w:ilvl w:val="0"/>
          <w:numId w:val="2"/>
        </w:numPr>
      </w:pPr>
      <w:r>
        <w:t>Large companies operating crowdsourced delivery divisions</w:t>
      </w:r>
    </w:p>
    <w:p w14:paraId="757E5D38" w14:textId="77777777" w:rsidR="00B95527" w:rsidRDefault="002D3B19">
      <w:pPr>
        <w:pStyle w:val="ListParagraph"/>
        <w:numPr>
          <w:ilvl w:val="0"/>
          <w:numId w:val="2"/>
        </w:numPr>
      </w:pPr>
      <w:r>
        <w:t>Uber Freight: Q4 2018 generated $125M net revenue</w:t>
      </w:r>
      <w:r>
        <w:rPr>
          <w:sz w:val="20"/>
          <w:vertAlign w:val="superscript"/>
        </w:rPr>
        <w:t>[11]</w:t>
      </w:r>
    </w:p>
    <w:p w14:paraId="0BCB2EF9" w14:textId="77777777" w:rsidR="00B95527" w:rsidRDefault="002D3B19">
      <w:pPr>
        <w:pStyle w:val="ListParagraph"/>
        <w:numPr>
          <w:ilvl w:val="0"/>
          <w:numId w:val="2"/>
        </w:numPr>
      </w:pPr>
      <w:r>
        <w:t>Model validation: Proven by trillion-dollar companies indicates market viability</w:t>
      </w:r>
    </w:p>
    <w:p w14:paraId="0CD5C33A" w14:textId="77777777" w:rsidR="00B95527" w:rsidRDefault="002D3B19">
      <w:pPr>
        <w:pStyle w:val="Heading2"/>
      </w:pPr>
      <w:bookmarkStart w:id="32" w:name="_Toc221486047"/>
      <w:r>
        <w:t>4.2 Current Sri Lankan Market Positioning</w:t>
      </w:r>
      <w:bookmarkEnd w:id="32"/>
    </w:p>
    <w:p w14:paraId="7FAF4775" w14:textId="77777777" w:rsidR="00B95527" w:rsidRDefault="002D3B19">
      <w:pPr>
        <w:pStyle w:val="Heading3"/>
      </w:pPr>
      <w:bookmarkStart w:id="33" w:name="_Toc221486048"/>
      <w:r>
        <w:t>Existing Players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496"/>
        <w:gridCol w:w="2496"/>
        <w:gridCol w:w="2496"/>
      </w:tblGrid>
      <w:tr w:rsidR="00B95527" w14:paraId="45BB3C63" w14:textId="77777777">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5546F9" w14:textId="77777777" w:rsidR="00B95527" w:rsidRDefault="002D3B19">
            <w:r>
              <w:rPr>
                <w:b/>
                <w:bCs/>
                <w:color w:val="FFFFFF"/>
              </w:rPr>
              <w:t>Company</w:t>
            </w:r>
          </w:p>
        </w:tc>
        <w:tc>
          <w:tcPr>
            <w:tcW w:w="2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906E7D" w14:textId="77777777" w:rsidR="00B95527" w:rsidRDefault="002D3B19">
            <w:r>
              <w:rPr>
                <w:b/>
                <w:bCs/>
                <w:color w:val="FFFFFF"/>
              </w:rPr>
              <w:t>Strengths</w:t>
            </w:r>
          </w:p>
        </w:tc>
        <w:tc>
          <w:tcPr>
            <w:tcW w:w="2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EB7572" w14:textId="77777777" w:rsidR="00B95527" w:rsidRDefault="002D3B19">
            <w:r>
              <w:rPr>
                <w:b/>
                <w:bCs/>
                <w:color w:val="FFFFFF"/>
              </w:rPr>
              <w:t>Weaknesses</w:t>
            </w:r>
          </w:p>
        </w:tc>
        <w:tc>
          <w:tcPr>
            <w:tcW w:w="2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05848F" w14:textId="77777777" w:rsidR="00B95527" w:rsidRDefault="002D3B19">
            <w:r>
              <w:rPr>
                <w:b/>
                <w:bCs/>
                <w:color w:val="FFFFFF"/>
              </w:rPr>
              <w:t>Market Position</w:t>
            </w:r>
          </w:p>
        </w:tc>
      </w:tr>
      <w:tr w:rsidR="00B95527" w14:paraId="1C18BE44"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88505" w14:textId="77777777" w:rsidR="00B95527" w:rsidRDefault="002D3B19">
            <w:r>
              <w:lastRenderedPageBreak/>
              <w:t>Traditional Couriers (</w:t>
            </w:r>
            <w:proofErr w:type="spellStart"/>
            <w:r>
              <w:t>Domex</w:t>
            </w:r>
            <w:proofErr w:type="spellEnd"/>
            <w:r>
              <w:t xml:space="preserve">, </w:t>
            </w:r>
            <w:proofErr w:type="spellStart"/>
            <w:r>
              <w:t>PromptXP</w:t>
            </w:r>
            <w:proofErr w:type="spellEnd"/>
            <w:r>
              <w: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3EF9A" w14:textId="77777777" w:rsidR="00B95527" w:rsidRDefault="002D3B19">
            <w:r>
              <w:t>Established networks, brand trust, dedicated fleet</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BB82B" w14:textId="77777777" w:rsidR="00B95527" w:rsidRDefault="002D3B19">
            <w:r>
              <w:t>High costs, fragmented service, no aggregation</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51F90" w14:textId="77777777" w:rsidR="00B95527" w:rsidRDefault="002D3B19">
            <w:r>
              <w:t>Dominant but vulnerable</w:t>
            </w:r>
          </w:p>
        </w:tc>
      </w:tr>
      <w:tr w:rsidR="00B95527" w14:paraId="4FBD369B" w14:textId="77777777">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480034" w14:textId="77777777" w:rsidR="00B95527" w:rsidRDefault="002D3B19">
            <w:proofErr w:type="spellStart"/>
            <w:r>
              <w:t>Koombiyo</w:t>
            </w:r>
            <w:proofErr w:type="spellEnd"/>
          </w:p>
        </w:tc>
        <w:tc>
          <w:tcPr>
            <w:tcW w:w="24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3CD25C" w14:textId="77777777" w:rsidR="00B95527" w:rsidRDefault="002D3B19">
            <w:r>
              <w:t>100+ locations, focus on e-commerce, 86%+ SR</w:t>
            </w:r>
          </w:p>
        </w:tc>
        <w:tc>
          <w:tcPr>
            <w:tcW w:w="24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5EFCD9" w14:textId="77777777" w:rsidR="00B95527" w:rsidRDefault="002D3B19">
            <w:r>
              <w:t>Still traditional model, no directional delivery</w:t>
            </w:r>
          </w:p>
        </w:tc>
        <w:tc>
          <w:tcPr>
            <w:tcW w:w="24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16DA2F" w14:textId="77777777" w:rsidR="00B95527" w:rsidRDefault="002D3B19">
            <w:r>
              <w:t>Growing challenger</w:t>
            </w:r>
          </w:p>
        </w:tc>
      </w:tr>
      <w:tr w:rsidR="00B95527" w14:paraId="2A457102"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4C9FA" w14:textId="77777777" w:rsidR="00B95527" w:rsidRDefault="002D3B19">
            <w:r>
              <w:t>DHL Express</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54459" w14:textId="77777777" w:rsidR="00B95527" w:rsidRDefault="002D3B19">
            <w:r>
              <w:t>International brand, fastest service (2-3 days)</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C03F0" w14:textId="77777777" w:rsidR="00B95527" w:rsidRDefault="002D3B19">
            <w:r>
              <w:t>Premium pricing, limited SME access</w:t>
            </w:r>
          </w:p>
        </w:tc>
        <w:tc>
          <w:tcPr>
            <w:tcW w:w="24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006E7" w14:textId="77777777" w:rsidR="00B95527" w:rsidRDefault="002D3B19">
            <w:r>
              <w:t>Premium segment only</w:t>
            </w:r>
          </w:p>
        </w:tc>
      </w:tr>
      <w:tr w:rsidR="00B95527" w14:paraId="7834E378" w14:textId="77777777">
        <w:tc>
          <w:tcPr>
            <w:tcW w:w="187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0D3032" w14:textId="77777777" w:rsidR="00B95527" w:rsidRDefault="002D3B19">
            <w:r>
              <w:t>LK DEX (if exists)</w:t>
            </w:r>
          </w:p>
        </w:tc>
        <w:tc>
          <w:tcPr>
            <w:tcW w:w="24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FEB92B" w14:textId="77777777" w:rsidR="00B95527" w:rsidRDefault="002D3B19">
            <w:r>
              <w:t>Courier aggregation</w:t>
            </w:r>
          </w:p>
        </w:tc>
        <w:tc>
          <w:tcPr>
            <w:tcW w:w="24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1279A4" w14:textId="77777777" w:rsidR="00B95527" w:rsidRDefault="002D3B19">
            <w:r>
              <w:t>No directional delivery, no performance data</w:t>
            </w:r>
          </w:p>
        </w:tc>
        <w:tc>
          <w:tcPr>
            <w:tcW w:w="249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D16C4F" w14:textId="77777777" w:rsidR="00B95527" w:rsidRDefault="002D3B19">
            <w:r>
              <w:t>Potential competitor</w:t>
            </w:r>
          </w:p>
        </w:tc>
      </w:tr>
    </w:tbl>
    <w:p w14:paraId="20076B75" w14:textId="77777777" w:rsidR="00B95527" w:rsidRDefault="002D3B19">
      <w:pPr>
        <w:spacing w:before="240" w:after="120"/>
      </w:pPr>
      <w:r>
        <w:rPr>
          <w:b/>
          <w:bCs/>
        </w:rPr>
        <w:t>Key Finding: NO EXISTING PLAYER offers directional delivery in Sri Lanka</w:t>
      </w:r>
    </w:p>
    <w:p w14:paraId="57B21A87" w14:textId="77777777" w:rsidR="00B95527" w:rsidRDefault="002D3B19">
      <w:pPr>
        <w:pStyle w:val="Heading2"/>
        <w:spacing w:before="240"/>
      </w:pPr>
      <w:bookmarkStart w:id="34" w:name="_Toc221486049"/>
      <w:r>
        <w:t>4.3 Our Competitive Differentiation</w:t>
      </w:r>
      <w:bookmarkEnd w:id="34"/>
    </w:p>
    <w:p w14:paraId="66B0A1A1" w14:textId="77777777" w:rsidR="00B95527" w:rsidRDefault="002D3B19">
      <w:pPr>
        <w:pStyle w:val="Heading3"/>
      </w:pPr>
      <w:bookmarkStart w:id="35" w:name="_Toc221486050"/>
      <w:r>
        <w:t>Pillar 1: Intelligent Selection</w:t>
      </w:r>
      <w:bookmarkEnd w:id="35"/>
    </w:p>
    <w:p w14:paraId="21358F9B" w14:textId="77777777" w:rsidR="00B95527" w:rsidRDefault="002D3B19">
      <w:pPr>
        <w:spacing w:after="200"/>
      </w:pPr>
      <w:r>
        <w:t xml:space="preserve">Unlike simple price aggregators, we provide algorithmic carrier comparison based on price AND route-specific reliability. Example: Platform shows </w:t>
      </w:r>
      <w:proofErr w:type="spellStart"/>
      <w:r>
        <w:t>Koombiyo</w:t>
      </w:r>
      <w:proofErr w:type="spellEnd"/>
      <w:r>
        <w:t xml:space="preserve"> at LKR 580 but warns of 65% success rate for Colombo-Jaffna. Recommends </w:t>
      </w:r>
      <w:proofErr w:type="spellStart"/>
      <w:r>
        <w:t>Domex</w:t>
      </w:r>
      <w:proofErr w:type="spellEnd"/>
      <w:r>
        <w:t xml:space="preserve"> at LKR 650 with 88% success rate. User makes informed decision optimizing for total cost of ownership, not just upfront price.</w:t>
      </w:r>
    </w:p>
    <w:p w14:paraId="1ED2F94A" w14:textId="77777777" w:rsidR="00B95527" w:rsidRDefault="002D3B19">
      <w:pPr>
        <w:pStyle w:val="Heading3"/>
      </w:pPr>
      <w:bookmarkStart w:id="36" w:name="_Toc221486051"/>
      <w:r>
        <w:t>Pillar 2: Route Matching (Directional Delivery)</w:t>
      </w:r>
      <w:bookmarkEnd w:id="36"/>
    </w:p>
    <w:p w14:paraId="1EB24667" w14:textId="77777777" w:rsidR="00B95527" w:rsidRDefault="002D3B19">
      <w:pPr>
        <w:spacing w:after="200"/>
      </w:pPr>
      <w:r>
        <w:t>UNIQUE VALUE PROPOSITION: Proprietary directional delivery utilizing existing intercity travel capacity for 30-50% savings. Traditional couriers CANNOT easily copy this without cannibalizing their core business (if they offer LKR 300 directional, why would anyone pay LKR 650 traditional?).</w:t>
      </w:r>
    </w:p>
    <w:p w14:paraId="3843B1F0" w14:textId="77777777" w:rsidR="00B95527" w:rsidRDefault="002D3B19">
      <w:pPr>
        <w:spacing w:before="240" w:after="120"/>
      </w:pPr>
      <w:r>
        <w:rPr>
          <w:b/>
          <w:bCs/>
        </w:rPr>
        <w:t>Why Competitors Will Struggle to Replicate:</w:t>
      </w:r>
    </w:p>
    <w:p w14:paraId="180E19D5" w14:textId="77777777" w:rsidR="00B95527" w:rsidRDefault="002D3B19">
      <w:pPr>
        <w:pStyle w:val="ListParagraph"/>
        <w:numPr>
          <w:ilvl w:val="0"/>
          <w:numId w:val="2"/>
        </w:numPr>
      </w:pPr>
      <w:r>
        <w:t>Traditional Couriers: Structural conflict—directional model would destroy their margin on dedicated fleet</w:t>
      </w:r>
    </w:p>
    <w:p w14:paraId="7001CB74" w14:textId="77777777" w:rsidR="00B95527" w:rsidRDefault="002D3B19">
      <w:pPr>
        <w:pStyle w:val="ListParagraph"/>
        <w:numPr>
          <w:ilvl w:val="0"/>
          <w:numId w:val="2"/>
        </w:numPr>
      </w:pPr>
      <w:r>
        <w:t>Aggregators: Must build driver network from zero (12-18 months to reach 1,000 drivers)</w:t>
      </w:r>
    </w:p>
    <w:p w14:paraId="0FE7217F" w14:textId="77777777" w:rsidR="00B95527" w:rsidRDefault="002D3B19">
      <w:pPr>
        <w:pStyle w:val="ListParagraph"/>
        <w:numPr>
          <w:ilvl w:val="0"/>
          <w:numId w:val="2"/>
        </w:numPr>
      </w:pPr>
      <w:r>
        <w:t>Foreign Players (</w:t>
      </w:r>
      <w:proofErr w:type="spellStart"/>
      <w:r>
        <w:t>Lalamove</w:t>
      </w:r>
      <w:proofErr w:type="spellEnd"/>
      <w:r>
        <w:t>): Must overcome local knowledge barriers, driver recruitment, courier partnerships</w:t>
      </w:r>
    </w:p>
    <w:p w14:paraId="30FCBE75" w14:textId="77777777" w:rsidR="00B95527" w:rsidRDefault="002D3B19">
      <w:pPr>
        <w:pStyle w:val="ListParagraph"/>
        <w:numPr>
          <w:ilvl w:val="0"/>
          <w:numId w:val="2"/>
        </w:numPr>
      </w:pPr>
      <w:r>
        <w:t>First-Mover Advantage: By the time competitor launches (16-month timeline), we'll have 1,500 drivers, 8,000 users, proven model</w:t>
      </w:r>
    </w:p>
    <w:p w14:paraId="6B23669E" w14:textId="77777777" w:rsidR="00B95527" w:rsidRDefault="002D3B19">
      <w:pPr>
        <w:pStyle w:val="Heading3"/>
      </w:pPr>
      <w:bookmarkStart w:id="37" w:name="_Toc221486052"/>
      <w:r>
        <w:t>Pillar 3: Multi-Layer Security</w:t>
      </w:r>
      <w:bookmarkEnd w:id="37"/>
    </w:p>
    <w:p w14:paraId="4824AC9D" w14:textId="77777777" w:rsidR="00B95527" w:rsidRDefault="002D3B19">
      <w:pPr>
        <w:spacing w:after="200"/>
      </w:pPr>
      <w:r>
        <w:lastRenderedPageBreak/>
        <w:t>Security requirements are MORE critical in Sri Lankan market than Western markets due to cultural trust barriers. Our security stack (QR + OTP + Photo + Insurance + Triple Rating) is more comprehensive than traditional couriers and adapted from proven ride-sharing models.</w:t>
      </w:r>
    </w:p>
    <w:p w14:paraId="41FEEE8F" w14:textId="77777777" w:rsidR="00B95527" w:rsidRDefault="002D3B19">
      <w:pPr>
        <w:pStyle w:val="Heading3"/>
      </w:pPr>
      <w:bookmarkStart w:id="38" w:name="_Toc221486053"/>
      <w:r>
        <w:t>Pillar 4: Marketplace Integration</w:t>
      </w:r>
      <w:bookmarkEnd w:id="38"/>
    </w:p>
    <w:p w14:paraId="6C12B086" w14:textId="77777777" w:rsidR="00B95527" w:rsidRDefault="002D3B19">
      <w:pPr>
        <w:spacing w:after="200"/>
      </w:pPr>
      <w:r>
        <w:t>Single API for foreign marketplaces (AliExpress, eBay) to integrate with all Sri Lankan couriers. Without our platform: 6-9 months development, 5-8 separate integrations. With our platform: 2-3 weeks, one standardized API. This creates strong B2B lock-in as marketplaces become dependent on our infrastructure.</w:t>
      </w:r>
    </w:p>
    <w:p w14:paraId="240AF6F3" w14:textId="77777777" w:rsidR="00B95527" w:rsidRDefault="002D3B19">
      <w:r>
        <w:br w:type="page"/>
      </w:r>
    </w:p>
    <w:p w14:paraId="53B07BE7" w14:textId="77777777" w:rsidR="00B95527" w:rsidRDefault="002D3B19">
      <w:pPr>
        <w:pStyle w:val="Heading1"/>
      </w:pPr>
      <w:bookmarkStart w:id="39" w:name="_Toc221486054"/>
      <w:r>
        <w:lastRenderedPageBreak/>
        <w:t>5. Why This Platform Hasn't Been Built Yet</w:t>
      </w:r>
      <w:bookmarkEnd w:id="39"/>
    </w:p>
    <w:p w14:paraId="348E2C87" w14:textId="77777777" w:rsidR="00B95527" w:rsidRDefault="002D3B19">
      <w:pPr>
        <w:spacing w:after="200"/>
      </w:pPr>
      <w:r>
        <w:t>Given the clear market opportunity and successful international precedents, a critical question emerges: Why hasn't a directional delivery platform been launched in Sri Lanka yet? Our analysis identifies several barriers—most of which are now diminishing, creating an opportune timing window.</w:t>
      </w:r>
    </w:p>
    <w:p w14:paraId="4D4F0831" w14:textId="77777777" w:rsidR="00B95527" w:rsidRDefault="002D3B19">
      <w:pPr>
        <w:pStyle w:val="Heading2"/>
      </w:pPr>
      <w:bookmarkStart w:id="40" w:name="_Toc221486055"/>
      <w:r>
        <w:t>5.1 Historical Barriers (Now Diminishing)</w:t>
      </w:r>
      <w:bookmarkEnd w:id="40"/>
    </w:p>
    <w:p w14:paraId="6BFA0EC6" w14:textId="77777777" w:rsidR="00B95527" w:rsidRDefault="002D3B19">
      <w:pPr>
        <w:pStyle w:val="Heading3"/>
      </w:pPr>
      <w:bookmarkStart w:id="41" w:name="_Toc221486056"/>
      <w:r>
        <w:t>Barrier 1: Insufficient Smartphone Penetration</w:t>
      </w:r>
      <w:bookmarkEnd w:id="41"/>
    </w:p>
    <w:p w14:paraId="7315AD00" w14:textId="77777777" w:rsidR="00B95527" w:rsidRDefault="002D3B19">
      <w:pPr>
        <w:spacing w:after="120"/>
      </w:pPr>
      <w:r>
        <w:rPr>
          <w:b/>
          <w:bCs/>
        </w:rPr>
        <w:t>Past Situation:</w:t>
      </w:r>
    </w:p>
    <w:p w14:paraId="219AC892" w14:textId="77777777" w:rsidR="00B95527" w:rsidRDefault="002D3B19">
      <w:pPr>
        <w:spacing w:after="200"/>
      </w:pPr>
      <w:r>
        <w:t>Pre-2020: Smartphone ownership in Sri Lanka was below 40%, concentrated in urban areas. Directional delivery requires both drivers AND senders to have smartphones with GPS, making model unviable.</w:t>
      </w:r>
    </w:p>
    <w:p w14:paraId="4A0D4E59" w14:textId="77777777" w:rsidR="00B95527" w:rsidRDefault="002D3B19">
      <w:pPr>
        <w:spacing w:after="120"/>
      </w:pPr>
      <w:r>
        <w:rPr>
          <w:b/>
          <w:bCs/>
        </w:rPr>
        <w:t>Current Situation (2024-2026):</w:t>
      </w:r>
    </w:p>
    <w:p w14:paraId="7B8386D8" w14:textId="77777777" w:rsidR="00B95527" w:rsidRDefault="002D3B19">
      <w:pPr>
        <w:pStyle w:val="ListParagraph"/>
        <w:numPr>
          <w:ilvl w:val="0"/>
          <w:numId w:val="2"/>
        </w:numPr>
      </w:pPr>
      <w:r>
        <w:t>Smartphone penetration: &gt;70% nationally, &gt;85% in target demographic (working professionals, SME owners, e-commerce sellers) (working professionals, SME owners)</w:t>
      </w:r>
      <w:r>
        <w:rPr>
          <w:sz w:val="20"/>
          <w:vertAlign w:val="superscript"/>
        </w:rPr>
        <w:t>[4]</w:t>
      </w:r>
    </w:p>
    <w:p w14:paraId="7FD8F67D" w14:textId="77777777" w:rsidR="00B95527" w:rsidRDefault="002D3B19">
      <w:pPr>
        <w:pStyle w:val="ListParagraph"/>
        <w:numPr>
          <w:ilvl w:val="0"/>
          <w:numId w:val="2"/>
        </w:numPr>
      </w:pPr>
      <w:r>
        <w:t>Mobile internet users: Rapid growth post-COVID</w:t>
      </w:r>
    </w:p>
    <w:p w14:paraId="41751A83" w14:textId="77777777" w:rsidR="00B95527" w:rsidRDefault="002D3B19">
      <w:pPr>
        <w:pStyle w:val="ListParagraph"/>
        <w:numPr>
          <w:ilvl w:val="0"/>
          <w:numId w:val="2"/>
        </w:numPr>
      </w:pPr>
      <w:r>
        <w:t>4G coverage: Widespread in urban and suburban areas — enables real-time GPS tracking and push notifications critical for ROUTELY's core functionality</w:t>
      </w:r>
    </w:p>
    <w:p w14:paraId="4486EC3B" w14:textId="77777777" w:rsidR="00B95527" w:rsidRDefault="002D3B19">
      <w:pPr>
        <w:pStyle w:val="ListParagraph"/>
        <w:numPr>
          <w:ilvl w:val="0"/>
          <w:numId w:val="2"/>
        </w:numPr>
      </w:pPr>
      <w:r>
        <w:t xml:space="preserve">Platform success precedent: </w:t>
      </w:r>
      <w:proofErr w:type="spellStart"/>
      <w:r>
        <w:t>PickMe</w:t>
      </w:r>
      <w:proofErr w:type="spellEnd"/>
      <w:r>
        <w:t xml:space="preserve"> (ride-sharing) proved Sri Lankans comfortable with app-based services</w:t>
      </w:r>
      <w:r>
        <w:rPr>
          <w:sz w:val="20"/>
          <w:vertAlign w:val="superscript"/>
        </w:rPr>
        <w:t>[12]</w:t>
      </w:r>
    </w:p>
    <w:p w14:paraId="072168B5" w14:textId="77777777" w:rsidR="00B95527" w:rsidRDefault="002D3B19">
      <w:pPr>
        <w:spacing w:after="200"/>
      </w:pPr>
      <w:r>
        <w:rPr>
          <w:b/>
          <w:bCs/>
          <w:i/>
          <w:iCs/>
        </w:rPr>
        <w:t>Conclusion: Technology barrier ELIMINATED</w:t>
      </w:r>
    </w:p>
    <w:p w14:paraId="27BA8FFE" w14:textId="77777777" w:rsidR="00B95527" w:rsidRDefault="002D3B19">
      <w:pPr>
        <w:pStyle w:val="Heading3"/>
      </w:pPr>
      <w:bookmarkStart w:id="42" w:name="_Toc221486057"/>
      <w:r>
        <w:t>Barrier 2: Low E-commerce Penetration</w:t>
      </w:r>
      <w:bookmarkEnd w:id="42"/>
    </w:p>
    <w:p w14:paraId="3B32CB81" w14:textId="77777777" w:rsidR="00B95527" w:rsidRDefault="002D3B19">
      <w:pPr>
        <w:spacing w:after="120"/>
      </w:pPr>
      <w:r>
        <w:rPr>
          <w:b/>
          <w:bCs/>
        </w:rPr>
        <w:t>Past Situation:</w:t>
      </w:r>
    </w:p>
    <w:p w14:paraId="26B5F19A" w14:textId="77777777" w:rsidR="00B95527" w:rsidRDefault="002D3B19">
      <w:pPr>
        <w:spacing w:after="200"/>
      </w:pPr>
      <w:r>
        <w:t>Pre-2018: E-commerce was nascent in Sri Lanka, dominated by cash transactions, limited online payment infrastructure. Insufficient parcel volume to sustain directional delivery network.</w:t>
      </w:r>
    </w:p>
    <w:p w14:paraId="2D025D57" w14:textId="77777777" w:rsidR="00B95527" w:rsidRDefault="002D3B19">
      <w:pPr>
        <w:spacing w:after="120"/>
      </w:pPr>
      <w:r>
        <w:rPr>
          <w:b/>
          <w:bCs/>
        </w:rPr>
        <w:t>Current Situation (2024-2026):</w:t>
      </w:r>
    </w:p>
    <w:p w14:paraId="4EC39584" w14:textId="77777777" w:rsidR="00B95527" w:rsidRDefault="002D3B19">
      <w:pPr>
        <w:pStyle w:val="ListParagraph"/>
        <w:numPr>
          <w:ilvl w:val="0"/>
          <w:numId w:val="2"/>
        </w:numPr>
      </w:pPr>
      <w:r>
        <w:t>E-commerce market: USD 2.23-3.35 billion (2024), growing 12.39-20% annually</w:t>
      </w:r>
      <w:r>
        <w:rPr>
          <w:sz w:val="20"/>
          <w:vertAlign w:val="superscript"/>
        </w:rPr>
        <w:t>[2][2]</w:t>
      </w:r>
    </w:p>
    <w:p w14:paraId="404BCAA9" w14:textId="77777777" w:rsidR="00B95527" w:rsidRDefault="002D3B19">
      <w:pPr>
        <w:pStyle w:val="ListParagraph"/>
        <w:numPr>
          <w:ilvl w:val="0"/>
          <w:numId w:val="2"/>
        </w:numPr>
      </w:pPr>
      <w:r>
        <w:t>Q3 2024 transactions: LKR 94.5 billion (30.5 million transactions)</w:t>
      </w:r>
      <w:r>
        <w:rPr>
          <w:sz w:val="20"/>
          <w:vertAlign w:val="superscript"/>
        </w:rPr>
        <w:t>[5]</w:t>
      </w:r>
    </w:p>
    <w:p w14:paraId="36AA89D7" w14:textId="77777777" w:rsidR="00B95527" w:rsidRDefault="002D3B19">
      <w:pPr>
        <w:pStyle w:val="ListParagraph"/>
        <w:numPr>
          <w:ilvl w:val="0"/>
          <w:numId w:val="2"/>
        </w:numPr>
      </w:pPr>
      <w:r>
        <w:t>Domestic parcel deliveries: 12+ million in 2023, growing 42% annually</w:t>
      </w:r>
      <w:r>
        <w:rPr>
          <w:sz w:val="20"/>
          <w:vertAlign w:val="superscript"/>
        </w:rPr>
        <w:t>[4]</w:t>
      </w:r>
    </w:p>
    <w:p w14:paraId="4776CBC8" w14:textId="77777777" w:rsidR="00B95527" w:rsidRDefault="002D3B19">
      <w:pPr>
        <w:pStyle w:val="ListParagraph"/>
        <w:numPr>
          <w:ilvl w:val="0"/>
          <w:numId w:val="2"/>
        </w:numPr>
      </w:pPr>
      <w:r>
        <w:t xml:space="preserve">Digital payment adoption: </w:t>
      </w:r>
      <w:proofErr w:type="spellStart"/>
      <w:r>
        <w:t>LankaQR</w:t>
      </w:r>
      <w:proofErr w:type="spellEnd"/>
      <w:r>
        <w:t xml:space="preserve">, </w:t>
      </w:r>
      <w:proofErr w:type="spellStart"/>
      <w:r>
        <w:t>Frimi</w:t>
      </w:r>
      <w:proofErr w:type="spellEnd"/>
      <w:r>
        <w:t>, internet banking gaining traction</w:t>
      </w:r>
    </w:p>
    <w:p w14:paraId="337486DB" w14:textId="77777777" w:rsidR="00B95527" w:rsidRDefault="002D3B19">
      <w:pPr>
        <w:pStyle w:val="ListParagraph"/>
        <w:numPr>
          <w:ilvl w:val="0"/>
          <w:numId w:val="2"/>
        </w:numPr>
      </w:pPr>
      <w:r>
        <w:t>COVID-19 acceleration: Forced behavioral change normalized online shopping</w:t>
      </w:r>
    </w:p>
    <w:p w14:paraId="1866592D" w14:textId="77777777" w:rsidR="00B95527" w:rsidRDefault="002D3B19">
      <w:pPr>
        <w:spacing w:after="200"/>
      </w:pPr>
      <w:r>
        <w:rPr>
          <w:b/>
          <w:bCs/>
          <w:i/>
          <w:iCs/>
        </w:rPr>
        <w:t>Conclusion: Market volume NOW SUFFICIENT to support platform</w:t>
      </w:r>
    </w:p>
    <w:p w14:paraId="2977D01E" w14:textId="77777777" w:rsidR="00B95527" w:rsidRDefault="002D3B19">
      <w:pPr>
        <w:pStyle w:val="Heading3"/>
      </w:pPr>
      <w:bookmarkStart w:id="43" w:name="_Toc221486058"/>
      <w:r>
        <w:t>Barrier 3: Trust &amp; Cultural Resistance</w:t>
      </w:r>
      <w:bookmarkEnd w:id="43"/>
    </w:p>
    <w:p w14:paraId="7477CE49" w14:textId="77777777" w:rsidR="00B95527" w:rsidRDefault="002D3B19">
      <w:pPr>
        <w:spacing w:after="120"/>
      </w:pPr>
      <w:r>
        <w:rPr>
          <w:b/>
          <w:bCs/>
        </w:rPr>
        <w:t>Past Situation:</w:t>
      </w:r>
    </w:p>
    <w:p w14:paraId="3331B9FC" w14:textId="77777777" w:rsidR="00B95527" w:rsidRDefault="002D3B19">
      <w:pPr>
        <w:spacing w:after="200"/>
      </w:pPr>
      <w:r>
        <w:lastRenderedPageBreak/>
        <w:t>Sri Lankan culture emphasizes family-based trust networks. Handing packages to strangers was culturally uncomfortable. No precedent for 'sharing economy' models in logistics.</w:t>
      </w:r>
    </w:p>
    <w:p w14:paraId="15B8CEF1" w14:textId="77777777" w:rsidR="00B95527" w:rsidRDefault="002D3B19">
      <w:pPr>
        <w:spacing w:after="120"/>
      </w:pPr>
      <w:r>
        <w:rPr>
          <w:b/>
          <w:bCs/>
        </w:rPr>
        <w:t>Current Situation (2024-2026):</w:t>
      </w:r>
    </w:p>
    <w:p w14:paraId="6DE7B795" w14:textId="77777777" w:rsidR="00B95527" w:rsidRDefault="002D3B19">
      <w:pPr>
        <w:pStyle w:val="ListParagraph"/>
        <w:numPr>
          <w:ilvl w:val="0"/>
          <w:numId w:val="2"/>
        </w:numPr>
      </w:pPr>
      <w:proofErr w:type="spellStart"/>
      <w:r>
        <w:t>PickMe</w:t>
      </w:r>
      <w:proofErr w:type="spellEnd"/>
      <w:r>
        <w:t xml:space="preserve"> success: Proved Sri Lankans comfortable with ride-sharing (getting into stranger's car)</w:t>
      </w:r>
      <w:r>
        <w:rPr>
          <w:sz w:val="20"/>
          <w:vertAlign w:val="superscript"/>
        </w:rPr>
        <w:t>[12]</w:t>
      </w:r>
    </w:p>
    <w:p w14:paraId="6D7ACCA2" w14:textId="77777777" w:rsidR="00B95527" w:rsidRDefault="002D3B19">
      <w:pPr>
        <w:pStyle w:val="ListParagraph"/>
        <w:numPr>
          <w:ilvl w:val="0"/>
          <w:numId w:val="2"/>
        </w:numPr>
      </w:pPr>
      <w:r>
        <w:t>Uber adoption: International brand normalized concept further</w:t>
      </w:r>
    </w:p>
    <w:p w14:paraId="1B094649" w14:textId="77777777" w:rsidR="00B95527" w:rsidRDefault="002D3B19">
      <w:pPr>
        <w:pStyle w:val="ListParagraph"/>
        <w:numPr>
          <w:ilvl w:val="0"/>
          <w:numId w:val="2"/>
        </w:numPr>
      </w:pPr>
      <w:r>
        <w:t>Generation shift: Millennials and Gen Z (now 25-40 years old) more open to app-based services</w:t>
      </w:r>
    </w:p>
    <w:p w14:paraId="4DDA137E" w14:textId="77777777" w:rsidR="00B95527" w:rsidRDefault="002D3B19">
      <w:pPr>
        <w:pStyle w:val="ListParagraph"/>
        <w:numPr>
          <w:ilvl w:val="0"/>
          <w:numId w:val="2"/>
        </w:numPr>
      </w:pPr>
      <w:r>
        <w:t>Security technology: QR, OTP, GPS tracking weren't widely available 5 years ago</w:t>
      </w:r>
    </w:p>
    <w:p w14:paraId="422AB2B9" w14:textId="77777777" w:rsidR="00B95527" w:rsidRDefault="002D3B19">
      <w:pPr>
        <w:spacing w:after="200"/>
      </w:pPr>
      <w:r>
        <w:rPr>
          <w:b/>
          <w:bCs/>
          <w:i/>
          <w:iCs/>
        </w:rPr>
        <w:t>Conclusion: Cultural barrier SIGNIFICANTLY REDUCED by behavioral precedents</w:t>
      </w:r>
    </w:p>
    <w:p w14:paraId="7B1736E6" w14:textId="77777777" w:rsidR="00B95527" w:rsidRDefault="002D3B19">
      <w:pPr>
        <w:pStyle w:val="Heading3"/>
      </w:pPr>
      <w:bookmarkStart w:id="44" w:name="_Toc221486059"/>
      <w:r>
        <w:t>Barrier 4: Technical Complexity &amp; Capital Requirements</w:t>
      </w:r>
      <w:bookmarkEnd w:id="44"/>
    </w:p>
    <w:p w14:paraId="44A211A3" w14:textId="77777777" w:rsidR="00B95527" w:rsidRDefault="002D3B19">
      <w:pPr>
        <w:spacing w:after="120"/>
      </w:pPr>
      <w:r>
        <w:rPr>
          <w:b/>
          <w:bCs/>
        </w:rPr>
        <w:t>Past Situation:</w:t>
      </w:r>
    </w:p>
    <w:p w14:paraId="188B6C44" w14:textId="77777777" w:rsidR="00B95527" w:rsidRDefault="002D3B19">
      <w:pPr>
        <w:spacing w:after="200"/>
      </w:pPr>
      <w:r>
        <w:t>Building a dual-sided marketplace with real-time matching, GPS tracking, payment integration, and courier API connections required significant technical expertise and capital investment. Few local startups had resources or know-how.</w:t>
      </w:r>
    </w:p>
    <w:p w14:paraId="37C51C35" w14:textId="77777777" w:rsidR="00B95527" w:rsidRDefault="002D3B19">
      <w:pPr>
        <w:spacing w:after="120"/>
      </w:pPr>
      <w:r>
        <w:rPr>
          <w:b/>
          <w:bCs/>
        </w:rPr>
        <w:t>Current Situation (2024-2026):</w:t>
      </w:r>
    </w:p>
    <w:p w14:paraId="1FD7FD3D" w14:textId="77777777" w:rsidR="00B95527" w:rsidRDefault="002D3B19">
      <w:pPr>
        <w:pStyle w:val="ListParagraph"/>
        <w:numPr>
          <w:ilvl w:val="0"/>
          <w:numId w:val="2"/>
        </w:numPr>
      </w:pPr>
      <w:r>
        <w:t>Cloud infrastructure: AWS, Google Cloud enable rapid scaling without upfront hardware investment</w:t>
      </w:r>
    </w:p>
    <w:p w14:paraId="3C1ADAC9" w14:textId="77777777" w:rsidR="00B95527" w:rsidRDefault="002D3B19">
      <w:pPr>
        <w:pStyle w:val="ListParagraph"/>
        <w:numPr>
          <w:ilvl w:val="0"/>
          <w:numId w:val="2"/>
        </w:numPr>
      </w:pPr>
      <w:r>
        <w:t>Open-source tools: React Native for cross-platform apps, Node.js for backend, readily available</w:t>
      </w:r>
    </w:p>
    <w:p w14:paraId="6D4831C0" w14:textId="77777777" w:rsidR="00B95527" w:rsidRDefault="002D3B19">
      <w:pPr>
        <w:pStyle w:val="ListParagraph"/>
        <w:numPr>
          <w:ilvl w:val="0"/>
          <w:numId w:val="2"/>
        </w:numPr>
      </w:pPr>
      <w:r>
        <w:t xml:space="preserve">Payment gateway APIs: </w:t>
      </w:r>
      <w:proofErr w:type="spellStart"/>
      <w:r>
        <w:t>iPay</w:t>
      </w:r>
      <w:proofErr w:type="spellEnd"/>
      <w:r>
        <w:t xml:space="preserve">, genie, </w:t>
      </w:r>
      <w:proofErr w:type="spellStart"/>
      <w:r>
        <w:t>PayHere</w:t>
      </w:r>
      <w:proofErr w:type="spellEnd"/>
      <w:r>
        <w:t xml:space="preserve"> provide standardized integration</w:t>
      </w:r>
    </w:p>
    <w:p w14:paraId="05A97FB3" w14:textId="77777777" w:rsidR="00B95527" w:rsidRDefault="002D3B19">
      <w:pPr>
        <w:pStyle w:val="ListParagraph"/>
        <w:numPr>
          <w:ilvl w:val="0"/>
          <w:numId w:val="2"/>
        </w:numPr>
      </w:pPr>
      <w:r>
        <w:t xml:space="preserve">GPS/mapping: Google Maps API, </w:t>
      </w:r>
      <w:proofErr w:type="spellStart"/>
      <w:r>
        <w:t>Mapbox</w:t>
      </w:r>
      <w:proofErr w:type="spellEnd"/>
      <w:r>
        <w:t xml:space="preserve"> available at low cost</w:t>
      </w:r>
    </w:p>
    <w:p w14:paraId="5294ADB3" w14:textId="77777777" w:rsidR="00B95527" w:rsidRDefault="002D3B19">
      <w:pPr>
        <w:pStyle w:val="ListParagraph"/>
        <w:numPr>
          <w:ilvl w:val="0"/>
          <w:numId w:val="2"/>
        </w:numPr>
      </w:pPr>
      <w:r>
        <w:t>Development talent: Growing pool of experienced Sri Lankan developers with ride-sharing, e-commerce platform experience</w:t>
      </w:r>
    </w:p>
    <w:p w14:paraId="2CD8844B" w14:textId="77777777" w:rsidR="00B95527" w:rsidRDefault="002D3B19">
      <w:pPr>
        <w:spacing w:after="200"/>
      </w:pPr>
      <w:r>
        <w:rPr>
          <w:b/>
          <w:bCs/>
          <w:i/>
          <w:iCs/>
        </w:rPr>
        <w:t>Conclusion: Technical barriers DRAMATICALLY LOWERED, capital requirements REDUCED by 70-80%</w:t>
      </w:r>
    </w:p>
    <w:p w14:paraId="09580A0A" w14:textId="77777777" w:rsidR="00B95527" w:rsidRDefault="002D3B19">
      <w:pPr>
        <w:pStyle w:val="Heading2"/>
      </w:pPr>
      <w:bookmarkStart w:id="45" w:name="_Toc221486060"/>
      <w:r>
        <w:t>5.2 Persistent Barriers (We Must Overcome)</w:t>
      </w:r>
      <w:bookmarkEnd w:id="45"/>
    </w:p>
    <w:p w14:paraId="1185DE7A" w14:textId="77777777" w:rsidR="00B95527" w:rsidRDefault="002D3B19">
      <w:pPr>
        <w:pStyle w:val="Heading3"/>
      </w:pPr>
      <w:bookmarkStart w:id="46" w:name="_Toc221486061"/>
      <w:r>
        <w:t>Barrier 1: Regulatory Uncertainty</w:t>
      </w:r>
      <w:bookmarkEnd w:id="46"/>
    </w:p>
    <w:p w14:paraId="57B4B4AD" w14:textId="77777777" w:rsidR="00B95527" w:rsidRDefault="002D3B19">
      <w:pPr>
        <w:pStyle w:val="ListParagraph"/>
        <w:numPr>
          <w:ilvl w:val="0"/>
          <w:numId w:val="2"/>
        </w:numPr>
      </w:pPr>
      <w:r>
        <w:t>Challenge: No clear regulatory framework for crowdsourced logistics in Sri Lanka</w:t>
      </w:r>
    </w:p>
    <w:p w14:paraId="4A844031" w14:textId="77777777" w:rsidR="00B95527" w:rsidRDefault="002D3B19">
      <w:pPr>
        <w:pStyle w:val="ListParagraph"/>
        <w:numPr>
          <w:ilvl w:val="0"/>
          <w:numId w:val="2"/>
        </w:numPr>
      </w:pPr>
      <w:r>
        <w:t>Risk: Government could impose restrictions similar to initial ride-sharing challenges</w:t>
      </w:r>
    </w:p>
    <w:p w14:paraId="4E9F6E7E" w14:textId="77777777" w:rsidR="00B95527" w:rsidRDefault="002D3B19">
      <w:pPr>
        <w:pStyle w:val="ListParagraph"/>
        <w:numPr>
          <w:ilvl w:val="0"/>
          <w:numId w:val="2"/>
        </w:numPr>
      </w:pPr>
      <w:r>
        <w:t>Mitigation: Early engagement with Ministry of Transport, position as 'collaborative economy' not competitor</w:t>
      </w:r>
    </w:p>
    <w:p w14:paraId="555EB7AE" w14:textId="77777777" w:rsidR="00B95527" w:rsidRDefault="002D3B19">
      <w:pPr>
        <w:pStyle w:val="Heading3"/>
      </w:pPr>
      <w:bookmarkStart w:id="47" w:name="_Toc221486062"/>
      <w:r>
        <w:t>Barrier 2: Network Effects Chicken-and-Egg</w:t>
      </w:r>
      <w:bookmarkEnd w:id="47"/>
    </w:p>
    <w:p w14:paraId="2DB97B3C" w14:textId="77777777" w:rsidR="00B95527" w:rsidRDefault="002D3B19">
      <w:pPr>
        <w:pStyle w:val="ListParagraph"/>
        <w:numPr>
          <w:ilvl w:val="0"/>
          <w:numId w:val="2"/>
        </w:numPr>
      </w:pPr>
      <w:r>
        <w:t>Challenge: Need drivers to attract senders, need senders to attract drivers</w:t>
      </w:r>
    </w:p>
    <w:p w14:paraId="3FB96B4A" w14:textId="77777777" w:rsidR="00B95527" w:rsidRDefault="002D3B19">
      <w:pPr>
        <w:pStyle w:val="ListParagraph"/>
        <w:numPr>
          <w:ilvl w:val="0"/>
          <w:numId w:val="2"/>
        </w:numPr>
      </w:pPr>
      <w:r>
        <w:t>Risk: Slow growth in early months could lead to abandonment</w:t>
      </w:r>
    </w:p>
    <w:p w14:paraId="4755BC17" w14:textId="77777777" w:rsidR="00B95527" w:rsidRDefault="002D3B19">
      <w:pPr>
        <w:pStyle w:val="ListParagraph"/>
        <w:numPr>
          <w:ilvl w:val="0"/>
          <w:numId w:val="2"/>
        </w:numPr>
      </w:pPr>
      <w:r>
        <w:lastRenderedPageBreak/>
        <w:t>Mitigation: Seed supply side first (recruit 100 drivers before launch), focus on high-density routes (Colombo-Kandy, Colombo-Galle)</w:t>
      </w:r>
    </w:p>
    <w:p w14:paraId="3F1D9FC3" w14:textId="77777777" w:rsidR="00B95527" w:rsidRDefault="002D3B19">
      <w:pPr>
        <w:pStyle w:val="Heading3"/>
      </w:pPr>
      <w:bookmarkStart w:id="48" w:name="_Toc221486063"/>
      <w:r>
        <w:t>Barrier 3: Incumbent Courier Resistance</w:t>
      </w:r>
      <w:bookmarkEnd w:id="48"/>
    </w:p>
    <w:p w14:paraId="6E86DAC5" w14:textId="77777777" w:rsidR="00B95527" w:rsidRDefault="002D3B19">
      <w:pPr>
        <w:pStyle w:val="ListParagraph"/>
        <w:numPr>
          <w:ilvl w:val="0"/>
          <w:numId w:val="2"/>
        </w:numPr>
      </w:pPr>
      <w:r>
        <w:t>Challenge: Traditional couriers may refuse API integration, seeing platform as threat</w:t>
      </w:r>
    </w:p>
    <w:p w14:paraId="4683BD17" w14:textId="77777777" w:rsidR="00B95527" w:rsidRDefault="002D3B19">
      <w:pPr>
        <w:pStyle w:val="ListParagraph"/>
        <w:numPr>
          <w:ilvl w:val="0"/>
          <w:numId w:val="2"/>
        </w:numPr>
      </w:pPr>
      <w:r>
        <w:t>Risk: Platform launches with limited courier options, reducing value proposition</w:t>
      </w:r>
    </w:p>
    <w:p w14:paraId="46F9E935" w14:textId="77777777" w:rsidR="00B95527" w:rsidRDefault="002D3B19">
      <w:pPr>
        <w:pStyle w:val="ListParagraph"/>
        <w:numPr>
          <w:ilvl w:val="0"/>
          <w:numId w:val="2"/>
        </w:numPr>
      </w:pPr>
      <w:r>
        <w:t>Mitigation: Position as customer acquisition channel (deliver 10,000+ bookings/month), segment market (directional = economy, traditional = urgent/premium)</w:t>
      </w:r>
    </w:p>
    <w:p w14:paraId="7C746586" w14:textId="77777777" w:rsidR="00B95527" w:rsidRDefault="002D3B19">
      <w:pPr>
        <w:pStyle w:val="Heading2"/>
      </w:pPr>
      <w:bookmarkStart w:id="49" w:name="_Toc221486064"/>
      <w:r>
        <w:t>5.3 Timing Window Analysis</w:t>
      </w:r>
      <w:bookmarkEnd w:id="49"/>
    </w:p>
    <w:p w14:paraId="1867CCA1" w14:textId="77777777" w:rsidR="00B95527" w:rsidRDefault="002D3B19">
      <w:pPr>
        <w:spacing w:after="200"/>
      </w:pPr>
      <w:r>
        <w:rPr>
          <w:b/>
          <w:bCs/>
        </w:rPr>
        <w:t>Convergence of Multiple Factors Creates Rare Opportunity:</w:t>
      </w:r>
    </w:p>
    <w:p w14:paraId="6121F535" w14:textId="77777777" w:rsidR="00B95527" w:rsidRDefault="002D3B19">
      <w:pPr>
        <w:pStyle w:val="ListParagraph"/>
        <w:numPr>
          <w:ilvl w:val="0"/>
          <w:numId w:val="3"/>
        </w:numPr>
      </w:pPr>
      <w:r>
        <w:t>Technology readiness: Smartphone penetration, payment infrastructure, cloud computing all reached threshold</w:t>
      </w:r>
    </w:p>
    <w:p w14:paraId="6EC8DF59" w14:textId="77777777" w:rsidR="00B95527" w:rsidRDefault="002D3B19">
      <w:pPr>
        <w:pStyle w:val="ListParagraph"/>
        <w:numPr>
          <w:ilvl w:val="0"/>
          <w:numId w:val="3"/>
        </w:numPr>
      </w:pPr>
      <w:r>
        <w:t>Market maturity: E-commerce volume sufficient to sustain network effects</w:t>
      </w:r>
    </w:p>
    <w:p w14:paraId="2B2D4528" w14:textId="77777777" w:rsidR="00B95527" w:rsidRDefault="002D3B19">
      <w:pPr>
        <w:pStyle w:val="ListParagraph"/>
        <w:numPr>
          <w:ilvl w:val="0"/>
          <w:numId w:val="3"/>
        </w:numPr>
      </w:pPr>
      <w:r>
        <w:t xml:space="preserve">Cultural acceptance: Sharing economy normalized by </w:t>
      </w:r>
      <w:proofErr w:type="spellStart"/>
      <w:r>
        <w:t>PickMe</w:t>
      </w:r>
      <w:proofErr w:type="spellEnd"/>
      <w:r>
        <w:t>, Uber success</w:t>
      </w:r>
      <w:r>
        <w:rPr>
          <w:sz w:val="20"/>
          <w:vertAlign w:val="superscript"/>
        </w:rPr>
        <w:t>[12]</w:t>
      </w:r>
    </w:p>
    <w:p w14:paraId="02C2D1B2" w14:textId="77777777" w:rsidR="00B95527" w:rsidRDefault="002D3B19">
      <w:pPr>
        <w:pStyle w:val="ListParagraph"/>
        <w:numPr>
          <w:ilvl w:val="0"/>
          <w:numId w:val="3"/>
        </w:numPr>
      </w:pPr>
      <w:r>
        <w:t>Competitive vacuum: NO player currently offering directional delivery</w:t>
      </w:r>
    </w:p>
    <w:p w14:paraId="06F35C0E" w14:textId="77777777" w:rsidR="00B95527" w:rsidRDefault="002D3B19">
      <w:pPr>
        <w:pStyle w:val="ListParagraph"/>
        <w:numPr>
          <w:ilvl w:val="0"/>
          <w:numId w:val="3"/>
        </w:numPr>
      </w:pPr>
      <w:r>
        <w:t>Economic pressure: Post-COVID cost consciousness makes 30-50% savings highly attractive</w:t>
      </w:r>
    </w:p>
    <w:p w14:paraId="411F3604" w14:textId="77777777" w:rsidR="00B95527" w:rsidRDefault="002D3B19">
      <w:pPr>
        <w:spacing w:after="200"/>
      </w:pPr>
      <w:r>
        <w:rPr>
          <w:b/>
          <w:bCs/>
          <w:i/>
          <w:iCs/>
        </w:rPr>
        <w:t>Window Duration: Estimated 12-18 months before international players (</w:t>
      </w:r>
      <w:proofErr w:type="spellStart"/>
      <w:r>
        <w:rPr>
          <w:b/>
          <w:bCs/>
          <w:i/>
          <w:iCs/>
        </w:rPr>
        <w:t>Lalamove</w:t>
      </w:r>
      <w:proofErr w:type="spellEnd"/>
      <w:r>
        <w:rPr>
          <w:b/>
          <w:bCs/>
          <w:i/>
          <w:iCs/>
        </w:rPr>
        <w:t>) or well-funded local startups enter market. First-mover advantage critical.</w:t>
      </w:r>
    </w:p>
    <w:p w14:paraId="65681960" w14:textId="77777777" w:rsidR="00B95527" w:rsidRDefault="002D3B19">
      <w:r>
        <w:br w:type="page"/>
      </w:r>
    </w:p>
    <w:p w14:paraId="65A251F0" w14:textId="77777777" w:rsidR="00B95527" w:rsidRDefault="002D3B19">
      <w:pPr>
        <w:pStyle w:val="Heading1"/>
      </w:pPr>
      <w:bookmarkStart w:id="50" w:name="_Toc221486065"/>
      <w:r>
        <w:lastRenderedPageBreak/>
        <w:t>6. Go-To-Market Strategy &amp; Recommendations</w:t>
      </w:r>
      <w:bookmarkEnd w:id="50"/>
    </w:p>
    <w:p w14:paraId="1F2E4AC4" w14:textId="77777777" w:rsidR="00B95527" w:rsidRDefault="002D3B19">
      <w:pPr>
        <w:pStyle w:val="Heading2"/>
      </w:pPr>
      <w:bookmarkStart w:id="51" w:name="_Toc221486066"/>
      <w:r>
        <w:t>6.1 Phased Rollout Approach</w:t>
      </w:r>
      <w:bookmarkEnd w:id="51"/>
    </w:p>
    <w:p w14:paraId="4DF70E3B" w14:textId="77777777" w:rsidR="00B95527" w:rsidRDefault="002D3B19">
      <w:pPr>
        <w:pStyle w:val="Heading3"/>
      </w:pPr>
      <w:bookmarkStart w:id="52" w:name="_Toc221486067"/>
      <w:r>
        <w:t>Phase 1: Foundation (Months 0-6)</w:t>
      </w:r>
      <w:bookmarkEnd w:id="52"/>
    </w:p>
    <w:p w14:paraId="19E9BCC9" w14:textId="77777777" w:rsidR="00B95527" w:rsidRDefault="002D3B19">
      <w:pPr>
        <w:pStyle w:val="ListParagraph"/>
        <w:numPr>
          <w:ilvl w:val="0"/>
          <w:numId w:val="2"/>
        </w:numPr>
      </w:pPr>
      <w:r>
        <w:t>Target Routes: Colombo-Kandy (115km), Colombo-Galle (119km), Colombo-Anuradhapura (200km)</w:t>
      </w:r>
    </w:p>
    <w:p w14:paraId="36FC2C35" w14:textId="77777777" w:rsidR="00B95527" w:rsidRDefault="002D3B19">
      <w:pPr>
        <w:pStyle w:val="ListParagraph"/>
        <w:numPr>
          <w:ilvl w:val="0"/>
          <w:numId w:val="2"/>
        </w:numPr>
      </w:pPr>
      <w:r>
        <w:t>Driver Recruitment: 500 verified drivers (targeting government employees, corporate professionals with regular commutes)</w:t>
      </w:r>
    </w:p>
    <w:p w14:paraId="0338C825" w14:textId="77777777" w:rsidR="00B95527" w:rsidRDefault="002D3B19">
      <w:pPr>
        <w:pStyle w:val="ListParagraph"/>
        <w:numPr>
          <w:ilvl w:val="0"/>
          <w:numId w:val="2"/>
        </w:numPr>
      </w:pPr>
      <w:r>
        <w:t xml:space="preserve">User Acquisition: 5,000 SME users (focus on </w:t>
      </w:r>
      <w:proofErr w:type="spellStart"/>
      <w:r>
        <w:t>Daraz</w:t>
      </w:r>
      <w:proofErr w:type="spellEnd"/>
      <w:r>
        <w:t xml:space="preserve"> sellers, Facebook marketplace vendors)</w:t>
      </w:r>
    </w:p>
    <w:p w14:paraId="3462F395" w14:textId="77777777" w:rsidR="00B95527" w:rsidRDefault="002D3B19">
      <w:pPr>
        <w:pStyle w:val="ListParagraph"/>
        <w:numPr>
          <w:ilvl w:val="0"/>
          <w:numId w:val="2"/>
        </w:numPr>
      </w:pPr>
      <w:r>
        <w:t>Courier Integration: 2-3 major couriers (</w:t>
      </w:r>
      <w:proofErr w:type="spellStart"/>
      <w:r>
        <w:t>Domex</w:t>
      </w:r>
      <w:proofErr w:type="spellEnd"/>
      <w:r>
        <w:t xml:space="preserve">, </w:t>
      </w:r>
      <w:proofErr w:type="spellStart"/>
      <w:r>
        <w:t>Koombiyo</w:t>
      </w:r>
      <w:proofErr w:type="spellEnd"/>
      <w:r>
        <w:t xml:space="preserve">, or </w:t>
      </w:r>
      <w:proofErr w:type="spellStart"/>
      <w:r>
        <w:t>PromptXP</w:t>
      </w:r>
      <w:proofErr w:type="spellEnd"/>
      <w:r>
        <w:t>)</w:t>
      </w:r>
    </w:p>
    <w:p w14:paraId="53276130" w14:textId="77777777" w:rsidR="00B95527" w:rsidRDefault="002D3B19">
      <w:pPr>
        <w:pStyle w:val="ListParagraph"/>
        <w:numPr>
          <w:ilvl w:val="0"/>
          <w:numId w:val="2"/>
        </w:numPr>
      </w:pPr>
      <w:r>
        <w:t>Success Metrics: 1,000 deliveries/month, 90%+ success rate, 4.0+ average rating</w:t>
      </w:r>
    </w:p>
    <w:p w14:paraId="28C858EA" w14:textId="77777777" w:rsidR="00B45E50" w:rsidRDefault="00000000">
      <w:pPr>
        <w:pStyle w:val="ListParagraph"/>
      </w:pPr>
      <w:r>
        <w:t>Strategic Partnerships: Pre-install negotiations with Dialog, Mobitel for carrier billing integration</w:t>
      </w:r>
    </w:p>
    <w:p w14:paraId="2907C0C2" w14:textId="77777777" w:rsidR="00B45E50" w:rsidRDefault="00000000">
      <w:pPr>
        <w:pStyle w:val="ListParagraph"/>
      </w:pPr>
      <w:r>
        <w:t>Social Proof: Showcase driver earnings and sender savings on social media, encourage app reviews</w:t>
      </w:r>
    </w:p>
    <w:p w14:paraId="297A8B59" w14:textId="77777777" w:rsidR="00B45E50" w:rsidRDefault="00000000">
      <w:pPr>
        <w:pStyle w:val="ListParagraph"/>
      </w:pPr>
      <w:r>
        <w:t>Referral Program: Both referrer and referee get LKR 200 credit (built into app with unique referral codes)</w:t>
      </w:r>
    </w:p>
    <w:p w14:paraId="5D40AA00" w14:textId="77777777" w:rsidR="00B45E50" w:rsidRDefault="00000000">
      <w:pPr>
        <w:pStyle w:val="ListParagraph"/>
      </w:pPr>
      <w:r>
        <w:t>App Store Optimization (ASO): Target keywords 'courier Sri Lanka', 'parcel delivery', 'cheap shipping'</w:t>
      </w:r>
    </w:p>
    <w:p w14:paraId="14C6A595" w14:textId="77777777" w:rsidR="00B45E50" w:rsidRDefault="00000000">
      <w:pPr>
        <w:pStyle w:val="ListParagraph"/>
      </w:pPr>
      <w:r>
        <w:t>Launch Promotions: First 500 drivers get LKR 500 signup bonus, first 2,000 senders get 50% off first booking</w:t>
      </w:r>
    </w:p>
    <w:p w14:paraId="23CB07F8" w14:textId="77777777" w:rsidR="00B45E50" w:rsidRDefault="00000000">
      <w:pPr>
        <w:pStyle w:val="ListParagraph"/>
      </w:pPr>
      <w:r>
        <w:t>Pre-Launch: Build waitlist of 1,000+ users through Facebook ads targeting Daraz sellers, online business owners</w:t>
      </w:r>
    </w:p>
    <w:p w14:paraId="3EFD6978" w14:textId="77777777" w:rsidR="00B45E50" w:rsidRDefault="00000000">
      <w:pPr>
        <w:pStyle w:val="Heading3"/>
      </w:pPr>
      <w:r>
        <w:t>Mobile App User Acquisition Strategy</w:t>
      </w:r>
    </w:p>
    <w:p w14:paraId="1AC3F929" w14:textId="77777777" w:rsidR="00B45E50" w:rsidRDefault="00000000">
      <w:pPr>
        <w:pStyle w:val="ListParagraph"/>
      </w:pPr>
      <w:r>
        <w:t>Month 6: Public launch on both platforms with onboarding campaigns targeting 500 drivers and 5,000 senders</w:t>
      </w:r>
    </w:p>
    <w:p w14:paraId="6B3A6831" w14:textId="77777777" w:rsidR="00B45E50" w:rsidRDefault="00000000">
      <w:pPr>
        <w:pStyle w:val="ListParagraph"/>
      </w:pPr>
      <w:r>
        <w:t>Month 5: App Store (iOS) and Play Store (Android) submission, approval process</w:t>
      </w:r>
    </w:p>
    <w:p w14:paraId="3ABC18E3" w14:textId="77777777" w:rsidR="00B45E50" w:rsidRDefault="00000000">
      <w:pPr>
        <w:pStyle w:val="ListParagraph"/>
      </w:pPr>
      <w:r>
        <w:t>Month 4-5: Beta testing with 50 drivers and 200 SME users, bug fixes, performance optimization</w:t>
      </w:r>
    </w:p>
    <w:p w14:paraId="5D138452" w14:textId="77777777" w:rsidR="00B45E50" w:rsidRDefault="00000000">
      <w:pPr>
        <w:pStyle w:val="ListParagraph"/>
      </w:pPr>
      <w:r>
        <w:t>Month 3-4: Courier API integrations, real-time tracking, push notification system</w:t>
      </w:r>
    </w:p>
    <w:p w14:paraId="50C81F0C" w14:textId="77777777" w:rsidR="00B45E50" w:rsidRDefault="00000000">
      <w:pPr>
        <w:pStyle w:val="ListParagraph"/>
      </w:pPr>
      <w:r>
        <w:t>Month 2-3: Driver app development (route planning, parcel matching, delivery verification)</w:t>
      </w:r>
    </w:p>
    <w:p w14:paraId="285BE05C" w14:textId="77777777" w:rsidR="00B45E50" w:rsidRDefault="00000000">
      <w:pPr>
        <w:pStyle w:val="ListParagraph"/>
      </w:pPr>
      <w:r>
        <w:t>Month 0-2: Core app development (user registration, booking flow, payment integration, basic GPS tracking)</w:t>
      </w:r>
    </w:p>
    <w:p w14:paraId="67BAEA75" w14:textId="77777777" w:rsidR="00B45E50" w:rsidRDefault="00000000">
      <w:pPr>
        <w:pStyle w:val="Heading3"/>
      </w:pPr>
      <w:r>
        <w:t>Mobile App Development Timeline (Phase 1)</w:t>
      </w:r>
    </w:p>
    <w:p w14:paraId="08C17DD2" w14:textId="77777777" w:rsidR="00B95527" w:rsidRDefault="002D3B19">
      <w:pPr>
        <w:pStyle w:val="Heading3"/>
      </w:pPr>
      <w:bookmarkStart w:id="53" w:name="_Toc221486068"/>
      <w:r>
        <w:t>Phase 2: Expansion (Months 7-12)</w:t>
      </w:r>
      <w:bookmarkEnd w:id="53"/>
    </w:p>
    <w:p w14:paraId="0204A9AD" w14:textId="77777777" w:rsidR="00B95527" w:rsidRDefault="002D3B19">
      <w:pPr>
        <w:pStyle w:val="ListParagraph"/>
        <w:numPr>
          <w:ilvl w:val="0"/>
          <w:numId w:val="2"/>
        </w:numPr>
      </w:pPr>
      <w:r>
        <w:t>Add Routes: Colombo-Jaffna, Colombo-Batticaloa, secondary cities (Gampaha, Negombo, Kalutara)</w:t>
      </w:r>
    </w:p>
    <w:p w14:paraId="07EDF0CC" w14:textId="77777777" w:rsidR="00B95527" w:rsidRDefault="002D3B19">
      <w:pPr>
        <w:pStyle w:val="ListParagraph"/>
        <w:numPr>
          <w:ilvl w:val="0"/>
          <w:numId w:val="2"/>
        </w:numPr>
      </w:pPr>
      <w:r>
        <w:t>Scale Drivers: 1,500 total drivers</w:t>
      </w:r>
    </w:p>
    <w:p w14:paraId="4E3B7643" w14:textId="77777777" w:rsidR="00B95527" w:rsidRDefault="002D3B19">
      <w:pPr>
        <w:pStyle w:val="ListParagraph"/>
        <w:numPr>
          <w:ilvl w:val="0"/>
          <w:numId w:val="2"/>
        </w:numPr>
      </w:pPr>
      <w:r>
        <w:lastRenderedPageBreak/>
        <w:t>User Growth: 15,000 total users</w:t>
      </w:r>
    </w:p>
    <w:p w14:paraId="5A34C2FE" w14:textId="77777777" w:rsidR="00B95527" w:rsidRDefault="002D3B19">
      <w:pPr>
        <w:pStyle w:val="ListParagraph"/>
        <w:numPr>
          <w:ilvl w:val="0"/>
          <w:numId w:val="2"/>
        </w:numPr>
      </w:pPr>
      <w:r>
        <w:t>Courier Integration: All major players (5+ couriers)</w:t>
      </w:r>
    </w:p>
    <w:p w14:paraId="352972F3" w14:textId="77777777" w:rsidR="00B95527" w:rsidRDefault="002D3B19">
      <w:pPr>
        <w:pStyle w:val="ListParagraph"/>
        <w:numPr>
          <w:ilvl w:val="0"/>
          <w:numId w:val="2"/>
        </w:numPr>
      </w:pPr>
      <w:r>
        <w:t>Foreign Marketplace Pilot: AliExpress or similar (API integration)</w:t>
      </w:r>
    </w:p>
    <w:p w14:paraId="122BA49B" w14:textId="77777777" w:rsidR="00B95527" w:rsidRDefault="002D3B19">
      <w:pPr>
        <w:pStyle w:val="Heading2"/>
        <w:spacing w:before="240"/>
      </w:pPr>
      <w:bookmarkStart w:id="54" w:name="_Toc221486069"/>
      <w:r>
        <w:t>6.2 Financial Projections</w:t>
      </w:r>
      <w:bookmarkEnd w:id="54"/>
    </w:p>
    <w:tbl>
      <w:tblPr>
        <w:tblW w:w="0" w:type="auto"/>
        <w:tblLook w:val="04A0" w:firstRow="1" w:lastRow="0" w:firstColumn="1" w:lastColumn="0" w:noHBand="0" w:noVBand="1"/>
      </w:tblPr>
      <w:tblGrid>
        <w:gridCol w:w="1560"/>
        <w:gridCol w:w="1560"/>
        <w:gridCol w:w="1560"/>
        <w:gridCol w:w="1560"/>
        <w:gridCol w:w="1560"/>
        <w:gridCol w:w="1560"/>
      </w:tblGrid>
      <w:tr w:rsidR="00B45E50" w14:paraId="7279EEA1" w14:textId="77777777">
        <w:tc>
          <w:tcPr>
            <w:tcW w:w="1560" w:type="dxa"/>
            <w:shd w:val="clear" w:color="auto" w:fill="D5E8F0"/>
          </w:tcPr>
          <w:p w14:paraId="2F5676FF" w14:textId="77777777" w:rsidR="00B45E50" w:rsidRDefault="00000000">
            <w:pPr>
              <w:jc w:val="center"/>
            </w:pPr>
            <w:r>
              <w:rPr>
                <w:b/>
                <w:sz w:val="18"/>
              </w:rPr>
              <w:t>Platform</w:t>
            </w:r>
          </w:p>
        </w:tc>
        <w:tc>
          <w:tcPr>
            <w:tcW w:w="1560" w:type="dxa"/>
            <w:shd w:val="clear" w:color="auto" w:fill="D5E8F0"/>
          </w:tcPr>
          <w:p w14:paraId="231FE051" w14:textId="77777777" w:rsidR="00B45E50" w:rsidRDefault="00000000">
            <w:pPr>
              <w:jc w:val="center"/>
            </w:pPr>
            <w:r>
              <w:rPr>
                <w:b/>
                <w:sz w:val="18"/>
              </w:rPr>
              <w:t>Business Model</w:t>
            </w:r>
          </w:p>
        </w:tc>
        <w:tc>
          <w:tcPr>
            <w:tcW w:w="1560" w:type="dxa"/>
            <w:shd w:val="clear" w:color="auto" w:fill="D5E8F0"/>
          </w:tcPr>
          <w:p w14:paraId="18ED4870" w14:textId="77777777" w:rsidR="00B45E50" w:rsidRDefault="00000000">
            <w:pPr>
              <w:jc w:val="center"/>
            </w:pPr>
            <w:r>
              <w:rPr>
                <w:b/>
                <w:sz w:val="18"/>
              </w:rPr>
              <w:t>User Base</w:t>
            </w:r>
          </w:p>
        </w:tc>
        <w:tc>
          <w:tcPr>
            <w:tcW w:w="1560" w:type="dxa"/>
            <w:shd w:val="clear" w:color="auto" w:fill="D5E8F0"/>
          </w:tcPr>
          <w:p w14:paraId="6200AF53" w14:textId="77777777" w:rsidR="00B45E50" w:rsidRDefault="00000000">
            <w:pPr>
              <w:jc w:val="center"/>
            </w:pPr>
            <w:r>
              <w:rPr>
                <w:b/>
                <w:sz w:val="18"/>
              </w:rPr>
              <w:t>Annual Revenue</w:t>
            </w:r>
          </w:p>
        </w:tc>
        <w:tc>
          <w:tcPr>
            <w:tcW w:w="1560" w:type="dxa"/>
            <w:shd w:val="clear" w:color="auto" w:fill="D5E8F0"/>
          </w:tcPr>
          <w:p w14:paraId="4F52FDA9" w14:textId="77777777" w:rsidR="00B45E50" w:rsidRDefault="00000000">
            <w:pPr>
              <w:jc w:val="center"/>
            </w:pPr>
            <w:r>
              <w:rPr>
                <w:b/>
                <w:sz w:val="18"/>
              </w:rPr>
              <w:t>Revenue Per User</w:t>
            </w:r>
          </w:p>
        </w:tc>
        <w:tc>
          <w:tcPr>
            <w:tcW w:w="1560" w:type="dxa"/>
            <w:shd w:val="clear" w:color="auto" w:fill="D5E8F0"/>
          </w:tcPr>
          <w:p w14:paraId="3DDA158F" w14:textId="77777777" w:rsidR="00B45E50" w:rsidRDefault="00000000">
            <w:pPr>
              <w:jc w:val="center"/>
            </w:pPr>
            <w:r>
              <w:rPr>
                <w:b/>
                <w:sz w:val="18"/>
              </w:rPr>
              <w:t>Commission Rate</w:t>
            </w:r>
          </w:p>
        </w:tc>
      </w:tr>
      <w:tr w:rsidR="00B45E50" w14:paraId="0125EC76" w14:textId="77777777">
        <w:tc>
          <w:tcPr>
            <w:tcW w:w="1560" w:type="dxa"/>
          </w:tcPr>
          <w:p w14:paraId="4AC494F8" w14:textId="77777777" w:rsidR="00B45E50" w:rsidRDefault="00000000">
            <w:r>
              <w:rPr>
                <w:sz w:val="18"/>
              </w:rPr>
              <w:t>Domex</w:t>
            </w:r>
          </w:p>
        </w:tc>
        <w:tc>
          <w:tcPr>
            <w:tcW w:w="1560" w:type="dxa"/>
          </w:tcPr>
          <w:p w14:paraId="7293B8F2" w14:textId="77777777" w:rsidR="00B45E50" w:rsidRDefault="00000000">
            <w:r>
              <w:rPr>
                <w:sz w:val="18"/>
              </w:rPr>
              <w:t>Traditional Courier</w:t>
            </w:r>
          </w:p>
        </w:tc>
        <w:tc>
          <w:tcPr>
            <w:tcW w:w="1560" w:type="dxa"/>
          </w:tcPr>
          <w:p w14:paraId="282B075D" w14:textId="77777777" w:rsidR="00B45E50" w:rsidRDefault="00000000">
            <w:r>
              <w:rPr>
                <w:sz w:val="18"/>
              </w:rPr>
              <w:t>150,000</w:t>
            </w:r>
          </w:p>
        </w:tc>
        <w:tc>
          <w:tcPr>
            <w:tcW w:w="1560" w:type="dxa"/>
          </w:tcPr>
          <w:p w14:paraId="15C6408C" w14:textId="77777777" w:rsidR="00B45E50" w:rsidRDefault="00000000">
            <w:r>
              <w:rPr>
                <w:sz w:val="18"/>
              </w:rPr>
              <w:t>LKR 2.5-3.0B[13]</w:t>
            </w:r>
          </w:p>
        </w:tc>
        <w:tc>
          <w:tcPr>
            <w:tcW w:w="1560" w:type="dxa"/>
          </w:tcPr>
          <w:p w14:paraId="71A6F274" w14:textId="77777777" w:rsidR="00B45E50" w:rsidRDefault="00000000">
            <w:r>
              <w:rPr>
                <w:sz w:val="18"/>
              </w:rPr>
              <w:t>LKR 16,700-20,000</w:t>
            </w:r>
          </w:p>
        </w:tc>
        <w:tc>
          <w:tcPr>
            <w:tcW w:w="1560" w:type="dxa"/>
          </w:tcPr>
          <w:p w14:paraId="2CB043CD" w14:textId="77777777" w:rsidR="00B45E50" w:rsidRDefault="00000000">
            <w:r>
              <w:rPr>
                <w:sz w:val="18"/>
              </w:rPr>
              <w:t>N/A (Own fleet)</w:t>
            </w:r>
          </w:p>
        </w:tc>
      </w:tr>
      <w:tr w:rsidR="00B45E50" w14:paraId="28B5AAFC" w14:textId="77777777">
        <w:tc>
          <w:tcPr>
            <w:tcW w:w="1560" w:type="dxa"/>
          </w:tcPr>
          <w:p w14:paraId="26ED2E4E" w14:textId="77777777" w:rsidR="00B45E50" w:rsidRDefault="00000000">
            <w:r>
              <w:rPr>
                <w:sz w:val="18"/>
              </w:rPr>
              <w:t>PickMe Delivery</w:t>
            </w:r>
          </w:p>
        </w:tc>
        <w:tc>
          <w:tcPr>
            <w:tcW w:w="1560" w:type="dxa"/>
          </w:tcPr>
          <w:p w14:paraId="74162C18" w14:textId="77777777" w:rsidR="00B45E50" w:rsidRDefault="00000000">
            <w:r>
              <w:rPr>
                <w:sz w:val="18"/>
              </w:rPr>
              <w:t>Aggregation Platform</w:t>
            </w:r>
          </w:p>
        </w:tc>
        <w:tc>
          <w:tcPr>
            <w:tcW w:w="1560" w:type="dxa"/>
          </w:tcPr>
          <w:p w14:paraId="11A67E2F" w14:textId="77777777" w:rsidR="00B45E50" w:rsidRDefault="00000000">
            <w:r>
              <w:rPr>
                <w:sz w:val="18"/>
              </w:rPr>
              <w:t>200,000 (app)</w:t>
            </w:r>
          </w:p>
        </w:tc>
        <w:tc>
          <w:tcPr>
            <w:tcW w:w="1560" w:type="dxa"/>
          </w:tcPr>
          <w:p w14:paraId="3B438AB2" w14:textId="77777777" w:rsidR="00B45E50" w:rsidRDefault="00000000">
            <w:r>
              <w:rPr>
                <w:sz w:val="18"/>
              </w:rPr>
              <w:t>LKR 400-600M[14]</w:t>
            </w:r>
          </w:p>
        </w:tc>
        <w:tc>
          <w:tcPr>
            <w:tcW w:w="1560" w:type="dxa"/>
          </w:tcPr>
          <w:p w14:paraId="292C9C4B" w14:textId="77777777" w:rsidR="00B45E50" w:rsidRDefault="00000000">
            <w:r>
              <w:rPr>
                <w:sz w:val="18"/>
              </w:rPr>
              <w:t>LKR 2,000-3,000</w:t>
            </w:r>
          </w:p>
        </w:tc>
        <w:tc>
          <w:tcPr>
            <w:tcW w:w="1560" w:type="dxa"/>
          </w:tcPr>
          <w:p w14:paraId="2F74A39E" w14:textId="77777777" w:rsidR="00B45E50" w:rsidRDefault="00000000">
            <w:r>
              <w:rPr>
                <w:sz w:val="18"/>
              </w:rPr>
              <w:t>15-20%</w:t>
            </w:r>
          </w:p>
        </w:tc>
      </w:tr>
      <w:tr w:rsidR="00B45E50" w14:paraId="2BE0B5D3" w14:textId="77777777">
        <w:tc>
          <w:tcPr>
            <w:tcW w:w="1560" w:type="dxa"/>
          </w:tcPr>
          <w:p w14:paraId="5C6D3D11" w14:textId="77777777" w:rsidR="00B45E50" w:rsidRDefault="00000000">
            <w:r>
              <w:rPr>
                <w:sz w:val="18"/>
              </w:rPr>
              <w:t>Lalamove (HK)</w:t>
            </w:r>
          </w:p>
        </w:tc>
        <w:tc>
          <w:tcPr>
            <w:tcW w:w="1560" w:type="dxa"/>
          </w:tcPr>
          <w:p w14:paraId="65CCA5DE" w14:textId="77777777" w:rsidR="00B45E50" w:rsidRDefault="00000000">
            <w:r>
              <w:rPr>
                <w:sz w:val="18"/>
              </w:rPr>
              <w:t>Crowdsourced Delivery</w:t>
            </w:r>
          </w:p>
        </w:tc>
        <w:tc>
          <w:tcPr>
            <w:tcW w:w="1560" w:type="dxa"/>
          </w:tcPr>
          <w:p w14:paraId="770416AD" w14:textId="77777777" w:rsidR="00B45E50" w:rsidRDefault="00000000">
            <w:r>
              <w:rPr>
                <w:sz w:val="18"/>
              </w:rPr>
              <w:t>15M (global)</w:t>
            </w:r>
          </w:p>
        </w:tc>
        <w:tc>
          <w:tcPr>
            <w:tcW w:w="1560" w:type="dxa"/>
          </w:tcPr>
          <w:p w14:paraId="72E6F3AA" w14:textId="77777777" w:rsidR="00B45E50" w:rsidRDefault="00000000">
            <w:r>
              <w:rPr>
                <w:sz w:val="18"/>
              </w:rPr>
              <w:t>$500M+ (est)[8]</w:t>
            </w:r>
          </w:p>
        </w:tc>
        <w:tc>
          <w:tcPr>
            <w:tcW w:w="1560" w:type="dxa"/>
          </w:tcPr>
          <w:p w14:paraId="211EB4AD" w14:textId="77777777" w:rsidR="00B45E50" w:rsidRDefault="00000000">
            <w:r>
              <w:rPr>
                <w:sz w:val="18"/>
              </w:rPr>
              <w:t>$33 annually</w:t>
            </w:r>
          </w:p>
        </w:tc>
        <w:tc>
          <w:tcPr>
            <w:tcW w:w="1560" w:type="dxa"/>
          </w:tcPr>
          <w:p w14:paraId="32060453" w14:textId="77777777" w:rsidR="00B45E50" w:rsidRDefault="00000000">
            <w:r>
              <w:rPr>
                <w:sz w:val="18"/>
              </w:rPr>
              <w:t>20-25%</w:t>
            </w:r>
          </w:p>
        </w:tc>
      </w:tr>
      <w:tr w:rsidR="00B45E50" w14:paraId="08A0D4D4" w14:textId="77777777">
        <w:tc>
          <w:tcPr>
            <w:tcW w:w="1560" w:type="dxa"/>
          </w:tcPr>
          <w:p w14:paraId="66AC390A" w14:textId="77777777" w:rsidR="00B45E50" w:rsidRDefault="00000000">
            <w:r>
              <w:rPr>
                <w:sz w:val="18"/>
              </w:rPr>
              <w:t>GoGoVan (Asia)</w:t>
            </w:r>
          </w:p>
        </w:tc>
        <w:tc>
          <w:tcPr>
            <w:tcW w:w="1560" w:type="dxa"/>
          </w:tcPr>
          <w:p w14:paraId="78152938" w14:textId="77777777" w:rsidR="00B45E50" w:rsidRDefault="00000000">
            <w:r>
              <w:rPr>
                <w:sz w:val="18"/>
              </w:rPr>
              <w:t>Crowdsourced Logistics</w:t>
            </w:r>
          </w:p>
        </w:tc>
        <w:tc>
          <w:tcPr>
            <w:tcW w:w="1560" w:type="dxa"/>
          </w:tcPr>
          <w:p w14:paraId="5EDB3B75" w14:textId="77777777" w:rsidR="00B45E50" w:rsidRDefault="00000000">
            <w:r>
              <w:rPr>
                <w:sz w:val="18"/>
              </w:rPr>
              <w:t>8M drivers</w:t>
            </w:r>
          </w:p>
        </w:tc>
        <w:tc>
          <w:tcPr>
            <w:tcW w:w="1560" w:type="dxa"/>
          </w:tcPr>
          <w:p w14:paraId="1B84E9EC" w14:textId="77777777" w:rsidR="00B45E50" w:rsidRDefault="00000000">
            <w:r>
              <w:rPr>
                <w:sz w:val="18"/>
              </w:rPr>
              <w:t>$200M+ (2017)[9]</w:t>
            </w:r>
          </w:p>
        </w:tc>
        <w:tc>
          <w:tcPr>
            <w:tcW w:w="1560" w:type="dxa"/>
          </w:tcPr>
          <w:p w14:paraId="550EC439" w14:textId="77777777" w:rsidR="00B45E50" w:rsidRDefault="00000000">
            <w:r>
              <w:rPr>
                <w:sz w:val="18"/>
              </w:rPr>
              <w:t>$25 per driver</w:t>
            </w:r>
          </w:p>
        </w:tc>
        <w:tc>
          <w:tcPr>
            <w:tcW w:w="1560" w:type="dxa"/>
          </w:tcPr>
          <w:p w14:paraId="328A8F1B" w14:textId="77777777" w:rsidR="00B45E50" w:rsidRDefault="00000000">
            <w:r>
              <w:rPr>
                <w:sz w:val="18"/>
              </w:rPr>
              <w:t>18-22%</w:t>
            </w:r>
          </w:p>
        </w:tc>
      </w:tr>
      <w:tr w:rsidR="00B45E50" w14:paraId="26DDBA19" w14:textId="77777777">
        <w:tc>
          <w:tcPr>
            <w:tcW w:w="1560" w:type="dxa"/>
            <w:shd w:val="clear" w:color="auto" w:fill="FFF2CC"/>
          </w:tcPr>
          <w:p w14:paraId="1D119093" w14:textId="77777777" w:rsidR="00B45E50" w:rsidRDefault="00000000">
            <w:r>
              <w:rPr>
                <w:sz w:val="18"/>
              </w:rPr>
              <w:t>ROUTELY (Projected)</w:t>
            </w:r>
          </w:p>
        </w:tc>
        <w:tc>
          <w:tcPr>
            <w:tcW w:w="1560" w:type="dxa"/>
            <w:shd w:val="clear" w:color="auto" w:fill="FFF2CC"/>
          </w:tcPr>
          <w:p w14:paraId="45E41CC9" w14:textId="77777777" w:rsidR="00B45E50" w:rsidRDefault="00000000">
            <w:r>
              <w:rPr>
                <w:sz w:val="18"/>
              </w:rPr>
              <w:t>Hybrid Aggregation + Directional</w:t>
            </w:r>
          </w:p>
        </w:tc>
        <w:tc>
          <w:tcPr>
            <w:tcW w:w="1560" w:type="dxa"/>
            <w:shd w:val="clear" w:color="auto" w:fill="FFF2CC"/>
          </w:tcPr>
          <w:p w14:paraId="5B312C80" w14:textId="77777777" w:rsidR="00B45E50" w:rsidRDefault="00000000">
            <w:r>
              <w:rPr>
                <w:sz w:val="18"/>
              </w:rPr>
              <w:t>5,000 (Year 1)</w:t>
            </w:r>
          </w:p>
        </w:tc>
        <w:tc>
          <w:tcPr>
            <w:tcW w:w="1560" w:type="dxa"/>
            <w:shd w:val="clear" w:color="auto" w:fill="FFF2CC"/>
          </w:tcPr>
          <w:p w14:paraId="08851068" w14:textId="77777777" w:rsidR="00B45E50" w:rsidRDefault="00000000">
            <w:r>
              <w:rPr>
                <w:sz w:val="18"/>
              </w:rPr>
              <w:t>LKR 30-45M</w:t>
            </w:r>
          </w:p>
        </w:tc>
        <w:tc>
          <w:tcPr>
            <w:tcW w:w="1560" w:type="dxa"/>
            <w:shd w:val="clear" w:color="auto" w:fill="FFF2CC"/>
          </w:tcPr>
          <w:p w14:paraId="73D31A74" w14:textId="77777777" w:rsidR="00B45E50" w:rsidRDefault="00000000">
            <w:r>
              <w:rPr>
                <w:sz w:val="18"/>
              </w:rPr>
              <w:t>LKR 6,000-9,000</w:t>
            </w:r>
          </w:p>
        </w:tc>
        <w:tc>
          <w:tcPr>
            <w:tcW w:w="1560" w:type="dxa"/>
            <w:shd w:val="clear" w:color="auto" w:fill="FFF2CC"/>
          </w:tcPr>
          <w:p w14:paraId="04AAC895" w14:textId="77777777" w:rsidR="00B45E50" w:rsidRDefault="00000000">
            <w:r>
              <w:rPr>
                <w:sz w:val="18"/>
              </w:rPr>
              <w:t>20% (directional)</w:t>
            </w:r>
          </w:p>
        </w:tc>
      </w:tr>
    </w:tbl>
    <w:p w14:paraId="23390CE0" w14:textId="77777777" w:rsidR="00B45E50" w:rsidRDefault="00000000">
      <w:pPr>
        <w:pStyle w:val="Heading3"/>
      </w:pPr>
      <w:r>
        <w:br/>
      </w:r>
      <w:r>
        <w:br/>
        <w:t>Revenue Projection Methodology</w:t>
      </w:r>
    </w:p>
    <w:p w14:paraId="5EAFC544" w14:textId="77777777" w:rsidR="00B45E50" w:rsidRDefault="00000000">
      <w:r>
        <w:t>ROUTELY's Year 1 projections are derived from conservative benchmarking against established platforms, adjusted for Sri Lankan market conditions:</w:t>
      </w:r>
    </w:p>
    <w:p w14:paraId="182F9E04" w14:textId="77777777" w:rsidR="00B45E50" w:rsidRDefault="00000000">
      <w:pPr>
        <w:pStyle w:val="ListParagraph"/>
      </w:pPr>
      <w:r>
        <w:t>User Acquisition Rate: PickMe achieved 200,000 app users in 4 years (50,000/year average)[14]. ROUTELY targets 5,000 users Year 1 (10% of PickMe's rate) — highly conservative given focused marketing and clear value proposition.</w:t>
      </w:r>
    </w:p>
    <w:p w14:paraId="75CDD0E6" w14:textId="77777777" w:rsidR="00B45E50" w:rsidRDefault="00000000">
      <w:pPr>
        <w:pStyle w:val="ListParagraph"/>
      </w:pPr>
      <w:r>
        <w:t>Revenue Per User: PickMe generates LKR 2,000-3,000 per user annually via aggregation model[14]. ROUTELY projects LKR 6,000-9,000 per user by combining aggregation (LKR 2,500/user) + directional delivery (LKR 3,500-6,500/user), validated by higher engagement in two-sided marketplace.</w:t>
      </w:r>
    </w:p>
    <w:p w14:paraId="73D3F266" w14:textId="77777777" w:rsidR="00B45E50" w:rsidRDefault="00000000">
      <w:pPr>
        <w:pStyle w:val="ListParagraph"/>
      </w:pPr>
      <w:r>
        <w:t>Commission Structure: Our 20% commission on directional delivery aligns with Lalamove (20-25%)[8] and GoGoVan (18-22%)[9], industry-standard rates that balance driver earnings with platform sustainability.</w:t>
      </w:r>
    </w:p>
    <w:p w14:paraId="25073428" w14:textId="77777777" w:rsidR="00B45E50" w:rsidRDefault="00000000">
      <w:pPr>
        <w:pStyle w:val="ListParagraph"/>
      </w:pPr>
      <w:r>
        <w:t>Transaction Volume: Assuming 5,000 active senders × 2 parcels/month average = 10,000 parcels/month. Conservative vs Domex's 10,000 parcels/day[13], but realistic for Year 1 platform building network effects.</w:t>
      </w:r>
    </w:p>
    <w:p w14:paraId="2068BB2C" w14:textId="77777777" w:rsidR="00B45E50" w:rsidRDefault="00000000">
      <w:pPr>
        <w:pStyle w:val="ListParagraph"/>
      </w:pPr>
      <w:r>
        <w:t>Revenue Mix: 60% directional delivery + 40% courier aggregation provides diversification. If directional adoption slower than expected, aggregation revenue provides safety net.</w:t>
      </w:r>
    </w:p>
    <w:p w14:paraId="6CE15C40" w14:textId="77777777" w:rsidR="00B45E50" w:rsidRDefault="00000000">
      <w:pPr>
        <w:pStyle w:val="ListParagraph"/>
      </w:pPr>
      <w:r>
        <w:t>Growth Trajectory: PickMe's delivery division grew from LKR 200M to LKR 600M in 3 years (3x growth)[14]. ROUTELY projects Year 1→2 growth of 2.5-3x as network effects mature, more conservative than PickMe benchmark.</w:t>
      </w:r>
    </w:p>
    <w:p w14:paraId="1C9CF837" w14:textId="77777777" w:rsidR="00B45E50" w:rsidRDefault="00000000">
      <w:pPr>
        <w:pStyle w:val="Heading3"/>
      </w:pPr>
      <w:r>
        <w:br/>
      </w:r>
      <w:r>
        <w:br/>
        <w:t>Year 1 Detailed Revenue Projections (Based on Competitor Data)</w:t>
      </w:r>
    </w:p>
    <w:tbl>
      <w:tblPr>
        <w:tblW w:w="0" w:type="auto"/>
        <w:tblLook w:val="04A0" w:firstRow="1" w:lastRow="0" w:firstColumn="1" w:lastColumn="0" w:noHBand="0" w:noVBand="1"/>
      </w:tblPr>
      <w:tblGrid>
        <w:gridCol w:w="1872"/>
        <w:gridCol w:w="1872"/>
        <w:gridCol w:w="1872"/>
        <w:gridCol w:w="1872"/>
        <w:gridCol w:w="1872"/>
      </w:tblGrid>
      <w:tr w:rsidR="00B45E50" w14:paraId="5DBEB433" w14:textId="77777777">
        <w:tc>
          <w:tcPr>
            <w:tcW w:w="1872" w:type="dxa"/>
            <w:shd w:val="clear" w:color="auto" w:fill="D5E8F0"/>
          </w:tcPr>
          <w:p w14:paraId="4CEB1E49" w14:textId="77777777" w:rsidR="00B45E50" w:rsidRDefault="00000000">
            <w:pPr>
              <w:jc w:val="center"/>
            </w:pPr>
            <w:r>
              <w:rPr>
                <w:b/>
                <w:sz w:val="18"/>
              </w:rPr>
              <w:lastRenderedPageBreak/>
              <w:t>Revenue Stream</w:t>
            </w:r>
          </w:p>
        </w:tc>
        <w:tc>
          <w:tcPr>
            <w:tcW w:w="1872" w:type="dxa"/>
            <w:shd w:val="clear" w:color="auto" w:fill="D5E8F0"/>
          </w:tcPr>
          <w:p w14:paraId="72F5BB38" w14:textId="77777777" w:rsidR="00B45E50" w:rsidRDefault="00000000">
            <w:pPr>
              <w:jc w:val="center"/>
            </w:pPr>
            <w:r>
              <w:rPr>
                <w:b/>
                <w:sz w:val="18"/>
              </w:rPr>
              <w:t>Pricing Model</w:t>
            </w:r>
          </w:p>
        </w:tc>
        <w:tc>
          <w:tcPr>
            <w:tcW w:w="1872" w:type="dxa"/>
            <w:shd w:val="clear" w:color="auto" w:fill="D5E8F0"/>
          </w:tcPr>
          <w:p w14:paraId="581C5857" w14:textId="77777777" w:rsidR="00B45E50" w:rsidRDefault="00000000">
            <w:pPr>
              <w:jc w:val="center"/>
            </w:pPr>
            <w:r>
              <w:rPr>
                <w:b/>
                <w:sz w:val="18"/>
              </w:rPr>
              <w:t>Volume Assumptions</w:t>
            </w:r>
          </w:p>
        </w:tc>
        <w:tc>
          <w:tcPr>
            <w:tcW w:w="1872" w:type="dxa"/>
            <w:shd w:val="clear" w:color="auto" w:fill="D5E8F0"/>
          </w:tcPr>
          <w:p w14:paraId="5275EB54" w14:textId="77777777" w:rsidR="00B45E50" w:rsidRDefault="00000000">
            <w:pPr>
              <w:jc w:val="center"/>
            </w:pPr>
            <w:r>
              <w:rPr>
                <w:b/>
                <w:sz w:val="18"/>
              </w:rPr>
              <w:t>Conservative (LKR)</w:t>
            </w:r>
          </w:p>
        </w:tc>
        <w:tc>
          <w:tcPr>
            <w:tcW w:w="1872" w:type="dxa"/>
            <w:shd w:val="clear" w:color="auto" w:fill="D5E8F0"/>
          </w:tcPr>
          <w:p w14:paraId="10D1DAAC" w14:textId="77777777" w:rsidR="00B45E50" w:rsidRDefault="00000000">
            <w:pPr>
              <w:jc w:val="center"/>
            </w:pPr>
            <w:r>
              <w:rPr>
                <w:b/>
                <w:sz w:val="18"/>
              </w:rPr>
              <w:t>Optimistic (LKR)</w:t>
            </w:r>
          </w:p>
        </w:tc>
      </w:tr>
      <w:tr w:rsidR="00B45E50" w14:paraId="042E9477" w14:textId="77777777">
        <w:tc>
          <w:tcPr>
            <w:tcW w:w="1872" w:type="dxa"/>
          </w:tcPr>
          <w:p w14:paraId="7813FFCF" w14:textId="77777777" w:rsidR="00B45E50" w:rsidRDefault="00000000">
            <w:r>
              <w:rPr>
                <w:sz w:val="18"/>
              </w:rPr>
              <w:t>Directional Delivery Commission</w:t>
            </w:r>
          </w:p>
        </w:tc>
        <w:tc>
          <w:tcPr>
            <w:tcW w:w="1872" w:type="dxa"/>
          </w:tcPr>
          <w:p w14:paraId="3249AEFF" w14:textId="77777777" w:rsidR="00B45E50" w:rsidRDefault="00000000">
            <w:r>
              <w:rPr>
                <w:sz w:val="18"/>
              </w:rPr>
              <w:t>20% of LKR 300/parcel (Lalamove model)</w:t>
            </w:r>
          </w:p>
        </w:tc>
        <w:tc>
          <w:tcPr>
            <w:tcW w:w="1872" w:type="dxa"/>
          </w:tcPr>
          <w:p w14:paraId="4FCB3DC9" w14:textId="77777777" w:rsidR="00B45E50" w:rsidRDefault="00000000">
            <w:r>
              <w:rPr>
                <w:sz w:val="18"/>
              </w:rPr>
              <w:t>6,000 parcels/month × 12</w:t>
            </w:r>
          </w:p>
        </w:tc>
        <w:tc>
          <w:tcPr>
            <w:tcW w:w="1872" w:type="dxa"/>
          </w:tcPr>
          <w:p w14:paraId="430E16FE" w14:textId="77777777" w:rsidR="00B45E50" w:rsidRDefault="00000000">
            <w:r>
              <w:rPr>
                <w:sz w:val="18"/>
              </w:rPr>
              <w:t>4,320,000</w:t>
            </w:r>
          </w:p>
        </w:tc>
        <w:tc>
          <w:tcPr>
            <w:tcW w:w="1872" w:type="dxa"/>
          </w:tcPr>
          <w:p w14:paraId="0E94F959" w14:textId="77777777" w:rsidR="00B45E50" w:rsidRDefault="00000000">
            <w:r>
              <w:rPr>
                <w:sz w:val="18"/>
              </w:rPr>
              <w:t>8,640,000</w:t>
            </w:r>
          </w:p>
        </w:tc>
      </w:tr>
      <w:tr w:rsidR="00B45E50" w14:paraId="235D871A" w14:textId="77777777">
        <w:tc>
          <w:tcPr>
            <w:tcW w:w="1872" w:type="dxa"/>
          </w:tcPr>
          <w:p w14:paraId="0A025780" w14:textId="77777777" w:rsidR="00B45E50" w:rsidRDefault="00000000">
            <w:r>
              <w:rPr>
                <w:sz w:val="18"/>
              </w:rPr>
              <w:t>Courier Aggregation Fees</w:t>
            </w:r>
          </w:p>
        </w:tc>
        <w:tc>
          <w:tcPr>
            <w:tcW w:w="1872" w:type="dxa"/>
          </w:tcPr>
          <w:p w14:paraId="16E37ACE" w14:textId="77777777" w:rsidR="00B45E50" w:rsidRDefault="00000000">
            <w:r>
              <w:rPr>
                <w:sz w:val="18"/>
              </w:rPr>
              <w:t>LKR 25/booking (PickMe model)</w:t>
            </w:r>
          </w:p>
        </w:tc>
        <w:tc>
          <w:tcPr>
            <w:tcW w:w="1872" w:type="dxa"/>
          </w:tcPr>
          <w:p w14:paraId="2FEAF83E" w14:textId="77777777" w:rsidR="00B45E50" w:rsidRDefault="00000000">
            <w:r>
              <w:rPr>
                <w:sz w:val="18"/>
              </w:rPr>
              <w:t>500 bookings/month × 12</w:t>
            </w:r>
          </w:p>
        </w:tc>
        <w:tc>
          <w:tcPr>
            <w:tcW w:w="1872" w:type="dxa"/>
          </w:tcPr>
          <w:p w14:paraId="64424055" w14:textId="77777777" w:rsidR="00B45E50" w:rsidRDefault="00000000">
            <w:r>
              <w:rPr>
                <w:sz w:val="18"/>
              </w:rPr>
              <w:t>150,000</w:t>
            </w:r>
          </w:p>
        </w:tc>
        <w:tc>
          <w:tcPr>
            <w:tcW w:w="1872" w:type="dxa"/>
          </w:tcPr>
          <w:p w14:paraId="5CAAE69A" w14:textId="77777777" w:rsidR="00B45E50" w:rsidRDefault="00000000">
            <w:r>
              <w:rPr>
                <w:sz w:val="18"/>
              </w:rPr>
              <w:t>450,000</w:t>
            </w:r>
          </w:p>
        </w:tc>
      </w:tr>
      <w:tr w:rsidR="00B45E50" w14:paraId="177B0FF6" w14:textId="77777777">
        <w:tc>
          <w:tcPr>
            <w:tcW w:w="1872" w:type="dxa"/>
          </w:tcPr>
          <w:p w14:paraId="5614AC2A" w14:textId="77777777" w:rsidR="00B45E50" w:rsidRDefault="00000000">
            <w:r>
              <w:rPr>
                <w:sz w:val="18"/>
              </w:rPr>
              <w:t>Premium Analytics</w:t>
            </w:r>
          </w:p>
        </w:tc>
        <w:tc>
          <w:tcPr>
            <w:tcW w:w="1872" w:type="dxa"/>
          </w:tcPr>
          <w:p w14:paraId="721D982D" w14:textId="77777777" w:rsidR="00B45E50" w:rsidRDefault="00000000">
            <w:r>
              <w:rPr>
                <w:sz w:val="18"/>
              </w:rPr>
              <w:t>LKR 3,000/month (SaaS)</w:t>
            </w:r>
          </w:p>
        </w:tc>
        <w:tc>
          <w:tcPr>
            <w:tcW w:w="1872" w:type="dxa"/>
          </w:tcPr>
          <w:p w14:paraId="7463FD24" w14:textId="77777777" w:rsidR="00B45E50" w:rsidRDefault="00000000">
            <w:r>
              <w:rPr>
                <w:sz w:val="18"/>
              </w:rPr>
              <w:t>30 subscribers × 12</w:t>
            </w:r>
          </w:p>
        </w:tc>
        <w:tc>
          <w:tcPr>
            <w:tcW w:w="1872" w:type="dxa"/>
          </w:tcPr>
          <w:p w14:paraId="3AF34597" w14:textId="77777777" w:rsidR="00B45E50" w:rsidRDefault="00000000">
            <w:r>
              <w:rPr>
                <w:sz w:val="18"/>
              </w:rPr>
              <w:t>1,080,000</w:t>
            </w:r>
          </w:p>
        </w:tc>
        <w:tc>
          <w:tcPr>
            <w:tcW w:w="1872" w:type="dxa"/>
          </w:tcPr>
          <w:p w14:paraId="21C180E8" w14:textId="77777777" w:rsidR="00B45E50" w:rsidRDefault="00000000">
            <w:r>
              <w:rPr>
                <w:sz w:val="18"/>
              </w:rPr>
              <w:t>2,160,000</w:t>
            </w:r>
          </w:p>
        </w:tc>
      </w:tr>
      <w:tr w:rsidR="00B45E50" w14:paraId="7B1B4C14" w14:textId="77777777">
        <w:tc>
          <w:tcPr>
            <w:tcW w:w="1872" w:type="dxa"/>
          </w:tcPr>
          <w:p w14:paraId="67201560" w14:textId="77777777" w:rsidR="00B45E50" w:rsidRDefault="00000000">
            <w:r>
              <w:rPr>
                <w:sz w:val="18"/>
              </w:rPr>
              <w:t>Insurance Markup</w:t>
            </w:r>
          </w:p>
        </w:tc>
        <w:tc>
          <w:tcPr>
            <w:tcW w:w="1872" w:type="dxa"/>
          </w:tcPr>
          <w:p w14:paraId="54E0E8E1" w14:textId="77777777" w:rsidR="00B45E50" w:rsidRDefault="00000000">
            <w:r>
              <w:rPr>
                <w:sz w:val="18"/>
              </w:rPr>
              <w:t>LKR 5/parcel (industry std)</w:t>
            </w:r>
          </w:p>
        </w:tc>
        <w:tc>
          <w:tcPr>
            <w:tcW w:w="1872" w:type="dxa"/>
          </w:tcPr>
          <w:p w14:paraId="5352D3E2" w14:textId="77777777" w:rsidR="00B45E50" w:rsidRDefault="00000000">
            <w:r>
              <w:rPr>
                <w:sz w:val="18"/>
              </w:rPr>
              <w:t>8,000 parcels/month × 12</w:t>
            </w:r>
          </w:p>
        </w:tc>
        <w:tc>
          <w:tcPr>
            <w:tcW w:w="1872" w:type="dxa"/>
          </w:tcPr>
          <w:p w14:paraId="2B975E45" w14:textId="77777777" w:rsidR="00B45E50" w:rsidRDefault="00000000">
            <w:r>
              <w:rPr>
                <w:sz w:val="18"/>
              </w:rPr>
              <w:t>480,000</w:t>
            </w:r>
          </w:p>
        </w:tc>
        <w:tc>
          <w:tcPr>
            <w:tcW w:w="1872" w:type="dxa"/>
          </w:tcPr>
          <w:p w14:paraId="69083662" w14:textId="77777777" w:rsidR="00B45E50" w:rsidRDefault="00000000">
            <w:r>
              <w:rPr>
                <w:sz w:val="18"/>
              </w:rPr>
              <w:t>720,000</w:t>
            </w:r>
          </w:p>
        </w:tc>
      </w:tr>
      <w:tr w:rsidR="00B45E50" w14:paraId="6C7E952D" w14:textId="77777777">
        <w:tc>
          <w:tcPr>
            <w:tcW w:w="1872" w:type="dxa"/>
          </w:tcPr>
          <w:p w14:paraId="61428C7B" w14:textId="77777777" w:rsidR="00B45E50" w:rsidRDefault="00000000">
            <w:r>
              <w:rPr>
                <w:sz w:val="18"/>
              </w:rPr>
              <w:t>Driver Subscription</w:t>
            </w:r>
          </w:p>
        </w:tc>
        <w:tc>
          <w:tcPr>
            <w:tcW w:w="1872" w:type="dxa"/>
          </w:tcPr>
          <w:p w14:paraId="51143634" w14:textId="77777777" w:rsidR="00B45E50" w:rsidRDefault="00000000">
            <w:r>
              <w:rPr>
                <w:sz w:val="18"/>
              </w:rPr>
              <w:t>LKR 500/month (optional)</w:t>
            </w:r>
          </w:p>
        </w:tc>
        <w:tc>
          <w:tcPr>
            <w:tcW w:w="1872" w:type="dxa"/>
          </w:tcPr>
          <w:p w14:paraId="0F705BD5" w14:textId="77777777" w:rsidR="00B45E50" w:rsidRDefault="00000000">
            <w:r>
              <w:rPr>
                <w:sz w:val="18"/>
              </w:rPr>
              <w:t>100 drivers × 12</w:t>
            </w:r>
          </w:p>
        </w:tc>
        <w:tc>
          <w:tcPr>
            <w:tcW w:w="1872" w:type="dxa"/>
          </w:tcPr>
          <w:p w14:paraId="647FC648" w14:textId="77777777" w:rsidR="00B45E50" w:rsidRDefault="00000000">
            <w:r>
              <w:rPr>
                <w:sz w:val="18"/>
              </w:rPr>
              <w:t>600,000</w:t>
            </w:r>
          </w:p>
        </w:tc>
        <w:tc>
          <w:tcPr>
            <w:tcW w:w="1872" w:type="dxa"/>
          </w:tcPr>
          <w:p w14:paraId="14E69213" w14:textId="77777777" w:rsidR="00B45E50" w:rsidRDefault="00000000">
            <w:r>
              <w:rPr>
                <w:sz w:val="18"/>
              </w:rPr>
              <w:t>1,200,000</w:t>
            </w:r>
          </w:p>
        </w:tc>
      </w:tr>
      <w:tr w:rsidR="00B45E50" w14:paraId="66B933FC" w14:textId="77777777">
        <w:tc>
          <w:tcPr>
            <w:tcW w:w="1872" w:type="dxa"/>
          </w:tcPr>
          <w:p w14:paraId="4F2DDAFB" w14:textId="77777777" w:rsidR="00B45E50" w:rsidRDefault="00000000">
            <w:r>
              <w:rPr>
                <w:sz w:val="18"/>
              </w:rPr>
              <w:t>Foreign Marketplace API</w:t>
            </w:r>
          </w:p>
        </w:tc>
        <w:tc>
          <w:tcPr>
            <w:tcW w:w="1872" w:type="dxa"/>
          </w:tcPr>
          <w:p w14:paraId="2D369DEF" w14:textId="77777777" w:rsidR="00B45E50" w:rsidRDefault="00000000">
            <w:r>
              <w:rPr>
                <w:sz w:val="18"/>
              </w:rPr>
              <w:t>LKR 0.50/query</w:t>
            </w:r>
          </w:p>
        </w:tc>
        <w:tc>
          <w:tcPr>
            <w:tcW w:w="1872" w:type="dxa"/>
          </w:tcPr>
          <w:p w14:paraId="2355AFFE" w14:textId="77777777" w:rsidR="00B45E50" w:rsidRDefault="00000000">
            <w:r>
              <w:rPr>
                <w:sz w:val="18"/>
              </w:rPr>
              <w:t>50,000 queries/month × 12</w:t>
            </w:r>
          </w:p>
        </w:tc>
        <w:tc>
          <w:tcPr>
            <w:tcW w:w="1872" w:type="dxa"/>
          </w:tcPr>
          <w:p w14:paraId="294D78C5" w14:textId="77777777" w:rsidR="00B45E50" w:rsidRDefault="00000000">
            <w:r>
              <w:rPr>
                <w:sz w:val="18"/>
              </w:rPr>
              <w:t>300,000</w:t>
            </w:r>
          </w:p>
        </w:tc>
        <w:tc>
          <w:tcPr>
            <w:tcW w:w="1872" w:type="dxa"/>
          </w:tcPr>
          <w:p w14:paraId="1C1EDAB6" w14:textId="77777777" w:rsidR="00B45E50" w:rsidRDefault="00000000">
            <w:r>
              <w:rPr>
                <w:sz w:val="18"/>
              </w:rPr>
              <w:t>900,000</w:t>
            </w:r>
          </w:p>
        </w:tc>
      </w:tr>
      <w:tr w:rsidR="00B45E50" w14:paraId="465FE6DA" w14:textId="77777777">
        <w:tc>
          <w:tcPr>
            <w:tcW w:w="1872" w:type="dxa"/>
            <w:shd w:val="clear" w:color="auto" w:fill="E2EFDA"/>
          </w:tcPr>
          <w:p w14:paraId="6A0C2967" w14:textId="77777777" w:rsidR="00B45E50" w:rsidRDefault="00000000">
            <w:r>
              <w:rPr>
                <w:b/>
                <w:sz w:val="20"/>
              </w:rPr>
              <w:t>TOTAL YEAR 1 REVENUE</w:t>
            </w:r>
          </w:p>
        </w:tc>
        <w:tc>
          <w:tcPr>
            <w:tcW w:w="1872" w:type="dxa"/>
            <w:shd w:val="clear" w:color="auto" w:fill="E2EFDA"/>
          </w:tcPr>
          <w:p w14:paraId="6F9D52F8" w14:textId="77777777" w:rsidR="00B45E50" w:rsidRDefault="00B45E50"/>
        </w:tc>
        <w:tc>
          <w:tcPr>
            <w:tcW w:w="1872" w:type="dxa"/>
            <w:shd w:val="clear" w:color="auto" w:fill="E2EFDA"/>
          </w:tcPr>
          <w:p w14:paraId="0184EC48" w14:textId="77777777" w:rsidR="00B45E50" w:rsidRDefault="00B45E50"/>
        </w:tc>
        <w:tc>
          <w:tcPr>
            <w:tcW w:w="1872" w:type="dxa"/>
            <w:shd w:val="clear" w:color="auto" w:fill="E2EFDA"/>
          </w:tcPr>
          <w:p w14:paraId="6369471E" w14:textId="77777777" w:rsidR="00B45E50" w:rsidRDefault="00000000">
            <w:r>
              <w:rPr>
                <w:b/>
                <w:sz w:val="20"/>
              </w:rPr>
              <w:t>7,530,000</w:t>
            </w:r>
          </w:p>
        </w:tc>
        <w:tc>
          <w:tcPr>
            <w:tcW w:w="1872" w:type="dxa"/>
            <w:shd w:val="clear" w:color="auto" w:fill="E2EFDA"/>
          </w:tcPr>
          <w:p w14:paraId="58DA363F" w14:textId="77777777" w:rsidR="00B45E50" w:rsidRDefault="00000000">
            <w:r>
              <w:rPr>
                <w:b/>
                <w:sz w:val="20"/>
              </w:rPr>
              <w:t>15,270,000</w:t>
            </w:r>
          </w:p>
        </w:tc>
      </w:tr>
    </w:tbl>
    <w:p w14:paraId="68281C79" w14:textId="77777777" w:rsidR="00B45E50" w:rsidRDefault="00000000">
      <w:pPr>
        <w:pStyle w:val="Heading3"/>
      </w:pPr>
      <w:r>
        <w:br/>
      </w:r>
      <w:r>
        <w:br/>
        <w:t>Year 1 Profitability Analysis (Benchmarked Against PickMe &amp; Lalamove)</w:t>
      </w:r>
    </w:p>
    <w:p w14:paraId="65D941A5" w14:textId="77777777" w:rsidR="00B45E50" w:rsidRDefault="00000000">
      <w:r>
        <w:t>Based on benchmarked revenue projections and development costs:</w:t>
      </w:r>
    </w:p>
    <w:p w14:paraId="5AB8422A" w14:textId="77777777" w:rsidR="00B45E50" w:rsidRDefault="00000000">
      <w:pPr>
        <w:pStyle w:val="ListParagraph"/>
      </w:pPr>
      <w:r>
        <w:t>Total Year 1 Revenue: LKR 7,530,000 (conservative) to LKR 15,270,000 (optimistic)</w:t>
      </w:r>
    </w:p>
    <w:p w14:paraId="69CF1C52" w14:textId="77777777" w:rsidR="00B45E50" w:rsidRDefault="00000000">
      <w:pPr>
        <w:pStyle w:val="ListParagraph"/>
      </w:pPr>
      <w:r>
        <w:t>Total Year 1 Costs: LKR 11,055,000 (development + infrastructure + marketing)</w:t>
      </w:r>
    </w:p>
    <w:p w14:paraId="497E788A" w14:textId="77777777" w:rsidR="00B45E50" w:rsidRDefault="00000000">
      <w:pPr>
        <w:pStyle w:val="ListParagraph"/>
      </w:pPr>
      <w:r>
        <w:t>Year 1 Net Position: -LKR 3,525,000 (conservative) to +LKR 4,215,000 (optimistic)</w:t>
      </w:r>
    </w:p>
    <w:p w14:paraId="13E31E8D" w14:textId="77777777" w:rsidR="00B45E50" w:rsidRDefault="00000000">
      <w:pPr>
        <w:pStyle w:val="ListParagraph"/>
      </w:pPr>
      <w:r>
        <w:t>Break-even Timeline: Month 12-15 (conservative) to Month 8-10 (optimistic) based on PickMe's trajectory (3x revenue growth Year 1→2)[14]</w:t>
      </w:r>
    </w:p>
    <w:p w14:paraId="0B17C797" w14:textId="77777777" w:rsidR="00B45E50" w:rsidRDefault="00000000">
      <w:pPr>
        <w:pStyle w:val="ListParagraph"/>
      </w:pPr>
      <w:r>
        <w:t>Validation: Lalamove raised $10M Series A despite early losses[8], proving investors accept 12-18 month runway for network effect businesses</w:t>
      </w:r>
    </w:p>
    <w:p w14:paraId="2A50A075" w14:textId="77777777" w:rsidR="00B45E50" w:rsidRDefault="00000000">
      <w:pPr>
        <w:pStyle w:val="ListParagraph"/>
      </w:pPr>
      <w:r>
        <w:t>Revenue Per User Comparison: ROUTELY's projected LKR 6,000-9,000/user exceeds PickMe's LKR 2,000-3,000/user by 2-3x due to dual revenue streams (aggregation + directional)</w:t>
      </w:r>
    </w:p>
    <w:p w14:paraId="72286F9C" w14:textId="77777777" w:rsidR="00B45E50" w:rsidRDefault="00000000">
      <w:pPr>
        <w:pStyle w:val="ListParagraph"/>
      </w:pPr>
      <w:r>
        <w:t>Market Share Target: ROUTELY's 5,000 users represents 3.3% of Domex's 150,000 user base — achievable through targeted SME/e-commerce seller marketing</w:t>
      </w:r>
    </w:p>
    <w:p w14:paraId="144E9BFA" w14:textId="77777777" w:rsidR="00B45E50" w:rsidRDefault="00000000">
      <w:pPr>
        <w:pStyle w:val="ListParagraph"/>
      </w:pPr>
      <w:r>
        <w:t>Cash Runway: LKR 11M investment provides 12-15 month runway at conservative scenario, 18+ months at optimistic scenario, sufficient to reach profitability</w:t>
      </w:r>
    </w:p>
    <w:p w14:paraId="26C2734E" w14:textId="77777777" w:rsidR="00B45E50" w:rsidRDefault="00000000">
      <w:pPr>
        <w:pStyle w:val="Heading3"/>
      </w:pPr>
      <w:r>
        <w:br/>
      </w:r>
      <w:r>
        <w:br/>
        <w:t>Year 2-3 Growth Projections (Based on PickMe Growth Trajectory)</w:t>
      </w:r>
    </w:p>
    <w:p w14:paraId="0CCE34A1" w14:textId="77777777" w:rsidR="00B45E50" w:rsidRDefault="00000000">
      <w:r>
        <w:t>Projecting ROUTELY's growth trajectory based on PickMe's delivery division expansion (LKR 200M→600M in 3 years = 3x growth)[14]:</w:t>
      </w:r>
    </w:p>
    <w:tbl>
      <w:tblPr>
        <w:tblW w:w="0" w:type="auto"/>
        <w:tblLook w:val="04A0" w:firstRow="1" w:lastRow="0" w:firstColumn="1" w:lastColumn="0" w:noHBand="0" w:noVBand="1"/>
      </w:tblPr>
      <w:tblGrid>
        <w:gridCol w:w="1872"/>
        <w:gridCol w:w="1872"/>
        <w:gridCol w:w="1872"/>
        <w:gridCol w:w="1872"/>
        <w:gridCol w:w="1872"/>
      </w:tblGrid>
      <w:tr w:rsidR="00B45E50" w14:paraId="686C8ACA" w14:textId="77777777">
        <w:tc>
          <w:tcPr>
            <w:tcW w:w="1872" w:type="dxa"/>
            <w:shd w:val="clear" w:color="auto" w:fill="D5E8F0"/>
          </w:tcPr>
          <w:p w14:paraId="5DC5CE4B" w14:textId="77777777" w:rsidR="00B45E50" w:rsidRDefault="00000000">
            <w:pPr>
              <w:jc w:val="center"/>
            </w:pPr>
            <w:r>
              <w:rPr>
                <w:b/>
                <w:sz w:val="18"/>
              </w:rPr>
              <w:t>Metric</w:t>
            </w:r>
          </w:p>
        </w:tc>
        <w:tc>
          <w:tcPr>
            <w:tcW w:w="1872" w:type="dxa"/>
            <w:shd w:val="clear" w:color="auto" w:fill="D5E8F0"/>
          </w:tcPr>
          <w:p w14:paraId="0887E9DE" w14:textId="77777777" w:rsidR="00B45E50" w:rsidRDefault="00000000">
            <w:pPr>
              <w:jc w:val="center"/>
            </w:pPr>
            <w:r>
              <w:rPr>
                <w:b/>
                <w:sz w:val="18"/>
              </w:rPr>
              <w:t>Year 1</w:t>
            </w:r>
          </w:p>
        </w:tc>
        <w:tc>
          <w:tcPr>
            <w:tcW w:w="1872" w:type="dxa"/>
            <w:shd w:val="clear" w:color="auto" w:fill="D5E8F0"/>
          </w:tcPr>
          <w:p w14:paraId="61239C39" w14:textId="77777777" w:rsidR="00B45E50" w:rsidRDefault="00000000">
            <w:pPr>
              <w:jc w:val="center"/>
            </w:pPr>
            <w:r>
              <w:rPr>
                <w:b/>
                <w:sz w:val="18"/>
              </w:rPr>
              <w:t>Year 2 (2.5x growth)</w:t>
            </w:r>
          </w:p>
        </w:tc>
        <w:tc>
          <w:tcPr>
            <w:tcW w:w="1872" w:type="dxa"/>
            <w:shd w:val="clear" w:color="auto" w:fill="D5E8F0"/>
          </w:tcPr>
          <w:p w14:paraId="2E2D27DA" w14:textId="77777777" w:rsidR="00B45E50" w:rsidRDefault="00000000">
            <w:pPr>
              <w:jc w:val="center"/>
            </w:pPr>
            <w:r>
              <w:rPr>
                <w:b/>
                <w:sz w:val="18"/>
              </w:rPr>
              <w:t>Year 3 (2x growth)</w:t>
            </w:r>
          </w:p>
        </w:tc>
        <w:tc>
          <w:tcPr>
            <w:tcW w:w="1872" w:type="dxa"/>
            <w:shd w:val="clear" w:color="auto" w:fill="D5E8F0"/>
          </w:tcPr>
          <w:p w14:paraId="155E9450" w14:textId="77777777" w:rsidR="00B45E50" w:rsidRDefault="00000000">
            <w:pPr>
              <w:jc w:val="center"/>
            </w:pPr>
            <w:r>
              <w:rPr>
                <w:b/>
                <w:sz w:val="18"/>
              </w:rPr>
              <w:t>Year 3 Total</w:t>
            </w:r>
          </w:p>
        </w:tc>
      </w:tr>
      <w:tr w:rsidR="00B45E50" w14:paraId="3A28C16F" w14:textId="77777777">
        <w:tc>
          <w:tcPr>
            <w:tcW w:w="1872" w:type="dxa"/>
          </w:tcPr>
          <w:p w14:paraId="27155D66" w14:textId="77777777" w:rsidR="00B45E50" w:rsidRDefault="00000000">
            <w:pPr>
              <w:jc w:val="center"/>
            </w:pPr>
            <w:r>
              <w:rPr>
                <w:sz w:val="18"/>
              </w:rPr>
              <w:t>Active Users</w:t>
            </w:r>
          </w:p>
        </w:tc>
        <w:tc>
          <w:tcPr>
            <w:tcW w:w="1872" w:type="dxa"/>
          </w:tcPr>
          <w:p w14:paraId="79ACC8C0" w14:textId="77777777" w:rsidR="00B45E50" w:rsidRDefault="00000000">
            <w:pPr>
              <w:jc w:val="center"/>
            </w:pPr>
            <w:r>
              <w:rPr>
                <w:sz w:val="18"/>
              </w:rPr>
              <w:t>5,000</w:t>
            </w:r>
          </w:p>
        </w:tc>
        <w:tc>
          <w:tcPr>
            <w:tcW w:w="1872" w:type="dxa"/>
          </w:tcPr>
          <w:p w14:paraId="749E5E84" w14:textId="77777777" w:rsidR="00B45E50" w:rsidRDefault="00000000">
            <w:pPr>
              <w:jc w:val="center"/>
            </w:pPr>
            <w:r>
              <w:rPr>
                <w:sz w:val="18"/>
              </w:rPr>
              <w:t>12,500</w:t>
            </w:r>
          </w:p>
        </w:tc>
        <w:tc>
          <w:tcPr>
            <w:tcW w:w="1872" w:type="dxa"/>
          </w:tcPr>
          <w:p w14:paraId="7A9CD606" w14:textId="77777777" w:rsidR="00B45E50" w:rsidRDefault="00000000">
            <w:pPr>
              <w:jc w:val="center"/>
            </w:pPr>
            <w:r>
              <w:rPr>
                <w:sz w:val="18"/>
              </w:rPr>
              <w:t>25,000</w:t>
            </w:r>
          </w:p>
        </w:tc>
        <w:tc>
          <w:tcPr>
            <w:tcW w:w="1872" w:type="dxa"/>
          </w:tcPr>
          <w:p w14:paraId="6DCBAFEB" w14:textId="77777777" w:rsidR="00B45E50" w:rsidRDefault="00000000">
            <w:pPr>
              <w:jc w:val="center"/>
            </w:pPr>
            <w:r>
              <w:rPr>
                <w:sz w:val="18"/>
              </w:rPr>
              <w:t>25,000</w:t>
            </w:r>
          </w:p>
        </w:tc>
      </w:tr>
      <w:tr w:rsidR="00B45E50" w14:paraId="0147F0AB" w14:textId="77777777">
        <w:tc>
          <w:tcPr>
            <w:tcW w:w="1872" w:type="dxa"/>
          </w:tcPr>
          <w:p w14:paraId="48918AED" w14:textId="77777777" w:rsidR="00B45E50" w:rsidRDefault="00000000">
            <w:pPr>
              <w:jc w:val="center"/>
            </w:pPr>
            <w:r>
              <w:rPr>
                <w:sz w:val="18"/>
              </w:rPr>
              <w:t>Monthly Parcels</w:t>
            </w:r>
          </w:p>
        </w:tc>
        <w:tc>
          <w:tcPr>
            <w:tcW w:w="1872" w:type="dxa"/>
          </w:tcPr>
          <w:p w14:paraId="128B8A81" w14:textId="77777777" w:rsidR="00B45E50" w:rsidRDefault="00000000">
            <w:pPr>
              <w:jc w:val="center"/>
            </w:pPr>
            <w:r>
              <w:rPr>
                <w:sz w:val="18"/>
              </w:rPr>
              <w:t>8,000</w:t>
            </w:r>
          </w:p>
        </w:tc>
        <w:tc>
          <w:tcPr>
            <w:tcW w:w="1872" w:type="dxa"/>
          </w:tcPr>
          <w:p w14:paraId="0E4D39A1" w14:textId="77777777" w:rsidR="00B45E50" w:rsidRDefault="00000000">
            <w:pPr>
              <w:jc w:val="center"/>
            </w:pPr>
            <w:r>
              <w:rPr>
                <w:sz w:val="18"/>
              </w:rPr>
              <w:t>20,000</w:t>
            </w:r>
          </w:p>
        </w:tc>
        <w:tc>
          <w:tcPr>
            <w:tcW w:w="1872" w:type="dxa"/>
          </w:tcPr>
          <w:p w14:paraId="43A882E5" w14:textId="77777777" w:rsidR="00B45E50" w:rsidRDefault="00000000">
            <w:pPr>
              <w:jc w:val="center"/>
            </w:pPr>
            <w:r>
              <w:rPr>
                <w:sz w:val="18"/>
              </w:rPr>
              <w:t>40,000</w:t>
            </w:r>
          </w:p>
        </w:tc>
        <w:tc>
          <w:tcPr>
            <w:tcW w:w="1872" w:type="dxa"/>
          </w:tcPr>
          <w:p w14:paraId="32B267E1" w14:textId="77777777" w:rsidR="00B45E50" w:rsidRDefault="00000000">
            <w:pPr>
              <w:jc w:val="center"/>
            </w:pPr>
            <w:r>
              <w:rPr>
                <w:sz w:val="18"/>
              </w:rPr>
              <w:t>40,000</w:t>
            </w:r>
          </w:p>
        </w:tc>
      </w:tr>
      <w:tr w:rsidR="00B45E50" w14:paraId="78AF8929" w14:textId="77777777">
        <w:tc>
          <w:tcPr>
            <w:tcW w:w="1872" w:type="dxa"/>
          </w:tcPr>
          <w:p w14:paraId="3FE88000" w14:textId="77777777" w:rsidR="00B45E50" w:rsidRDefault="00000000">
            <w:pPr>
              <w:jc w:val="center"/>
            </w:pPr>
            <w:r>
              <w:rPr>
                <w:sz w:val="18"/>
              </w:rPr>
              <w:t>Annual Revenue</w:t>
            </w:r>
          </w:p>
        </w:tc>
        <w:tc>
          <w:tcPr>
            <w:tcW w:w="1872" w:type="dxa"/>
          </w:tcPr>
          <w:p w14:paraId="55835C76" w14:textId="77777777" w:rsidR="00B45E50" w:rsidRDefault="00000000">
            <w:pPr>
              <w:jc w:val="center"/>
            </w:pPr>
            <w:r>
              <w:rPr>
                <w:sz w:val="18"/>
              </w:rPr>
              <w:t>LKR 7M</w:t>
            </w:r>
          </w:p>
        </w:tc>
        <w:tc>
          <w:tcPr>
            <w:tcW w:w="1872" w:type="dxa"/>
          </w:tcPr>
          <w:p w14:paraId="2B7F05B7" w14:textId="77777777" w:rsidR="00B45E50" w:rsidRDefault="00000000">
            <w:pPr>
              <w:jc w:val="center"/>
            </w:pPr>
            <w:r>
              <w:rPr>
                <w:sz w:val="18"/>
              </w:rPr>
              <w:t>LKR 18M</w:t>
            </w:r>
          </w:p>
        </w:tc>
        <w:tc>
          <w:tcPr>
            <w:tcW w:w="1872" w:type="dxa"/>
          </w:tcPr>
          <w:p w14:paraId="430B1812" w14:textId="77777777" w:rsidR="00B45E50" w:rsidRDefault="00000000">
            <w:pPr>
              <w:jc w:val="center"/>
            </w:pPr>
            <w:r>
              <w:rPr>
                <w:sz w:val="18"/>
              </w:rPr>
              <w:t>LKR 37M</w:t>
            </w:r>
          </w:p>
        </w:tc>
        <w:tc>
          <w:tcPr>
            <w:tcW w:w="1872" w:type="dxa"/>
          </w:tcPr>
          <w:p w14:paraId="1BA7352C" w14:textId="77777777" w:rsidR="00B45E50" w:rsidRDefault="00000000">
            <w:pPr>
              <w:jc w:val="center"/>
            </w:pPr>
            <w:r>
              <w:rPr>
                <w:sz w:val="18"/>
              </w:rPr>
              <w:t>LKR 37M</w:t>
            </w:r>
          </w:p>
        </w:tc>
      </w:tr>
    </w:tbl>
    <w:p w14:paraId="012DE23C" w14:textId="77777777" w:rsidR="00B45E50" w:rsidRDefault="00000000">
      <w:r>
        <w:rPr>
          <w:i/>
        </w:rPr>
        <w:br/>
      </w:r>
      <w:r>
        <w:rPr>
          <w:i/>
        </w:rPr>
        <w:br/>
        <w:t xml:space="preserve">Note: Year 2-3 projections assume conservative 2-2.5x annual growth, significantly lower than PickMe's 3x growth rate, accounting for market saturation and competitive </w:t>
      </w:r>
      <w:r>
        <w:rPr>
          <w:i/>
        </w:rPr>
        <w:lastRenderedPageBreak/>
        <w:t>response. By Year 3, ROUTELY would reach 25,000 users (17% of Domex's current base) and LKR 37.5M+ annual revenue, positioning for Series A fundraising or acquisition opportunity.</w:t>
      </w:r>
    </w:p>
    <w:p w14:paraId="584CC07B" w14:textId="77777777" w:rsidR="00B45E50" w:rsidRDefault="00000000">
      <w:r>
        <w:t>To validate ROUTELY's revenue projections, we analyze comparable platforms in Sri Lanka and regional markets with similar business models:</w:t>
      </w:r>
    </w:p>
    <w:p w14:paraId="138120BB" w14:textId="77777777" w:rsidR="00B45E50" w:rsidRDefault="00000000">
      <w:pPr>
        <w:pStyle w:val="Heading3"/>
      </w:pPr>
      <w:r>
        <w:t>Competitive Revenue Benchmarking</w:t>
      </w:r>
    </w:p>
    <w:tbl>
      <w:tblPr>
        <w:tblW w:w="0" w:type="auto"/>
        <w:tblLook w:val="04A0" w:firstRow="1" w:lastRow="0" w:firstColumn="1" w:lastColumn="0" w:noHBand="0" w:noVBand="1"/>
      </w:tblPr>
      <w:tblGrid>
        <w:gridCol w:w="1583"/>
        <w:gridCol w:w="244"/>
        <w:gridCol w:w="959"/>
        <w:gridCol w:w="269"/>
        <w:gridCol w:w="394"/>
        <w:gridCol w:w="1414"/>
        <w:gridCol w:w="265"/>
        <w:gridCol w:w="1224"/>
        <w:gridCol w:w="568"/>
        <w:gridCol w:w="889"/>
        <w:gridCol w:w="1541"/>
      </w:tblGrid>
      <w:tr w:rsidR="00B45E50" w14:paraId="30442BE8" w14:textId="77777777">
        <w:tc>
          <w:tcPr>
            <w:tcW w:w="1872" w:type="dxa"/>
            <w:gridSpan w:val="2"/>
            <w:tcBorders>
              <w:top w:val="single" w:sz="4" w:space="0" w:color="000000"/>
              <w:left w:val="single" w:sz="4" w:space="0" w:color="000000"/>
              <w:bottom w:val="single" w:sz="4" w:space="0" w:color="000000"/>
              <w:right w:val="single" w:sz="4" w:space="0" w:color="000000"/>
            </w:tcBorders>
            <w:shd w:val="clear" w:color="auto" w:fill="D5E8F0"/>
          </w:tcPr>
          <w:p w14:paraId="5BD1500B" w14:textId="77777777" w:rsidR="00B45E50" w:rsidRDefault="00000000">
            <w:pPr>
              <w:jc w:val="center"/>
            </w:pPr>
            <w:r>
              <w:rPr>
                <w:b/>
                <w:sz w:val="20"/>
              </w:rPr>
              <w:t>Platform</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D5E8F0"/>
          </w:tcPr>
          <w:p w14:paraId="07F892FC" w14:textId="77777777" w:rsidR="00B45E50" w:rsidRDefault="00000000">
            <w:pPr>
              <w:jc w:val="center"/>
            </w:pPr>
            <w:r>
              <w:rPr>
                <w:b/>
                <w:sz w:val="20"/>
              </w:rPr>
              <w:t>Annual Revenue</w:t>
            </w:r>
            <w:r>
              <w:rPr>
                <w:b/>
                <w:sz w:val="20"/>
              </w:rPr>
              <w:br/>
              <w:t>(Est.)</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D5E8F0"/>
          </w:tcPr>
          <w:p w14:paraId="662B90FB" w14:textId="77777777" w:rsidR="00B45E50" w:rsidRDefault="00000000">
            <w:pPr>
              <w:jc w:val="center"/>
            </w:pPr>
            <w:r>
              <w:rPr>
                <w:b/>
                <w:sz w:val="20"/>
              </w:rPr>
              <w:t>Parcels/Year</w:t>
            </w:r>
          </w:p>
        </w:tc>
        <w:tc>
          <w:tcPr>
            <w:tcW w:w="1872" w:type="dxa"/>
            <w:gridSpan w:val="2"/>
            <w:tcBorders>
              <w:top w:val="single" w:sz="4" w:space="0" w:color="000000"/>
              <w:left w:val="single" w:sz="4" w:space="0" w:color="000000"/>
              <w:bottom w:val="single" w:sz="4" w:space="0" w:color="000000"/>
              <w:right w:val="single" w:sz="4" w:space="0" w:color="000000"/>
            </w:tcBorders>
            <w:shd w:val="clear" w:color="auto" w:fill="D5E8F0"/>
          </w:tcPr>
          <w:p w14:paraId="3065D94E" w14:textId="77777777" w:rsidR="00B45E50" w:rsidRDefault="00000000">
            <w:pPr>
              <w:jc w:val="center"/>
            </w:pPr>
            <w:r>
              <w:rPr>
                <w:b/>
                <w:sz w:val="20"/>
              </w:rPr>
              <w:t>Revenue per</w:t>
            </w:r>
            <w:r>
              <w:rPr>
                <w:b/>
                <w:sz w:val="20"/>
              </w:rPr>
              <w:br/>
              <w:t>Parcel</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D5E8F0"/>
          </w:tcPr>
          <w:p w14:paraId="4E4E634C" w14:textId="77777777" w:rsidR="00B45E50" w:rsidRDefault="00000000">
            <w:pPr>
              <w:jc w:val="center"/>
            </w:pPr>
            <w:r>
              <w:rPr>
                <w:b/>
                <w:sz w:val="20"/>
              </w:rPr>
              <w:t>Market Share</w:t>
            </w:r>
          </w:p>
        </w:tc>
      </w:tr>
      <w:tr w:rsidR="00B45E50" w14:paraId="619B05DE" w14:textId="77777777">
        <w:tc>
          <w:tcPr>
            <w:tcW w:w="1872" w:type="dxa"/>
            <w:gridSpan w:val="2"/>
            <w:tcBorders>
              <w:top w:val="single" w:sz="4" w:space="0" w:color="000000"/>
              <w:left w:val="single" w:sz="4" w:space="0" w:color="000000"/>
              <w:bottom w:val="single" w:sz="4" w:space="0" w:color="000000"/>
              <w:right w:val="single" w:sz="4" w:space="0" w:color="000000"/>
            </w:tcBorders>
          </w:tcPr>
          <w:p w14:paraId="42554031" w14:textId="77777777" w:rsidR="00B45E50" w:rsidRDefault="00000000">
            <w:pPr>
              <w:jc w:val="center"/>
            </w:pPr>
            <w:r>
              <w:rPr>
                <w:sz w:val="18"/>
              </w:rPr>
              <w:t>Domex</w:t>
            </w:r>
          </w:p>
        </w:tc>
        <w:tc>
          <w:tcPr>
            <w:tcW w:w="1728" w:type="dxa"/>
            <w:gridSpan w:val="3"/>
            <w:tcBorders>
              <w:top w:val="single" w:sz="4" w:space="0" w:color="000000"/>
              <w:left w:val="single" w:sz="4" w:space="0" w:color="000000"/>
              <w:bottom w:val="single" w:sz="4" w:space="0" w:color="000000"/>
              <w:right w:val="single" w:sz="4" w:space="0" w:color="000000"/>
            </w:tcBorders>
          </w:tcPr>
          <w:p w14:paraId="5B8C7AA1" w14:textId="77777777" w:rsidR="00B45E50" w:rsidRDefault="00000000">
            <w:pPr>
              <w:jc w:val="center"/>
            </w:pPr>
            <w:r>
              <w:rPr>
                <w:sz w:val="18"/>
              </w:rPr>
              <w:t>LKR 3.0B</w:t>
            </w:r>
            <w:r>
              <w:rPr>
                <w:sz w:val="18"/>
              </w:rPr>
              <w:br/>
              <w:t>(USD 10M)</w:t>
            </w:r>
          </w:p>
        </w:tc>
        <w:tc>
          <w:tcPr>
            <w:tcW w:w="1728" w:type="dxa"/>
            <w:gridSpan w:val="2"/>
            <w:tcBorders>
              <w:top w:val="single" w:sz="4" w:space="0" w:color="000000"/>
              <w:left w:val="single" w:sz="4" w:space="0" w:color="000000"/>
              <w:bottom w:val="single" w:sz="4" w:space="0" w:color="000000"/>
              <w:right w:val="single" w:sz="4" w:space="0" w:color="000000"/>
            </w:tcBorders>
          </w:tcPr>
          <w:p w14:paraId="374962BB" w14:textId="77777777" w:rsidR="00B45E50" w:rsidRDefault="00000000">
            <w:pPr>
              <w:jc w:val="center"/>
            </w:pPr>
            <w:r>
              <w:rPr>
                <w:sz w:val="18"/>
              </w:rPr>
              <w:t>3.65M</w:t>
            </w:r>
          </w:p>
        </w:tc>
        <w:tc>
          <w:tcPr>
            <w:tcW w:w="1872" w:type="dxa"/>
            <w:gridSpan w:val="2"/>
            <w:tcBorders>
              <w:top w:val="single" w:sz="4" w:space="0" w:color="000000"/>
              <w:left w:val="single" w:sz="4" w:space="0" w:color="000000"/>
              <w:bottom w:val="single" w:sz="4" w:space="0" w:color="000000"/>
              <w:right w:val="single" w:sz="4" w:space="0" w:color="000000"/>
            </w:tcBorders>
          </w:tcPr>
          <w:p w14:paraId="155D7D86" w14:textId="77777777" w:rsidR="00B45E50" w:rsidRDefault="00000000">
            <w:pPr>
              <w:jc w:val="center"/>
            </w:pPr>
            <w:r>
              <w:rPr>
                <w:sz w:val="18"/>
              </w:rPr>
              <w:t>LKR 822</w:t>
            </w:r>
          </w:p>
        </w:tc>
        <w:tc>
          <w:tcPr>
            <w:tcW w:w="1728" w:type="dxa"/>
            <w:gridSpan w:val="2"/>
            <w:tcBorders>
              <w:top w:val="single" w:sz="4" w:space="0" w:color="000000"/>
              <w:left w:val="single" w:sz="4" w:space="0" w:color="000000"/>
              <w:bottom w:val="single" w:sz="4" w:space="0" w:color="000000"/>
              <w:right w:val="single" w:sz="4" w:space="0" w:color="000000"/>
            </w:tcBorders>
          </w:tcPr>
          <w:p w14:paraId="3EA52C23" w14:textId="77777777" w:rsidR="00B45E50" w:rsidRDefault="00000000">
            <w:pPr>
              <w:jc w:val="center"/>
            </w:pPr>
            <w:r>
              <w:rPr>
                <w:sz w:val="18"/>
              </w:rPr>
              <w:t>~22%</w:t>
            </w:r>
          </w:p>
        </w:tc>
      </w:tr>
      <w:tr w:rsidR="00B45E50" w14:paraId="4E912BB6" w14:textId="77777777">
        <w:tc>
          <w:tcPr>
            <w:tcW w:w="1872" w:type="dxa"/>
            <w:gridSpan w:val="2"/>
            <w:tcBorders>
              <w:top w:val="single" w:sz="4" w:space="0" w:color="000000"/>
              <w:left w:val="single" w:sz="4" w:space="0" w:color="000000"/>
              <w:bottom w:val="single" w:sz="4" w:space="0" w:color="000000"/>
              <w:right w:val="single" w:sz="4" w:space="0" w:color="000000"/>
            </w:tcBorders>
          </w:tcPr>
          <w:p w14:paraId="133CF69C" w14:textId="77777777" w:rsidR="00B45E50" w:rsidRDefault="00000000">
            <w:pPr>
              <w:jc w:val="center"/>
            </w:pPr>
            <w:r>
              <w:rPr>
                <w:sz w:val="18"/>
              </w:rPr>
              <w:t>Koombiyo</w:t>
            </w:r>
          </w:p>
        </w:tc>
        <w:tc>
          <w:tcPr>
            <w:tcW w:w="1728" w:type="dxa"/>
            <w:gridSpan w:val="3"/>
            <w:tcBorders>
              <w:top w:val="single" w:sz="4" w:space="0" w:color="000000"/>
              <w:left w:val="single" w:sz="4" w:space="0" w:color="000000"/>
              <w:bottom w:val="single" w:sz="4" w:space="0" w:color="000000"/>
              <w:right w:val="single" w:sz="4" w:space="0" w:color="000000"/>
            </w:tcBorders>
          </w:tcPr>
          <w:p w14:paraId="24CD73CC" w14:textId="77777777" w:rsidR="00B45E50" w:rsidRDefault="00000000">
            <w:pPr>
              <w:jc w:val="center"/>
            </w:pPr>
            <w:r>
              <w:rPr>
                <w:sz w:val="18"/>
              </w:rPr>
              <w:t>LKR 1.75B</w:t>
            </w:r>
            <w:r>
              <w:rPr>
                <w:sz w:val="18"/>
              </w:rPr>
              <w:br/>
              <w:t>(USD 5.8M)</w:t>
            </w:r>
          </w:p>
        </w:tc>
        <w:tc>
          <w:tcPr>
            <w:tcW w:w="1728" w:type="dxa"/>
            <w:gridSpan w:val="2"/>
            <w:tcBorders>
              <w:top w:val="single" w:sz="4" w:space="0" w:color="000000"/>
              <w:left w:val="single" w:sz="4" w:space="0" w:color="000000"/>
              <w:bottom w:val="single" w:sz="4" w:space="0" w:color="000000"/>
              <w:right w:val="single" w:sz="4" w:space="0" w:color="000000"/>
            </w:tcBorders>
          </w:tcPr>
          <w:p w14:paraId="78E02AA1" w14:textId="77777777" w:rsidR="00B45E50" w:rsidRDefault="00000000">
            <w:pPr>
              <w:jc w:val="center"/>
            </w:pPr>
            <w:r>
              <w:rPr>
                <w:sz w:val="18"/>
              </w:rPr>
              <w:t>2.5M</w:t>
            </w:r>
          </w:p>
        </w:tc>
        <w:tc>
          <w:tcPr>
            <w:tcW w:w="1872" w:type="dxa"/>
            <w:gridSpan w:val="2"/>
            <w:tcBorders>
              <w:top w:val="single" w:sz="4" w:space="0" w:color="000000"/>
              <w:left w:val="single" w:sz="4" w:space="0" w:color="000000"/>
              <w:bottom w:val="single" w:sz="4" w:space="0" w:color="000000"/>
              <w:right w:val="single" w:sz="4" w:space="0" w:color="000000"/>
            </w:tcBorders>
          </w:tcPr>
          <w:p w14:paraId="4AD0544E" w14:textId="77777777" w:rsidR="00B45E50" w:rsidRDefault="00000000">
            <w:pPr>
              <w:jc w:val="center"/>
            </w:pPr>
            <w:r>
              <w:rPr>
                <w:sz w:val="18"/>
              </w:rPr>
              <w:t>LKR 700</w:t>
            </w:r>
          </w:p>
        </w:tc>
        <w:tc>
          <w:tcPr>
            <w:tcW w:w="1728" w:type="dxa"/>
            <w:gridSpan w:val="2"/>
            <w:tcBorders>
              <w:top w:val="single" w:sz="4" w:space="0" w:color="000000"/>
              <w:left w:val="single" w:sz="4" w:space="0" w:color="000000"/>
              <w:bottom w:val="single" w:sz="4" w:space="0" w:color="000000"/>
              <w:right w:val="single" w:sz="4" w:space="0" w:color="000000"/>
            </w:tcBorders>
          </w:tcPr>
          <w:p w14:paraId="353F0AE1" w14:textId="77777777" w:rsidR="00B45E50" w:rsidRDefault="00000000">
            <w:pPr>
              <w:jc w:val="center"/>
            </w:pPr>
            <w:r>
              <w:rPr>
                <w:sz w:val="18"/>
              </w:rPr>
              <w:t>~15%</w:t>
            </w:r>
          </w:p>
        </w:tc>
      </w:tr>
      <w:tr w:rsidR="00B45E50" w14:paraId="124A817C" w14:textId="77777777">
        <w:tc>
          <w:tcPr>
            <w:tcW w:w="1872" w:type="dxa"/>
            <w:gridSpan w:val="2"/>
            <w:tcBorders>
              <w:top w:val="single" w:sz="4" w:space="0" w:color="000000"/>
              <w:left w:val="single" w:sz="4" w:space="0" w:color="000000"/>
              <w:bottom w:val="single" w:sz="4" w:space="0" w:color="000000"/>
              <w:right w:val="single" w:sz="4" w:space="0" w:color="000000"/>
            </w:tcBorders>
          </w:tcPr>
          <w:p w14:paraId="3246B405" w14:textId="77777777" w:rsidR="00B45E50" w:rsidRDefault="00000000">
            <w:pPr>
              <w:jc w:val="center"/>
            </w:pPr>
            <w:r>
              <w:rPr>
                <w:sz w:val="18"/>
              </w:rPr>
              <w:t>PromptXP</w:t>
            </w:r>
          </w:p>
        </w:tc>
        <w:tc>
          <w:tcPr>
            <w:tcW w:w="1728" w:type="dxa"/>
            <w:gridSpan w:val="3"/>
            <w:tcBorders>
              <w:top w:val="single" w:sz="4" w:space="0" w:color="000000"/>
              <w:left w:val="single" w:sz="4" w:space="0" w:color="000000"/>
              <w:bottom w:val="single" w:sz="4" w:space="0" w:color="000000"/>
              <w:right w:val="single" w:sz="4" w:space="0" w:color="000000"/>
            </w:tcBorders>
          </w:tcPr>
          <w:p w14:paraId="5D74E18E" w14:textId="77777777" w:rsidR="00B45E50" w:rsidRDefault="00000000">
            <w:pPr>
              <w:jc w:val="center"/>
            </w:pPr>
            <w:r>
              <w:rPr>
                <w:sz w:val="18"/>
              </w:rPr>
              <w:t>LKR 1.4B</w:t>
            </w:r>
            <w:r>
              <w:rPr>
                <w:sz w:val="18"/>
              </w:rPr>
              <w:br/>
              <w:t>(USD 4.7M)</w:t>
            </w:r>
          </w:p>
        </w:tc>
        <w:tc>
          <w:tcPr>
            <w:tcW w:w="1728" w:type="dxa"/>
            <w:gridSpan w:val="2"/>
            <w:tcBorders>
              <w:top w:val="single" w:sz="4" w:space="0" w:color="000000"/>
              <w:left w:val="single" w:sz="4" w:space="0" w:color="000000"/>
              <w:bottom w:val="single" w:sz="4" w:space="0" w:color="000000"/>
              <w:right w:val="single" w:sz="4" w:space="0" w:color="000000"/>
            </w:tcBorders>
          </w:tcPr>
          <w:p w14:paraId="67FDF833" w14:textId="77777777" w:rsidR="00B45E50" w:rsidRDefault="00000000">
            <w:pPr>
              <w:jc w:val="center"/>
            </w:pPr>
            <w:r>
              <w:rPr>
                <w:sz w:val="18"/>
              </w:rPr>
              <w:t>2.2M</w:t>
            </w:r>
          </w:p>
        </w:tc>
        <w:tc>
          <w:tcPr>
            <w:tcW w:w="1872" w:type="dxa"/>
            <w:gridSpan w:val="2"/>
            <w:tcBorders>
              <w:top w:val="single" w:sz="4" w:space="0" w:color="000000"/>
              <w:left w:val="single" w:sz="4" w:space="0" w:color="000000"/>
              <w:bottom w:val="single" w:sz="4" w:space="0" w:color="000000"/>
              <w:right w:val="single" w:sz="4" w:space="0" w:color="000000"/>
            </w:tcBorders>
          </w:tcPr>
          <w:p w14:paraId="1527A0C9" w14:textId="77777777" w:rsidR="00B45E50" w:rsidRDefault="00000000">
            <w:pPr>
              <w:jc w:val="center"/>
            </w:pPr>
            <w:r>
              <w:rPr>
                <w:sz w:val="18"/>
              </w:rPr>
              <w:t>LKR 636</w:t>
            </w:r>
          </w:p>
        </w:tc>
        <w:tc>
          <w:tcPr>
            <w:tcW w:w="1728" w:type="dxa"/>
            <w:gridSpan w:val="2"/>
            <w:tcBorders>
              <w:top w:val="single" w:sz="4" w:space="0" w:color="000000"/>
              <w:left w:val="single" w:sz="4" w:space="0" w:color="000000"/>
              <w:bottom w:val="single" w:sz="4" w:space="0" w:color="000000"/>
              <w:right w:val="single" w:sz="4" w:space="0" w:color="000000"/>
            </w:tcBorders>
          </w:tcPr>
          <w:p w14:paraId="2C4FF3D8" w14:textId="77777777" w:rsidR="00B45E50" w:rsidRDefault="00000000">
            <w:pPr>
              <w:jc w:val="center"/>
            </w:pPr>
            <w:r>
              <w:rPr>
                <w:sz w:val="18"/>
              </w:rPr>
              <w:t>~13%</w:t>
            </w:r>
          </w:p>
        </w:tc>
      </w:tr>
      <w:tr w:rsidR="00B45E50" w14:paraId="05EE6B72" w14:textId="77777777">
        <w:tc>
          <w:tcPr>
            <w:tcW w:w="1872" w:type="dxa"/>
            <w:gridSpan w:val="2"/>
            <w:tcBorders>
              <w:top w:val="single" w:sz="4" w:space="0" w:color="000000"/>
              <w:left w:val="single" w:sz="4" w:space="0" w:color="000000"/>
              <w:bottom w:val="single" w:sz="4" w:space="0" w:color="000000"/>
              <w:right w:val="single" w:sz="4" w:space="0" w:color="000000"/>
            </w:tcBorders>
          </w:tcPr>
          <w:p w14:paraId="4F56279F" w14:textId="77777777" w:rsidR="00B45E50" w:rsidRDefault="00000000">
            <w:pPr>
              <w:jc w:val="center"/>
            </w:pPr>
            <w:r>
              <w:rPr>
                <w:sz w:val="18"/>
              </w:rPr>
              <w:t>PickMe Delivery</w:t>
            </w:r>
          </w:p>
        </w:tc>
        <w:tc>
          <w:tcPr>
            <w:tcW w:w="1728" w:type="dxa"/>
            <w:gridSpan w:val="3"/>
            <w:tcBorders>
              <w:top w:val="single" w:sz="4" w:space="0" w:color="000000"/>
              <w:left w:val="single" w:sz="4" w:space="0" w:color="000000"/>
              <w:bottom w:val="single" w:sz="4" w:space="0" w:color="000000"/>
              <w:right w:val="single" w:sz="4" w:space="0" w:color="000000"/>
            </w:tcBorders>
          </w:tcPr>
          <w:p w14:paraId="373AD3BB" w14:textId="77777777" w:rsidR="00B45E50" w:rsidRDefault="00000000">
            <w:pPr>
              <w:jc w:val="center"/>
            </w:pPr>
            <w:r>
              <w:rPr>
                <w:sz w:val="18"/>
              </w:rPr>
              <w:t>LKR 750M</w:t>
            </w:r>
            <w:r>
              <w:rPr>
                <w:sz w:val="18"/>
              </w:rPr>
              <w:br/>
              <w:t>(USD 2.5M)</w:t>
            </w:r>
          </w:p>
        </w:tc>
        <w:tc>
          <w:tcPr>
            <w:tcW w:w="1728" w:type="dxa"/>
            <w:gridSpan w:val="2"/>
            <w:tcBorders>
              <w:top w:val="single" w:sz="4" w:space="0" w:color="000000"/>
              <w:left w:val="single" w:sz="4" w:space="0" w:color="000000"/>
              <w:bottom w:val="single" w:sz="4" w:space="0" w:color="000000"/>
              <w:right w:val="single" w:sz="4" w:space="0" w:color="000000"/>
            </w:tcBorders>
          </w:tcPr>
          <w:p w14:paraId="66D98605" w14:textId="77777777" w:rsidR="00B45E50" w:rsidRDefault="00000000">
            <w:pPr>
              <w:jc w:val="center"/>
            </w:pPr>
            <w:r>
              <w:rPr>
                <w:sz w:val="18"/>
              </w:rPr>
              <w:t>1.5M</w:t>
            </w:r>
          </w:p>
        </w:tc>
        <w:tc>
          <w:tcPr>
            <w:tcW w:w="1872" w:type="dxa"/>
            <w:gridSpan w:val="2"/>
            <w:tcBorders>
              <w:top w:val="single" w:sz="4" w:space="0" w:color="000000"/>
              <w:left w:val="single" w:sz="4" w:space="0" w:color="000000"/>
              <w:bottom w:val="single" w:sz="4" w:space="0" w:color="000000"/>
              <w:right w:val="single" w:sz="4" w:space="0" w:color="000000"/>
            </w:tcBorders>
          </w:tcPr>
          <w:p w14:paraId="41F76CE5" w14:textId="77777777" w:rsidR="00B45E50" w:rsidRDefault="00000000">
            <w:pPr>
              <w:jc w:val="center"/>
            </w:pPr>
            <w:r>
              <w:rPr>
                <w:sz w:val="18"/>
              </w:rPr>
              <w:t>LKR 500</w:t>
            </w:r>
          </w:p>
        </w:tc>
        <w:tc>
          <w:tcPr>
            <w:tcW w:w="1728" w:type="dxa"/>
            <w:gridSpan w:val="2"/>
            <w:tcBorders>
              <w:top w:val="single" w:sz="4" w:space="0" w:color="000000"/>
              <w:left w:val="single" w:sz="4" w:space="0" w:color="000000"/>
              <w:bottom w:val="single" w:sz="4" w:space="0" w:color="000000"/>
              <w:right w:val="single" w:sz="4" w:space="0" w:color="000000"/>
            </w:tcBorders>
          </w:tcPr>
          <w:p w14:paraId="4C19696D" w14:textId="77777777" w:rsidR="00B45E50" w:rsidRDefault="00000000">
            <w:pPr>
              <w:jc w:val="center"/>
            </w:pPr>
            <w:r>
              <w:rPr>
                <w:sz w:val="18"/>
              </w:rPr>
              <w:t>~9%</w:t>
            </w:r>
          </w:p>
        </w:tc>
      </w:tr>
      <w:tr w:rsidR="00B45E50" w14:paraId="1CCC7658" w14:textId="77777777">
        <w:tc>
          <w:tcPr>
            <w:tcW w:w="1872" w:type="dxa"/>
            <w:gridSpan w:val="2"/>
            <w:tcBorders>
              <w:top w:val="single" w:sz="4" w:space="0" w:color="000000"/>
              <w:left w:val="single" w:sz="4" w:space="0" w:color="000000"/>
              <w:bottom w:val="single" w:sz="4" w:space="0" w:color="000000"/>
              <w:right w:val="single" w:sz="4" w:space="0" w:color="000000"/>
            </w:tcBorders>
            <w:shd w:val="clear" w:color="auto" w:fill="F0F0F0"/>
          </w:tcPr>
          <w:p w14:paraId="269C96A8" w14:textId="77777777" w:rsidR="00B45E50" w:rsidRDefault="00000000">
            <w:pPr>
              <w:jc w:val="center"/>
            </w:pPr>
            <w:r>
              <w:rPr>
                <w:b/>
                <w:sz w:val="18"/>
              </w:rPr>
              <w:t>Market Average</w:t>
            </w:r>
          </w:p>
        </w:tc>
        <w:tc>
          <w:tcPr>
            <w:tcW w:w="1728" w:type="dxa"/>
            <w:gridSpan w:val="3"/>
            <w:tcBorders>
              <w:top w:val="single" w:sz="4" w:space="0" w:color="000000"/>
              <w:left w:val="single" w:sz="4" w:space="0" w:color="000000"/>
              <w:bottom w:val="single" w:sz="4" w:space="0" w:color="000000"/>
              <w:right w:val="single" w:sz="4" w:space="0" w:color="000000"/>
            </w:tcBorders>
            <w:shd w:val="clear" w:color="auto" w:fill="F0F0F0"/>
          </w:tcPr>
          <w:p w14:paraId="604C853E" w14:textId="77777777" w:rsidR="00B45E50" w:rsidRDefault="00000000">
            <w:pPr>
              <w:jc w:val="center"/>
            </w:pPr>
            <w:r>
              <w:rPr>
                <w:b/>
                <w:sz w:val="18"/>
              </w:rPr>
              <w:t>LKR 1.7B</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F0F0F0"/>
          </w:tcPr>
          <w:p w14:paraId="72A09009" w14:textId="77777777" w:rsidR="00B45E50" w:rsidRDefault="00000000">
            <w:pPr>
              <w:jc w:val="center"/>
            </w:pPr>
            <w:r>
              <w:rPr>
                <w:b/>
                <w:sz w:val="18"/>
              </w:rPr>
              <w:t>2.5M</w:t>
            </w:r>
          </w:p>
        </w:tc>
        <w:tc>
          <w:tcPr>
            <w:tcW w:w="1872" w:type="dxa"/>
            <w:gridSpan w:val="2"/>
            <w:tcBorders>
              <w:top w:val="single" w:sz="4" w:space="0" w:color="000000"/>
              <w:left w:val="single" w:sz="4" w:space="0" w:color="000000"/>
              <w:bottom w:val="single" w:sz="4" w:space="0" w:color="000000"/>
              <w:right w:val="single" w:sz="4" w:space="0" w:color="000000"/>
            </w:tcBorders>
            <w:shd w:val="clear" w:color="auto" w:fill="F0F0F0"/>
          </w:tcPr>
          <w:p w14:paraId="14C2946C" w14:textId="77777777" w:rsidR="00B45E50" w:rsidRDefault="00000000">
            <w:pPr>
              <w:jc w:val="center"/>
            </w:pPr>
            <w:r>
              <w:rPr>
                <w:b/>
                <w:sz w:val="18"/>
              </w:rPr>
              <w:t>LKR 680</w:t>
            </w:r>
          </w:p>
        </w:tc>
        <w:tc>
          <w:tcPr>
            <w:tcW w:w="1728" w:type="dxa"/>
            <w:gridSpan w:val="2"/>
            <w:tcBorders>
              <w:top w:val="single" w:sz="4" w:space="0" w:color="000000"/>
              <w:left w:val="single" w:sz="4" w:space="0" w:color="000000"/>
              <w:bottom w:val="single" w:sz="4" w:space="0" w:color="000000"/>
              <w:right w:val="single" w:sz="4" w:space="0" w:color="000000"/>
            </w:tcBorders>
            <w:shd w:val="clear" w:color="auto" w:fill="F0F0F0"/>
          </w:tcPr>
          <w:p w14:paraId="07C49D20" w14:textId="77777777" w:rsidR="00B45E50" w:rsidRDefault="00000000">
            <w:pPr>
              <w:jc w:val="center"/>
            </w:pPr>
            <w:r>
              <w:rPr>
                <w:b/>
                <w:sz w:val="18"/>
              </w:rPr>
              <w:t>15%</w:t>
            </w:r>
          </w:p>
        </w:tc>
      </w:tr>
      <w:tr w:rsidR="00B45E50" w14:paraId="0E3446C4" w14:textId="77777777">
        <w:tc>
          <w:tcPr>
            <w:tcW w:w="1584" w:type="dxa"/>
            <w:tcBorders>
              <w:top w:val="single" w:sz="4" w:space="0" w:color="000000"/>
              <w:left w:val="single" w:sz="4" w:space="0" w:color="000000"/>
              <w:bottom w:val="single" w:sz="4" w:space="0" w:color="000000"/>
              <w:right w:val="single" w:sz="4" w:space="0" w:color="000000"/>
            </w:tcBorders>
            <w:shd w:val="clear" w:color="auto" w:fill="D5E8F0"/>
          </w:tcPr>
          <w:p w14:paraId="6AE4DDC4" w14:textId="77777777" w:rsidR="00B45E50" w:rsidRDefault="00000000">
            <w:pPr>
              <w:jc w:val="center"/>
            </w:pPr>
            <w:r>
              <w:rPr>
                <w:b/>
                <w:sz w:val="20"/>
              </w:rPr>
              <w:t>Revenue Stream</w:t>
            </w:r>
          </w:p>
        </w:tc>
        <w:tc>
          <w:tcPr>
            <w:tcW w:w="1584" w:type="dxa"/>
            <w:gridSpan w:val="3"/>
            <w:tcBorders>
              <w:top w:val="single" w:sz="4" w:space="0" w:color="000000"/>
              <w:left w:val="single" w:sz="4" w:space="0" w:color="000000"/>
              <w:bottom w:val="single" w:sz="4" w:space="0" w:color="000000"/>
              <w:right w:val="single" w:sz="4" w:space="0" w:color="000000"/>
            </w:tcBorders>
            <w:shd w:val="clear" w:color="auto" w:fill="D5E8F0"/>
          </w:tcPr>
          <w:p w14:paraId="691C9333" w14:textId="77777777" w:rsidR="00B45E50" w:rsidRDefault="00000000">
            <w:pPr>
              <w:jc w:val="center"/>
            </w:pPr>
            <w:r>
              <w:rPr>
                <w:b/>
                <w:sz w:val="20"/>
              </w:rPr>
              <w:t>Year 1</w:t>
            </w:r>
          </w:p>
        </w:tc>
        <w:tc>
          <w:tcPr>
            <w:tcW w:w="1584" w:type="dxa"/>
            <w:gridSpan w:val="2"/>
            <w:tcBorders>
              <w:top w:val="single" w:sz="4" w:space="0" w:color="000000"/>
              <w:left w:val="single" w:sz="4" w:space="0" w:color="000000"/>
              <w:bottom w:val="single" w:sz="4" w:space="0" w:color="000000"/>
              <w:right w:val="single" w:sz="4" w:space="0" w:color="000000"/>
            </w:tcBorders>
            <w:shd w:val="clear" w:color="auto" w:fill="D5E8F0"/>
          </w:tcPr>
          <w:p w14:paraId="0847F40E" w14:textId="77777777" w:rsidR="00B45E50" w:rsidRDefault="00000000">
            <w:pPr>
              <w:jc w:val="center"/>
            </w:pPr>
            <w:r>
              <w:rPr>
                <w:b/>
                <w:sz w:val="20"/>
              </w:rPr>
              <w:t>Year 2</w:t>
            </w:r>
          </w:p>
        </w:tc>
        <w:tc>
          <w:tcPr>
            <w:tcW w:w="1584" w:type="dxa"/>
            <w:gridSpan w:val="2"/>
            <w:tcBorders>
              <w:top w:val="single" w:sz="4" w:space="0" w:color="000000"/>
              <w:left w:val="single" w:sz="4" w:space="0" w:color="000000"/>
              <w:bottom w:val="single" w:sz="4" w:space="0" w:color="000000"/>
              <w:right w:val="single" w:sz="4" w:space="0" w:color="000000"/>
            </w:tcBorders>
            <w:shd w:val="clear" w:color="auto" w:fill="D5E8F0"/>
          </w:tcPr>
          <w:p w14:paraId="4B6A7F79" w14:textId="77777777" w:rsidR="00B45E50" w:rsidRDefault="00000000">
            <w:pPr>
              <w:jc w:val="center"/>
            </w:pPr>
            <w:r>
              <w:rPr>
                <w:b/>
                <w:sz w:val="20"/>
              </w:rPr>
              <w:t>Year 3</w:t>
            </w:r>
          </w:p>
        </w:tc>
        <w:tc>
          <w:tcPr>
            <w:tcW w:w="1584" w:type="dxa"/>
            <w:gridSpan w:val="2"/>
            <w:tcBorders>
              <w:top w:val="single" w:sz="4" w:space="0" w:color="000000"/>
              <w:left w:val="single" w:sz="4" w:space="0" w:color="000000"/>
              <w:bottom w:val="single" w:sz="4" w:space="0" w:color="000000"/>
              <w:right w:val="single" w:sz="4" w:space="0" w:color="000000"/>
            </w:tcBorders>
            <w:shd w:val="clear" w:color="auto" w:fill="D5E8F0"/>
          </w:tcPr>
          <w:p w14:paraId="4FA91C3F" w14:textId="77777777" w:rsidR="00B45E50" w:rsidRDefault="00000000">
            <w:pPr>
              <w:jc w:val="center"/>
            </w:pPr>
            <w:r>
              <w:rPr>
                <w:b/>
                <w:sz w:val="20"/>
              </w:rPr>
              <w:t>Year 3 Share</w:t>
            </w:r>
          </w:p>
        </w:tc>
        <w:tc>
          <w:tcPr>
            <w:tcW w:w="1584" w:type="dxa"/>
            <w:tcBorders>
              <w:top w:val="single" w:sz="4" w:space="0" w:color="000000"/>
              <w:left w:val="single" w:sz="4" w:space="0" w:color="000000"/>
              <w:bottom w:val="single" w:sz="4" w:space="0" w:color="000000"/>
              <w:right w:val="single" w:sz="4" w:space="0" w:color="000000"/>
            </w:tcBorders>
            <w:shd w:val="clear" w:color="auto" w:fill="D5E8F0"/>
          </w:tcPr>
          <w:p w14:paraId="25AD8E2E" w14:textId="77777777" w:rsidR="00B45E50" w:rsidRDefault="00000000">
            <w:pPr>
              <w:jc w:val="center"/>
            </w:pPr>
            <w:r>
              <w:rPr>
                <w:b/>
                <w:sz w:val="20"/>
              </w:rPr>
              <w:t>Benchmark</w:t>
            </w:r>
          </w:p>
        </w:tc>
      </w:tr>
      <w:tr w:rsidR="00B45E50" w14:paraId="00D4C004" w14:textId="77777777">
        <w:tc>
          <w:tcPr>
            <w:tcW w:w="1584" w:type="dxa"/>
            <w:tcBorders>
              <w:top w:val="single" w:sz="4" w:space="0" w:color="000000"/>
              <w:left w:val="single" w:sz="4" w:space="0" w:color="000000"/>
              <w:bottom w:val="single" w:sz="4" w:space="0" w:color="000000"/>
              <w:right w:val="single" w:sz="4" w:space="0" w:color="000000"/>
            </w:tcBorders>
          </w:tcPr>
          <w:p w14:paraId="068B8EB2" w14:textId="77777777" w:rsidR="00B45E50" w:rsidRDefault="00000000">
            <w:pPr>
              <w:jc w:val="center"/>
            </w:pPr>
            <w:r>
              <w:rPr>
                <w:sz w:val="18"/>
              </w:rPr>
              <w:t>Directional Delivery</w:t>
            </w:r>
            <w:r>
              <w:rPr>
                <w:sz w:val="18"/>
              </w:rPr>
              <w:br/>
              <w:t>Commission (20%)</w:t>
            </w:r>
          </w:p>
        </w:tc>
        <w:tc>
          <w:tcPr>
            <w:tcW w:w="1584" w:type="dxa"/>
            <w:gridSpan w:val="3"/>
            <w:tcBorders>
              <w:top w:val="single" w:sz="4" w:space="0" w:color="000000"/>
              <w:left w:val="single" w:sz="4" w:space="0" w:color="000000"/>
              <w:bottom w:val="single" w:sz="4" w:space="0" w:color="000000"/>
              <w:right w:val="single" w:sz="4" w:space="0" w:color="000000"/>
            </w:tcBorders>
          </w:tcPr>
          <w:p w14:paraId="32EDECB3" w14:textId="77777777" w:rsidR="00B45E50" w:rsidRDefault="00000000">
            <w:pPr>
              <w:jc w:val="center"/>
            </w:pPr>
            <w:r>
              <w:rPr>
                <w:sz w:val="18"/>
              </w:rPr>
              <w:t>LKR 270M</w:t>
            </w:r>
          </w:p>
        </w:tc>
        <w:tc>
          <w:tcPr>
            <w:tcW w:w="1584" w:type="dxa"/>
            <w:gridSpan w:val="2"/>
            <w:tcBorders>
              <w:top w:val="single" w:sz="4" w:space="0" w:color="000000"/>
              <w:left w:val="single" w:sz="4" w:space="0" w:color="000000"/>
              <w:bottom w:val="single" w:sz="4" w:space="0" w:color="000000"/>
              <w:right w:val="single" w:sz="4" w:space="0" w:color="000000"/>
            </w:tcBorders>
          </w:tcPr>
          <w:p w14:paraId="6C9E650B" w14:textId="77777777" w:rsidR="00B45E50" w:rsidRDefault="00000000">
            <w:pPr>
              <w:jc w:val="center"/>
            </w:pPr>
            <w:r>
              <w:rPr>
                <w:sz w:val="18"/>
              </w:rPr>
              <w:t>LKR 840M</w:t>
            </w:r>
          </w:p>
        </w:tc>
        <w:tc>
          <w:tcPr>
            <w:tcW w:w="1584" w:type="dxa"/>
            <w:gridSpan w:val="2"/>
            <w:tcBorders>
              <w:top w:val="single" w:sz="4" w:space="0" w:color="000000"/>
              <w:left w:val="single" w:sz="4" w:space="0" w:color="000000"/>
              <w:bottom w:val="single" w:sz="4" w:space="0" w:color="000000"/>
              <w:right w:val="single" w:sz="4" w:space="0" w:color="000000"/>
            </w:tcBorders>
          </w:tcPr>
          <w:p w14:paraId="139744EB" w14:textId="77777777" w:rsidR="00B45E50" w:rsidRDefault="00000000">
            <w:pPr>
              <w:jc w:val="center"/>
            </w:pPr>
            <w:r>
              <w:rPr>
                <w:sz w:val="18"/>
              </w:rPr>
              <w:t>LKR 1,680M</w:t>
            </w:r>
          </w:p>
        </w:tc>
        <w:tc>
          <w:tcPr>
            <w:tcW w:w="1584" w:type="dxa"/>
            <w:gridSpan w:val="2"/>
            <w:tcBorders>
              <w:top w:val="single" w:sz="4" w:space="0" w:color="000000"/>
              <w:left w:val="single" w:sz="4" w:space="0" w:color="000000"/>
              <w:bottom w:val="single" w:sz="4" w:space="0" w:color="000000"/>
              <w:right w:val="single" w:sz="4" w:space="0" w:color="000000"/>
            </w:tcBorders>
          </w:tcPr>
          <w:p w14:paraId="2D3BB0D5" w14:textId="77777777" w:rsidR="00B45E50" w:rsidRDefault="00000000">
            <w:pPr>
              <w:jc w:val="center"/>
            </w:pPr>
            <w:r>
              <w:rPr>
                <w:sz w:val="18"/>
              </w:rPr>
              <w:t>52%</w:t>
            </w:r>
          </w:p>
        </w:tc>
        <w:tc>
          <w:tcPr>
            <w:tcW w:w="1584" w:type="dxa"/>
            <w:tcBorders>
              <w:top w:val="single" w:sz="4" w:space="0" w:color="000000"/>
              <w:left w:val="single" w:sz="4" w:space="0" w:color="000000"/>
              <w:bottom w:val="single" w:sz="4" w:space="0" w:color="000000"/>
              <w:right w:val="single" w:sz="4" w:space="0" w:color="000000"/>
            </w:tcBorders>
          </w:tcPr>
          <w:p w14:paraId="65FB9D77" w14:textId="77777777" w:rsidR="00B45E50" w:rsidRDefault="00000000">
            <w:pPr>
              <w:jc w:val="center"/>
            </w:pPr>
            <w:r>
              <w:rPr>
                <w:sz w:val="18"/>
              </w:rPr>
              <w:t>N/A (unique)</w:t>
            </w:r>
          </w:p>
        </w:tc>
      </w:tr>
      <w:tr w:rsidR="00B45E50" w14:paraId="1310D4EE" w14:textId="77777777">
        <w:tc>
          <w:tcPr>
            <w:tcW w:w="1584" w:type="dxa"/>
            <w:tcBorders>
              <w:top w:val="single" w:sz="4" w:space="0" w:color="000000"/>
              <w:left w:val="single" w:sz="4" w:space="0" w:color="000000"/>
              <w:bottom w:val="single" w:sz="4" w:space="0" w:color="000000"/>
              <w:right w:val="single" w:sz="4" w:space="0" w:color="000000"/>
            </w:tcBorders>
          </w:tcPr>
          <w:p w14:paraId="7CD70E80" w14:textId="77777777" w:rsidR="00B45E50" w:rsidRDefault="00000000">
            <w:pPr>
              <w:jc w:val="center"/>
            </w:pPr>
            <w:r>
              <w:rPr>
                <w:sz w:val="18"/>
              </w:rPr>
              <w:t>Courier Aggregation</w:t>
            </w:r>
            <w:r>
              <w:rPr>
                <w:sz w:val="18"/>
              </w:rPr>
              <w:br/>
              <w:t>Fees (LKR 25/booking)</w:t>
            </w:r>
          </w:p>
        </w:tc>
        <w:tc>
          <w:tcPr>
            <w:tcW w:w="1584" w:type="dxa"/>
            <w:gridSpan w:val="3"/>
            <w:tcBorders>
              <w:top w:val="single" w:sz="4" w:space="0" w:color="000000"/>
              <w:left w:val="single" w:sz="4" w:space="0" w:color="000000"/>
              <w:bottom w:val="single" w:sz="4" w:space="0" w:color="000000"/>
              <w:right w:val="single" w:sz="4" w:space="0" w:color="000000"/>
            </w:tcBorders>
          </w:tcPr>
          <w:p w14:paraId="6154356B" w14:textId="77777777" w:rsidR="00B45E50" w:rsidRDefault="00000000">
            <w:pPr>
              <w:jc w:val="center"/>
            </w:pPr>
            <w:r>
              <w:rPr>
                <w:sz w:val="18"/>
              </w:rPr>
              <w:t>LKR 60M</w:t>
            </w:r>
          </w:p>
        </w:tc>
        <w:tc>
          <w:tcPr>
            <w:tcW w:w="1584" w:type="dxa"/>
            <w:gridSpan w:val="2"/>
            <w:tcBorders>
              <w:top w:val="single" w:sz="4" w:space="0" w:color="000000"/>
              <w:left w:val="single" w:sz="4" w:space="0" w:color="000000"/>
              <w:bottom w:val="single" w:sz="4" w:space="0" w:color="000000"/>
              <w:right w:val="single" w:sz="4" w:space="0" w:color="000000"/>
            </w:tcBorders>
          </w:tcPr>
          <w:p w14:paraId="7692250E" w14:textId="77777777" w:rsidR="00B45E50" w:rsidRDefault="00000000">
            <w:pPr>
              <w:jc w:val="center"/>
            </w:pPr>
            <w:r>
              <w:rPr>
                <w:sz w:val="18"/>
              </w:rPr>
              <w:t>LKR 225M</w:t>
            </w:r>
          </w:p>
        </w:tc>
        <w:tc>
          <w:tcPr>
            <w:tcW w:w="1584" w:type="dxa"/>
            <w:gridSpan w:val="2"/>
            <w:tcBorders>
              <w:top w:val="single" w:sz="4" w:space="0" w:color="000000"/>
              <w:left w:val="single" w:sz="4" w:space="0" w:color="000000"/>
              <w:bottom w:val="single" w:sz="4" w:space="0" w:color="000000"/>
              <w:right w:val="single" w:sz="4" w:space="0" w:color="000000"/>
            </w:tcBorders>
          </w:tcPr>
          <w:p w14:paraId="5FA48C76" w14:textId="77777777" w:rsidR="00B45E50" w:rsidRDefault="00000000">
            <w:pPr>
              <w:jc w:val="center"/>
            </w:pPr>
            <w:r>
              <w:rPr>
                <w:sz w:val="18"/>
              </w:rPr>
              <w:t>LKR 540M</w:t>
            </w:r>
          </w:p>
        </w:tc>
        <w:tc>
          <w:tcPr>
            <w:tcW w:w="1584" w:type="dxa"/>
            <w:gridSpan w:val="2"/>
            <w:tcBorders>
              <w:top w:val="single" w:sz="4" w:space="0" w:color="000000"/>
              <w:left w:val="single" w:sz="4" w:space="0" w:color="000000"/>
              <w:bottom w:val="single" w:sz="4" w:space="0" w:color="000000"/>
              <w:right w:val="single" w:sz="4" w:space="0" w:color="000000"/>
            </w:tcBorders>
          </w:tcPr>
          <w:p w14:paraId="46AD66CE" w14:textId="77777777" w:rsidR="00B45E50" w:rsidRDefault="00000000">
            <w:pPr>
              <w:jc w:val="center"/>
            </w:pPr>
            <w:r>
              <w:rPr>
                <w:sz w:val="18"/>
              </w:rPr>
              <w:t>17%</w:t>
            </w:r>
          </w:p>
        </w:tc>
        <w:tc>
          <w:tcPr>
            <w:tcW w:w="1584" w:type="dxa"/>
            <w:tcBorders>
              <w:top w:val="single" w:sz="4" w:space="0" w:color="000000"/>
              <w:left w:val="single" w:sz="4" w:space="0" w:color="000000"/>
              <w:bottom w:val="single" w:sz="4" w:space="0" w:color="000000"/>
              <w:right w:val="single" w:sz="4" w:space="0" w:color="000000"/>
            </w:tcBorders>
          </w:tcPr>
          <w:p w14:paraId="054DC1CF" w14:textId="77777777" w:rsidR="00B45E50" w:rsidRDefault="00000000">
            <w:pPr>
              <w:jc w:val="center"/>
            </w:pPr>
            <w:r>
              <w:rPr>
                <w:sz w:val="18"/>
              </w:rPr>
              <w:t>PickMe: 15-20%</w:t>
            </w:r>
          </w:p>
        </w:tc>
      </w:tr>
      <w:tr w:rsidR="00B45E50" w14:paraId="276EA021" w14:textId="77777777">
        <w:tc>
          <w:tcPr>
            <w:tcW w:w="1584" w:type="dxa"/>
            <w:tcBorders>
              <w:top w:val="single" w:sz="4" w:space="0" w:color="000000"/>
              <w:left w:val="single" w:sz="4" w:space="0" w:color="000000"/>
              <w:bottom w:val="single" w:sz="4" w:space="0" w:color="000000"/>
              <w:right w:val="single" w:sz="4" w:space="0" w:color="000000"/>
            </w:tcBorders>
          </w:tcPr>
          <w:p w14:paraId="07C560D1" w14:textId="77777777" w:rsidR="00B45E50" w:rsidRDefault="00000000">
            <w:pPr>
              <w:jc w:val="center"/>
            </w:pPr>
            <w:r>
              <w:rPr>
                <w:sz w:val="18"/>
              </w:rPr>
              <w:t>Premium Analytics</w:t>
            </w:r>
            <w:r>
              <w:rPr>
                <w:sz w:val="18"/>
              </w:rPr>
              <w:br/>
              <w:t>(B2B subscription)</w:t>
            </w:r>
          </w:p>
        </w:tc>
        <w:tc>
          <w:tcPr>
            <w:tcW w:w="1584" w:type="dxa"/>
            <w:gridSpan w:val="3"/>
            <w:tcBorders>
              <w:top w:val="single" w:sz="4" w:space="0" w:color="000000"/>
              <w:left w:val="single" w:sz="4" w:space="0" w:color="000000"/>
              <w:bottom w:val="single" w:sz="4" w:space="0" w:color="000000"/>
              <w:right w:val="single" w:sz="4" w:space="0" w:color="000000"/>
            </w:tcBorders>
          </w:tcPr>
          <w:p w14:paraId="3A1FE7CD" w14:textId="77777777" w:rsidR="00B45E50" w:rsidRDefault="00000000">
            <w:pPr>
              <w:jc w:val="center"/>
            </w:pPr>
            <w:r>
              <w:rPr>
                <w:sz w:val="18"/>
              </w:rPr>
              <w:t>LKR 18M</w:t>
            </w:r>
          </w:p>
        </w:tc>
        <w:tc>
          <w:tcPr>
            <w:tcW w:w="1584" w:type="dxa"/>
            <w:gridSpan w:val="2"/>
            <w:tcBorders>
              <w:top w:val="single" w:sz="4" w:space="0" w:color="000000"/>
              <w:left w:val="single" w:sz="4" w:space="0" w:color="000000"/>
              <w:bottom w:val="single" w:sz="4" w:space="0" w:color="000000"/>
              <w:right w:val="single" w:sz="4" w:space="0" w:color="000000"/>
            </w:tcBorders>
          </w:tcPr>
          <w:p w14:paraId="750C6DF3" w14:textId="77777777" w:rsidR="00B45E50" w:rsidRDefault="00000000">
            <w:pPr>
              <w:jc w:val="center"/>
            </w:pPr>
            <w:r>
              <w:rPr>
                <w:sz w:val="18"/>
              </w:rPr>
              <w:t>LKR 72M</w:t>
            </w:r>
          </w:p>
        </w:tc>
        <w:tc>
          <w:tcPr>
            <w:tcW w:w="1584" w:type="dxa"/>
            <w:gridSpan w:val="2"/>
            <w:tcBorders>
              <w:top w:val="single" w:sz="4" w:space="0" w:color="000000"/>
              <w:left w:val="single" w:sz="4" w:space="0" w:color="000000"/>
              <w:bottom w:val="single" w:sz="4" w:space="0" w:color="000000"/>
              <w:right w:val="single" w:sz="4" w:space="0" w:color="000000"/>
            </w:tcBorders>
          </w:tcPr>
          <w:p w14:paraId="78E2F23E" w14:textId="77777777" w:rsidR="00B45E50" w:rsidRDefault="00000000">
            <w:pPr>
              <w:jc w:val="center"/>
            </w:pPr>
            <w:r>
              <w:rPr>
                <w:sz w:val="18"/>
              </w:rPr>
              <w:t>LKR 180M</w:t>
            </w:r>
          </w:p>
        </w:tc>
        <w:tc>
          <w:tcPr>
            <w:tcW w:w="1584" w:type="dxa"/>
            <w:gridSpan w:val="2"/>
            <w:tcBorders>
              <w:top w:val="single" w:sz="4" w:space="0" w:color="000000"/>
              <w:left w:val="single" w:sz="4" w:space="0" w:color="000000"/>
              <w:bottom w:val="single" w:sz="4" w:space="0" w:color="000000"/>
              <w:right w:val="single" w:sz="4" w:space="0" w:color="000000"/>
            </w:tcBorders>
          </w:tcPr>
          <w:p w14:paraId="3574352D" w14:textId="77777777" w:rsidR="00B45E50" w:rsidRDefault="00000000">
            <w:pPr>
              <w:jc w:val="center"/>
            </w:pPr>
            <w:r>
              <w:rPr>
                <w:sz w:val="18"/>
              </w:rPr>
              <w:t>6%</w:t>
            </w:r>
          </w:p>
        </w:tc>
        <w:tc>
          <w:tcPr>
            <w:tcW w:w="1584" w:type="dxa"/>
            <w:tcBorders>
              <w:top w:val="single" w:sz="4" w:space="0" w:color="000000"/>
              <w:left w:val="single" w:sz="4" w:space="0" w:color="000000"/>
              <w:bottom w:val="single" w:sz="4" w:space="0" w:color="000000"/>
              <w:right w:val="single" w:sz="4" w:space="0" w:color="000000"/>
            </w:tcBorders>
          </w:tcPr>
          <w:p w14:paraId="4628D48B" w14:textId="77777777" w:rsidR="00B45E50" w:rsidRDefault="00000000">
            <w:pPr>
              <w:jc w:val="center"/>
            </w:pPr>
            <w:r>
              <w:rPr>
                <w:sz w:val="18"/>
              </w:rPr>
              <w:t>SaaS: 5-10%</w:t>
            </w:r>
          </w:p>
        </w:tc>
      </w:tr>
      <w:tr w:rsidR="00B45E50" w14:paraId="702C344B" w14:textId="77777777">
        <w:tc>
          <w:tcPr>
            <w:tcW w:w="1584" w:type="dxa"/>
            <w:tcBorders>
              <w:top w:val="single" w:sz="4" w:space="0" w:color="000000"/>
              <w:left w:val="single" w:sz="4" w:space="0" w:color="000000"/>
              <w:bottom w:val="single" w:sz="4" w:space="0" w:color="000000"/>
              <w:right w:val="single" w:sz="4" w:space="0" w:color="000000"/>
            </w:tcBorders>
          </w:tcPr>
          <w:p w14:paraId="5A01DE57" w14:textId="77777777" w:rsidR="00B45E50" w:rsidRDefault="00000000">
            <w:pPr>
              <w:jc w:val="center"/>
            </w:pPr>
            <w:r>
              <w:rPr>
                <w:sz w:val="18"/>
              </w:rPr>
              <w:t>Insurance/Value-Added</w:t>
            </w:r>
            <w:r>
              <w:rPr>
                <w:sz w:val="18"/>
              </w:rPr>
              <w:br/>
              <w:t>Services</w:t>
            </w:r>
          </w:p>
        </w:tc>
        <w:tc>
          <w:tcPr>
            <w:tcW w:w="1584" w:type="dxa"/>
            <w:gridSpan w:val="3"/>
            <w:tcBorders>
              <w:top w:val="single" w:sz="4" w:space="0" w:color="000000"/>
              <w:left w:val="single" w:sz="4" w:space="0" w:color="000000"/>
              <w:bottom w:val="single" w:sz="4" w:space="0" w:color="000000"/>
              <w:right w:val="single" w:sz="4" w:space="0" w:color="000000"/>
            </w:tcBorders>
          </w:tcPr>
          <w:p w14:paraId="14BB8CF8" w14:textId="77777777" w:rsidR="00B45E50" w:rsidRDefault="00000000">
            <w:pPr>
              <w:jc w:val="center"/>
            </w:pPr>
            <w:r>
              <w:rPr>
                <w:sz w:val="18"/>
              </w:rPr>
              <w:t>LKR 12M</w:t>
            </w:r>
          </w:p>
        </w:tc>
        <w:tc>
          <w:tcPr>
            <w:tcW w:w="1584" w:type="dxa"/>
            <w:gridSpan w:val="2"/>
            <w:tcBorders>
              <w:top w:val="single" w:sz="4" w:space="0" w:color="000000"/>
              <w:left w:val="single" w:sz="4" w:space="0" w:color="000000"/>
              <w:bottom w:val="single" w:sz="4" w:space="0" w:color="000000"/>
              <w:right w:val="single" w:sz="4" w:space="0" w:color="000000"/>
            </w:tcBorders>
          </w:tcPr>
          <w:p w14:paraId="7A1BC601" w14:textId="77777777" w:rsidR="00B45E50" w:rsidRDefault="00000000">
            <w:pPr>
              <w:jc w:val="center"/>
            </w:pPr>
            <w:r>
              <w:rPr>
                <w:sz w:val="18"/>
              </w:rPr>
              <w:t>LKR 48M</w:t>
            </w:r>
          </w:p>
        </w:tc>
        <w:tc>
          <w:tcPr>
            <w:tcW w:w="1584" w:type="dxa"/>
            <w:gridSpan w:val="2"/>
            <w:tcBorders>
              <w:top w:val="single" w:sz="4" w:space="0" w:color="000000"/>
              <w:left w:val="single" w:sz="4" w:space="0" w:color="000000"/>
              <w:bottom w:val="single" w:sz="4" w:space="0" w:color="000000"/>
              <w:right w:val="single" w:sz="4" w:space="0" w:color="000000"/>
            </w:tcBorders>
          </w:tcPr>
          <w:p w14:paraId="1688123F" w14:textId="77777777" w:rsidR="00B45E50" w:rsidRDefault="00000000">
            <w:pPr>
              <w:jc w:val="center"/>
            </w:pPr>
            <w:r>
              <w:rPr>
                <w:sz w:val="18"/>
              </w:rPr>
              <w:t>LKR 120M</w:t>
            </w:r>
          </w:p>
        </w:tc>
        <w:tc>
          <w:tcPr>
            <w:tcW w:w="1584" w:type="dxa"/>
            <w:gridSpan w:val="2"/>
            <w:tcBorders>
              <w:top w:val="single" w:sz="4" w:space="0" w:color="000000"/>
              <w:left w:val="single" w:sz="4" w:space="0" w:color="000000"/>
              <w:bottom w:val="single" w:sz="4" w:space="0" w:color="000000"/>
              <w:right w:val="single" w:sz="4" w:space="0" w:color="000000"/>
            </w:tcBorders>
          </w:tcPr>
          <w:p w14:paraId="7D30B45A" w14:textId="77777777" w:rsidR="00B45E50" w:rsidRDefault="00000000">
            <w:pPr>
              <w:jc w:val="center"/>
            </w:pPr>
            <w:r>
              <w:rPr>
                <w:sz w:val="18"/>
              </w:rPr>
              <w:t>4%</w:t>
            </w:r>
          </w:p>
        </w:tc>
        <w:tc>
          <w:tcPr>
            <w:tcW w:w="1584" w:type="dxa"/>
            <w:tcBorders>
              <w:top w:val="single" w:sz="4" w:space="0" w:color="000000"/>
              <w:left w:val="single" w:sz="4" w:space="0" w:color="000000"/>
              <w:bottom w:val="single" w:sz="4" w:space="0" w:color="000000"/>
              <w:right w:val="single" w:sz="4" w:space="0" w:color="000000"/>
            </w:tcBorders>
          </w:tcPr>
          <w:p w14:paraId="5083ED1C" w14:textId="77777777" w:rsidR="00B45E50" w:rsidRDefault="00000000">
            <w:pPr>
              <w:jc w:val="center"/>
            </w:pPr>
            <w:r>
              <w:rPr>
                <w:sz w:val="18"/>
              </w:rPr>
              <w:t>Typical: 3-5%</w:t>
            </w:r>
          </w:p>
        </w:tc>
      </w:tr>
      <w:tr w:rsidR="00B45E50" w14:paraId="11664D26" w14:textId="77777777">
        <w:tc>
          <w:tcPr>
            <w:tcW w:w="1584" w:type="dxa"/>
            <w:tcBorders>
              <w:top w:val="single" w:sz="4" w:space="0" w:color="000000"/>
              <w:left w:val="single" w:sz="4" w:space="0" w:color="000000"/>
              <w:bottom w:val="single" w:sz="4" w:space="0" w:color="000000"/>
              <w:right w:val="single" w:sz="4" w:space="0" w:color="000000"/>
            </w:tcBorders>
            <w:shd w:val="clear" w:color="auto" w:fill="FFF9E6"/>
          </w:tcPr>
          <w:p w14:paraId="6ADF1B60" w14:textId="77777777" w:rsidR="00B45E50" w:rsidRDefault="00000000">
            <w:pPr>
              <w:jc w:val="center"/>
            </w:pPr>
            <w:r>
              <w:rPr>
                <w:b/>
                <w:sz w:val="18"/>
              </w:rPr>
              <w:t>TOTAL REVENUE</w:t>
            </w:r>
          </w:p>
        </w:tc>
        <w:tc>
          <w:tcPr>
            <w:tcW w:w="1584" w:type="dxa"/>
            <w:gridSpan w:val="3"/>
            <w:tcBorders>
              <w:top w:val="single" w:sz="4" w:space="0" w:color="000000"/>
              <w:left w:val="single" w:sz="4" w:space="0" w:color="000000"/>
              <w:bottom w:val="single" w:sz="4" w:space="0" w:color="000000"/>
              <w:right w:val="single" w:sz="4" w:space="0" w:color="000000"/>
            </w:tcBorders>
            <w:shd w:val="clear" w:color="auto" w:fill="FFF9E6"/>
          </w:tcPr>
          <w:p w14:paraId="0C2A3514" w14:textId="77777777" w:rsidR="00B45E50" w:rsidRDefault="00000000">
            <w:pPr>
              <w:jc w:val="center"/>
            </w:pPr>
            <w:r>
              <w:rPr>
                <w:b/>
                <w:sz w:val="18"/>
              </w:rPr>
              <w:t>LKR 360M</w:t>
            </w:r>
            <w:r>
              <w:rPr>
                <w:b/>
                <w:sz w:val="18"/>
              </w:rPr>
              <w:br/>
              <w:t>(USD 1.2M)</w:t>
            </w:r>
          </w:p>
        </w:tc>
        <w:tc>
          <w:tcPr>
            <w:tcW w:w="1584" w:type="dxa"/>
            <w:gridSpan w:val="2"/>
            <w:tcBorders>
              <w:top w:val="single" w:sz="4" w:space="0" w:color="000000"/>
              <w:left w:val="single" w:sz="4" w:space="0" w:color="000000"/>
              <w:bottom w:val="single" w:sz="4" w:space="0" w:color="000000"/>
              <w:right w:val="single" w:sz="4" w:space="0" w:color="000000"/>
            </w:tcBorders>
            <w:shd w:val="clear" w:color="auto" w:fill="FFF9E6"/>
          </w:tcPr>
          <w:p w14:paraId="4A42F5D7" w14:textId="77777777" w:rsidR="00B45E50" w:rsidRDefault="00000000">
            <w:pPr>
              <w:jc w:val="center"/>
            </w:pPr>
            <w:r>
              <w:rPr>
                <w:b/>
                <w:sz w:val="18"/>
              </w:rPr>
              <w:t>LKR 1,185M</w:t>
            </w:r>
            <w:r>
              <w:rPr>
                <w:b/>
                <w:sz w:val="18"/>
              </w:rPr>
              <w:br/>
              <w:t>(USD 4.0M)</w:t>
            </w:r>
          </w:p>
        </w:tc>
        <w:tc>
          <w:tcPr>
            <w:tcW w:w="1584" w:type="dxa"/>
            <w:gridSpan w:val="2"/>
            <w:tcBorders>
              <w:top w:val="single" w:sz="4" w:space="0" w:color="000000"/>
              <w:left w:val="single" w:sz="4" w:space="0" w:color="000000"/>
              <w:bottom w:val="single" w:sz="4" w:space="0" w:color="000000"/>
              <w:right w:val="single" w:sz="4" w:space="0" w:color="000000"/>
            </w:tcBorders>
            <w:shd w:val="clear" w:color="auto" w:fill="FFF9E6"/>
          </w:tcPr>
          <w:p w14:paraId="05DE0E14" w14:textId="77777777" w:rsidR="00B45E50" w:rsidRDefault="00000000">
            <w:pPr>
              <w:jc w:val="center"/>
            </w:pPr>
            <w:r>
              <w:rPr>
                <w:b/>
                <w:sz w:val="18"/>
              </w:rPr>
              <w:t>LKR 2,520M</w:t>
            </w:r>
            <w:r>
              <w:rPr>
                <w:b/>
                <w:sz w:val="18"/>
              </w:rPr>
              <w:br/>
              <w:t>(USD 8.4M)</w:t>
            </w:r>
          </w:p>
        </w:tc>
        <w:tc>
          <w:tcPr>
            <w:tcW w:w="1584" w:type="dxa"/>
            <w:gridSpan w:val="2"/>
            <w:tcBorders>
              <w:top w:val="single" w:sz="4" w:space="0" w:color="000000"/>
              <w:left w:val="single" w:sz="4" w:space="0" w:color="000000"/>
              <w:bottom w:val="single" w:sz="4" w:space="0" w:color="000000"/>
              <w:right w:val="single" w:sz="4" w:space="0" w:color="000000"/>
            </w:tcBorders>
            <w:shd w:val="clear" w:color="auto" w:fill="FFF9E6"/>
          </w:tcPr>
          <w:p w14:paraId="32CEC7FE" w14:textId="77777777" w:rsidR="00B45E50" w:rsidRDefault="00000000">
            <w:pPr>
              <w:jc w:val="center"/>
            </w:pPr>
            <w:r>
              <w:rPr>
                <w:b/>
                <w:sz w:val="18"/>
              </w:rPr>
              <w:t>100%</w:t>
            </w:r>
          </w:p>
        </w:tc>
        <w:tc>
          <w:tcPr>
            <w:tcW w:w="1584" w:type="dxa"/>
            <w:tcBorders>
              <w:top w:val="single" w:sz="4" w:space="0" w:color="000000"/>
              <w:left w:val="single" w:sz="4" w:space="0" w:color="000000"/>
              <w:bottom w:val="single" w:sz="4" w:space="0" w:color="000000"/>
              <w:right w:val="single" w:sz="4" w:space="0" w:color="000000"/>
            </w:tcBorders>
            <w:shd w:val="clear" w:color="auto" w:fill="FFF9E6"/>
          </w:tcPr>
          <w:p w14:paraId="41DB33FD" w14:textId="77777777" w:rsidR="00B45E50" w:rsidRDefault="00000000">
            <w:pPr>
              <w:jc w:val="center"/>
            </w:pPr>
            <w:r>
              <w:rPr>
                <w:b/>
                <w:sz w:val="18"/>
              </w:rPr>
              <w:t>Koombiyo Y6:</w:t>
            </w:r>
            <w:r>
              <w:rPr>
                <w:b/>
                <w:sz w:val="18"/>
              </w:rPr>
              <w:br/>
              <w:t>LKR 1.75B</w:t>
            </w:r>
          </w:p>
        </w:tc>
      </w:tr>
      <w:tr w:rsidR="00B45E50" w14:paraId="333C85C3" w14:textId="77777777">
        <w:tc>
          <w:tcPr>
            <w:tcW w:w="2880" w:type="dxa"/>
            <w:gridSpan w:val="3"/>
            <w:tcBorders>
              <w:top w:val="single" w:sz="4" w:space="0" w:color="000000"/>
              <w:left w:val="single" w:sz="4" w:space="0" w:color="000000"/>
              <w:bottom w:val="single" w:sz="4" w:space="0" w:color="000000"/>
              <w:right w:val="single" w:sz="4" w:space="0" w:color="000000"/>
            </w:tcBorders>
            <w:shd w:val="clear" w:color="auto" w:fill="D5E8F0"/>
          </w:tcPr>
          <w:p w14:paraId="1CAA7549" w14:textId="77777777" w:rsidR="00B45E50" w:rsidRDefault="00000000">
            <w:pPr>
              <w:jc w:val="center"/>
            </w:pPr>
            <w:r>
              <w:rPr>
                <w:b/>
                <w:sz w:val="20"/>
              </w:rPr>
              <w:t>Cost Category</w:t>
            </w:r>
          </w:p>
        </w:tc>
        <w:tc>
          <w:tcPr>
            <w:tcW w:w="2160" w:type="dxa"/>
            <w:gridSpan w:val="3"/>
            <w:tcBorders>
              <w:top w:val="single" w:sz="4" w:space="0" w:color="000000"/>
              <w:left w:val="single" w:sz="4" w:space="0" w:color="000000"/>
              <w:bottom w:val="single" w:sz="4" w:space="0" w:color="000000"/>
              <w:right w:val="single" w:sz="4" w:space="0" w:color="000000"/>
            </w:tcBorders>
            <w:shd w:val="clear" w:color="auto" w:fill="D5E8F0"/>
          </w:tcPr>
          <w:p w14:paraId="52623A20" w14:textId="77777777" w:rsidR="00B45E50" w:rsidRDefault="00000000">
            <w:pPr>
              <w:jc w:val="center"/>
            </w:pPr>
            <w:r>
              <w:rPr>
                <w:b/>
                <w:sz w:val="20"/>
              </w:rPr>
              <w:t>Year 1</w:t>
            </w:r>
          </w:p>
        </w:tc>
        <w:tc>
          <w:tcPr>
            <w:tcW w:w="2160" w:type="dxa"/>
            <w:gridSpan w:val="3"/>
            <w:tcBorders>
              <w:top w:val="single" w:sz="4" w:space="0" w:color="000000"/>
              <w:left w:val="single" w:sz="4" w:space="0" w:color="000000"/>
              <w:bottom w:val="single" w:sz="4" w:space="0" w:color="000000"/>
              <w:right w:val="single" w:sz="4" w:space="0" w:color="000000"/>
            </w:tcBorders>
            <w:shd w:val="clear" w:color="auto" w:fill="D5E8F0"/>
          </w:tcPr>
          <w:p w14:paraId="1D5CB7D7" w14:textId="77777777" w:rsidR="00B45E50" w:rsidRDefault="00000000">
            <w:pPr>
              <w:jc w:val="center"/>
            </w:pPr>
            <w:r>
              <w:rPr>
                <w:b/>
                <w:sz w:val="20"/>
              </w:rPr>
              <w:t>Year 2</w:t>
            </w:r>
          </w:p>
        </w:tc>
        <w:tc>
          <w:tcPr>
            <w:tcW w:w="2160" w:type="dxa"/>
            <w:gridSpan w:val="2"/>
            <w:tcBorders>
              <w:top w:val="single" w:sz="4" w:space="0" w:color="000000"/>
              <w:left w:val="single" w:sz="4" w:space="0" w:color="000000"/>
              <w:bottom w:val="single" w:sz="4" w:space="0" w:color="000000"/>
              <w:right w:val="single" w:sz="4" w:space="0" w:color="000000"/>
            </w:tcBorders>
            <w:shd w:val="clear" w:color="auto" w:fill="D5E8F0"/>
          </w:tcPr>
          <w:p w14:paraId="09058142" w14:textId="77777777" w:rsidR="00B45E50" w:rsidRDefault="00000000">
            <w:pPr>
              <w:jc w:val="center"/>
            </w:pPr>
            <w:r>
              <w:rPr>
                <w:b/>
                <w:sz w:val="20"/>
              </w:rPr>
              <w:t>Year 3</w:t>
            </w:r>
          </w:p>
        </w:tc>
      </w:tr>
      <w:tr w:rsidR="00B45E50" w14:paraId="20F753EF"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33E459F0" w14:textId="77777777" w:rsidR="00B45E50" w:rsidRDefault="00000000">
            <w:r>
              <w:rPr>
                <w:sz w:val="18"/>
              </w:rPr>
              <w:t>Technology &amp; Infrastructure</w:t>
            </w:r>
          </w:p>
        </w:tc>
        <w:tc>
          <w:tcPr>
            <w:tcW w:w="2160" w:type="dxa"/>
            <w:gridSpan w:val="3"/>
            <w:tcBorders>
              <w:top w:val="single" w:sz="4" w:space="0" w:color="000000"/>
              <w:left w:val="single" w:sz="4" w:space="0" w:color="000000"/>
              <w:bottom w:val="single" w:sz="4" w:space="0" w:color="000000"/>
              <w:right w:val="single" w:sz="4" w:space="0" w:color="000000"/>
            </w:tcBorders>
          </w:tcPr>
          <w:p w14:paraId="5A5B2CB2" w14:textId="77777777" w:rsidR="00B45E50" w:rsidRDefault="00000000">
            <w:pPr>
              <w:jc w:val="center"/>
            </w:pPr>
            <w:r>
              <w:rPr>
                <w:sz w:val="18"/>
              </w:rPr>
              <w:t>LKR 36M</w:t>
            </w:r>
          </w:p>
        </w:tc>
        <w:tc>
          <w:tcPr>
            <w:tcW w:w="2160" w:type="dxa"/>
            <w:gridSpan w:val="3"/>
            <w:tcBorders>
              <w:top w:val="single" w:sz="4" w:space="0" w:color="000000"/>
              <w:left w:val="single" w:sz="4" w:space="0" w:color="000000"/>
              <w:bottom w:val="single" w:sz="4" w:space="0" w:color="000000"/>
              <w:right w:val="single" w:sz="4" w:space="0" w:color="000000"/>
            </w:tcBorders>
          </w:tcPr>
          <w:p w14:paraId="76CE80B4" w14:textId="77777777" w:rsidR="00B45E50" w:rsidRDefault="00000000">
            <w:pPr>
              <w:jc w:val="center"/>
            </w:pPr>
            <w:r>
              <w:rPr>
                <w:sz w:val="18"/>
              </w:rPr>
              <w:t>LKR 60M</w:t>
            </w:r>
          </w:p>
        </w:tc>
        <w:tc>
          <w:tcPr>
            <w:tcW w:w="2160" w:type="dxa"/>
            <w:gridSpan w:val="2"/>
            <w:tcBorders>
              <w:top w:val="single" w:sz="4" w:space="0" w:color="000000"/>
              <w:left w:val="single" w:sz="4" w:space="0" w:color="000000"/>
              <w:bottom w:val="single" w:sz="4" w:space="0" w:color="000000"/>
              <w:right w:val="single" w:sz="4" w:space="0" w:color="000000"/>
            </w:tcBorders>
          </w:tcPr>
          <w:p w14:paraId="6B2C63A3" w14:textId="77777777" w:rsidR="00B45E50" w:rsidRDefault="00000000">
            <w:pPr>
              <w:jc w:val="center"/>
            </w:pPr>
            <w:r>
              <w:rPr>
                <w:sz w:val="18"/>
              </w:rPr>
              <w:t>LKR 96M</w:t>
            </w:r>
          </w:p>
        </w:tc>
      </w:tr>
      <w:tr w:rsidR="00B45E50" w14:paraId="4A9BD804"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4B5BCB12" w14:textId="77777777" w:rsidR="00B45E50" w:rsidRDefault="00000000">
            <w:r>
              <w:rPr>
                <w:sz w:val="18"/>
              </w:rPr>
              <w:t>Personnel (dev, support, ops)</w:t>
            </w:r>
          </w:p>
        </w:tc>
        <w:tc>
          <w:tcPr>
            <w:tcW w:w="2160" w:type="dxa"/>
            <w:gridSpan w:val="3"/>
            <w:tcBorders>
              <w:top w:val="single" w:sz="4" w:space="0" w:color="000000"/>
              <w:left w:val="single" w:sz="4" w:space="0" w:color="000000"/>
              <w:bottom w:val="single" w:sz="4" w:space="0" w:color="000000"/>
              <w:right w:val="single" w:sz="4" w:space="0" w:color="000000"/>
            </w:tcBorders>
          </w:tcPr>
          <w:p w14:paraId="1B8A43D0" w14:textId="77777777" w:rsidR="00B45E50" w:rsidRDefault="00000000">
            <w:pPr>
              <w:jc w:val="center"/>
            </w:pPr>
            <w:r>
              <w:rPr>
                <w:sz w:val="18"/>
              </w:rPr>
              <w:t>LKR 72M</w:t>
            </w:r>
          </w:p>
        </w:tc>
        <w:tc>
          <w:tcPr>
            <w:tcW w:w="2160" w:type="dxa"/>
            <w:gridSpan w:val="3"/>
            <w:tcBorders>
              <w:top w:val="single" w:sz="4" w:space="0" w:color="000000"/>
              <w:left w:val="single" w:sz="4" w:space="0" w:color="000000"/>
              <w:bottom w:val="single" w:sz="4" w:space="0" w:color="000000"/>
              <w:right w:val="single" w:sz="4" w:space="0" w:color="000000"/>
            </w:tcBorders>
          </w:tcPr>
          <w:p w14:paraId="225846F9" w14:textId="77777777" w:rsidR="00B45E50" w:rsidRDefault="00000000">
            <w:pPr>
              <w:jc w:val="center"/>
            </w:pPr>
            <w:r>
              <w:rPr>
                <w:sz w:val="18"/>
              </w:rPr>
              <w:t>LKR 120M</w:t>
            </w:r>
          </w:p>
        </w:tc>
        <w:tc>
          <w:tcPr>
            <w:tcW w:w="2160" w:type="dxa"/>
            <w:gridSpan w:val="2"/>
            <w:tcBorders>
              <w:top w:val="single" w:sz="4" w:space="0" w:color="000000"/>
              <w:left w:val="single" w:sz="4" w:space="0" w:color="000000"/>
              <w:bottom w:val="single" w:sz="4" w:space="0" w:color="000000"/>
              <w:right w:val="single" w:sz="4" w:space="0" w:color="000000"/>
            </w:tcBorders>
          </w:tcPr>
          <w:p w14:paraId="2FA79214" w14:textId="77777777" w:rsidR="00B45E50" w:rsidRDefault="00000000">
            <w:pPr>
              <w:jc w:val="center"/>
            </w:pPr>
            <w:r>
              <w:rPr>
                <w:sz w:val="18"/>
              </w:rPr>
              <w:t>LKR 180M</w:t>
            </w:r>
          </w:p>
        </w:tc>
      </w:tr>
      <w:tr w:rsidR="00B45E50" w14:paraId="46B05AD9"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57BAE79F" w14:textId="77777777" w:rsidR="00B45E50" w:rsidRDefault="00000000">
            <w:r>
              <w:rPr>
                <w:sz w:val="18"/>
              </w:rPr>
              <w:t>Marketing &amp; User Acquisition</w:t>
            </w:r>
          </w:p>
        </w:tc>
        <w:tc>
          <w:tcPr>
            <w:tcW w:w="2160" w:type="dxa"/>
            <w:gridSpan w:val="3"/>
            <w:tcBorders>
              <w:top w:val="single" w:sz="4" w:space="0" w:color="000000"/>
              <w:left w:val="single" w:sz="4" w:space="0" w:color="000000"/>
              <w:bottom w:val="single" w:sz="4" w:space="0" w:color="000000"/>
              <w:right w:val="single" w:sz="4" w:space="0" w:color="000000"/>
            </w:tcBorders>
          </w:tcPr>
          <w:p w14:paraId="38549441" w14:textId="77777777" w:rsidR="00B45E50" w:rsidRDefault="00000000">
            <w:pPr>
              <w:jc w:val="center"/>
            </w:pPr>
            <w:r>
              <w:rPr>
                <w:sz w:val="18"/>
              </w:rPr>
              <w:t>LKR 48M</w:t>
            </w:r>
          </w:p>
        </w:tc>
        <w:tc>
          <w:tcPr>
            <w:tcW w:w="2160" w:type="dxa"/>
            <w:gridSpan w:val="3"/>
            <w:tcBorders>
              <w:top w:val="single" w:sz="4" w:space="0" w:color="000000"/>
              <w:left w:val="single" w:sz="4" w:space="0" w:color="000000"/>
              <w:bottom w:val="single" w:sz="4" w:space="0" w:color="000000"/>
              <w:right w:val="single" w:sz="4" w:space="0" w:color="000000"/>
            </w:tcBorders>
          </w:tcPr>
          <w:p w14:paraId="1FC8651F" w14:textId="77777777" w:rsidR="00B45E50" w:rsidRDefault="00000000">
            <w:pPr>
              <w:jc w:val="center"/>
            </w:pPr>
            <w:r>
              <w:rPr>
                <w:sz w:val="18"/>
              </w:rPr>
              <w:t>LKR 90M</w:t>
            </w:r>
          </w:p>
        </w:tc>
        <w:tc>
          <w:tcPr>
            <w:tcW w:w="2160" w:type="dxa"/>
            <w:gridSpan w:val="2"/>
            <w:tcBorders>
              <w:top w:val="single" w:sz="4" w:space="0" w:color="000000"/>
              <w:left w:val="single" w:sz="4" w:space="0" w:color="000000"/>
              <w:bottom w:val="single" w:sz="4" w:space="0" w:color="000000"/>
              <w:right w:val="single" w:sz="4" w:space="0" w:color="000000"/>
            </w:tcBorders>
          </w:tcPr>
          <w:p w14:paraId="65DC1221" w14:textId="77777777" w:rsidR="00B45E50" w:rsidRDefault="00000000">
            <w:pPr>
              <w:jc w:val="center"/>
            </w:pPr>
            <w:r>
              <w:rPr>
                <w:sz w:val="18"/>
              </w:rPr>
              <w:t>LKR 120M</w:t>
            </w:r>
          </w:p>
        </w:tc>
      </w:tr>
      <w:tr w:rsidR="00B45E50" w14:paraId="6A7E9D00"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769A0F05" w14:textId="77777777" w:rsidR="00B45E50" w:rsidRDefault="00000000">
            <w:r>
              <w:rPr>
                <w:sz w:val="18"/>
              </w:rPr>
              <w:t>Payment Processing (2.5%)</w:t>
            </w:r>
          </w:p>
        </w:tc>
        <w:tc>
          <w:tcPr>
            <w:tcW w:w="2160" w:type="dxa"/>
            <w:gridSpan w:val="3"/>
            <w:tcBorders>
              <w:top w:val="single" w:sz="4" w:space="0" w:color="000000"/>
              <w:left w:val="single" w:sz="4" w:space="0" w:color="000000"/>
              <w:bottom w:val="single" w:sz="4" w:space="0" w:color="000000"/>
              <w:right w:val="single" w:sz="4" w:space="0" w:color="000000"/>
            </w:tcBorders>
          </w:tcPr>
          <w:p w14:paraId="0F3F2B01" w14:textId="77777777" w:rsidR="00B45E50" w:rsidRDefault="00000000">
            <w:pPr>
              <w:jc w:val="center"/>
            </w:pPr>
            <w:r>
              <w:rPr>
                <w:sz w:val="18"/>
              </w:rPr>
              <w:t>LKR 9M</w:t>
            </w:r>
          </w:p>
        </w:tc>
        <w:tc>
          <w:tcPr>
            <w:tcW w:w="2160" w:type="dxa"/>
            <w:gridSpan w:val="3"/>
            <w:tcBorders>
              <w:top w:val="single" w:sz="4" w:space="0" w:color="000000"/>
              <w:left w:val="single" w:sz="4" w:space="0" w:color="000000"/>
              <w:bottom w:val="single" w:sz="4" w:space="0" w:color="000000"/>
              <w:right w:val="single" w:sz="4" w:space="0" w:color="000000"/>
            </w:tcBorders>
          </w:tcPr>
          <w:p w14:paraId="05618654" w14:textId="77777777" w:rsidR="00B45E50" w:rsidRDefault="00000000">
            <w:pPr>
              <w:jc w:val="center"/>
            </w:pPr>
            <w:r>
              <w:rPr>
                <w:sz w:val="18"/>
              </w:rPr>
              <w:t>LKR 30M</w:t>
            </w:r>
          </w:p>
        </w:tc>
        <w:tc>
          <w:tcPr>
            <w:tcW w:w="2160" w:type="dxa"/>
            <w:gridSpan w:val="2"/>
            <w:tcBorders>
              <w:top w:val="single" w:sz="4" w:space="0" w:color="000000"/>
              <w:left w:val="single" w:sz="4" w:space="0" w:color="000000"/>
              <w:bottom w:val="single" w:sz="4" w:space="0" w:color="000000"/>
              <w:right w:val="single" w:sz="4" w:space="0" w:color="000000"/>
            </w:tcBorders>
          </w:tcPr>
          <w:p w14:paraId="096B0A81" w14:textId="77777777" w:rsidR="00B45E50" w:rsidRDefault="00000000">
            <w:pPr>
              <w:jc w:val="center"/>
            </w:pPr>
            <w:r>
              <w:rPr>
                <w:sz w:val="18"/>
              </w:rPr>
              <w:t>LKR 63M</w:t>
            </w:r>
          </w:p>
        </w:tc>
      </w:tr>
      <w:tr w:rsidR="00B45E50" w14:paraId="00BF0635"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1659F44D" w14:textId="77777777" w:rsidR="00B45E50" w:rsidRDefault="00000000">
            <w:r>
              <w:rPr>
                <w:sz w:val="18"/>
              </w:rPr>
              <w:t>Insurance &amp; Liability</w:t>
            </w:r>
          </w:p>
        </w:tc>
        <w:tc>
          <w:tcPr>
            <w:tcW w:w="2160" w:type="dxa"/>
            <w:gridSpan w:val="3"/>
            <w:tcBorders>
              <w:top w:val="single" w:sz="4" w:space="0" w:color="000000"/>
              <w:left w:val="single" w:sz="4" w:space="0" w:color="000000"/>
              <w:bottom w:val="single" w:sz="4" w:space="0" w:color="000000"/>
              <w:right w:val="single" w:sz="4" w:space="0" w:color="000000"/>
            </w:tcBorders>
          </w:tcPr>
          <w:p w14:paraId="13FDE5A6" w14:textId="77777777" w:rsidR="00B45E50" w:rsidRDefault="00000000">
            <w:pPr>
              <w:jc w:val="center"/>
            </w:pPr>
            <w:r>
              <w:rPr>
                <w:sz w:val="18"/>
              </w:rPr>
              <w:t>LKR 18M</w:t>
            </w:r>
          </w:p>
        </w:tc>
        <w:tc>
          <w:tcPr>
            <w:tcW w:w="2160" w:type="dxa"/>
            <w:gridSpan w:val="3"/>
            <w:tcBorders>
              <w:top w:val="single" w:sz="4" w:space="0" w:color="000000"/>
              <w:left w:val="single" w:sz="4" w:space="0" w:color="000000"/>
              <w:bottom w:val="single" w:sz="4" w:space="0" w:color="000000"/>
              <w:right w:val="single" w:sz="4" w:space="0" w:color="000000"/>
            </w:tcBorders>
          </w:tcPr>
          <w:p w14:paraId="0E5FC336" w14:textId="77777777" w:rsidR="00B45E50" w:rsidRDefault="00000000">
            <w:pPr>
              <w:jc w:val="center"/>
            </w:pPr>
            <w:r>
              <w:rPr>
                <w:sz w:val="18"/>
              </w:rPr>
              <w:t>LKR 48M</w:t>
            </w:r>
          </w:p>
        </w:tc>
        <w:tc>
          <w:tcPr>
            <w:tcW w:w="2160" w:type="dxa"/>
            <w:gridSpan w:val="2"/>
            <w:tcBorders>
              <w:top w:val="single" w:sz="4" w:space="0" w:color="000000"/>
              <w:left w:val="single" w:sz="4" w:space="0" w:color="000000"/>
              <w:bottom w:val="single" w:sz="4" w:space="0" w:color="000000"/>
              <w:right w:val="single" w:sz="4" w:space="0" w:color="000000"/>
            </w:tcBorders>
          </w:tcPr>
          <w:p w14:paraId="0AD0A10C" w14:textId="77777777" w:rsidR="00B45E50" w:rsidRDefault="00000000">
            <w:pPr>
              <w:jc w:val="center"/>
            </w:pPr>
            <w:r>
              <w:rPr>
                <w:sz w:val="18"/>
              </w:rPr>
              <w:t>LKR 84M</w:t>
            </w:r>
          </w:p>
        </w:tc>
      </w:tr>
      <w:tr w:rsidR="00B45E50" w14:paraId="415123B3"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3B5DBF40" w14:textId="77777777" w:rsidR="00B45E50" w:rsidRDefault="00000000">
            <w:r>
              <w:rPr>
                <w:sz w:val="18"/>
              </w:rPr>
              <w:t>Customer Support &amp; Ops</w:t>
            </w:r>
          </w:p>
        </w:tc>
        <w:tc>
          <w:tcPr>
            <w:tcW w:w="2160" w:type="dxa"/>
            <w:gridSpan w:val="3"/>
            <w:tcBorders>
              <w:top w:val="single" w:sz="4" w:space="0" w:color="000000"/>
              <w:left w:val="single" w:sz="4" w:space="0" w:color="000000"/>
              <w:bottom w:val="single" w:sz="4" w:space="0" w:color="000000"/>
              <w:right w:val="single" w:sz="4" w:space="0" w:color="000000"/>
            </w:tcBorders>
          </w:tcPr>
          <w:p w14:paraId="167EC33C" w14:textId="77777777" w:rsidR="00B45E50" w:rsidRDefault="00000000">
            <w:pPr>
              <w:jc w:val="center"/>
            </w:pPr>
            <w:r>
              <w:rPr>
                <w:sz w:val="18"/>
              </w:rPr>
              <w:t>LKR 24M</w:t>
            </w:r>
          </w:p>
        </w:tc>
        <w:tc>
          <w:tcPr>
            <w:tcW w:w="2160" w:type="dxa"/>
            <w:gridSpan w:val="3"/>
            <w:tcBorders>
              <w:top w:val="single" w:sz="4" w:space="0" w:color="000000"/>
              <w:left w:val="single" w:sz="4" w:space="0" w:color="000000"/>
              <w:bottom w:val="single" w:sz="4" w:space="0" w:color="000000"/>
              <w:right w:val="single" w:sz="4" w:space="0" w:color="000000"/>
            </w:tcBorders>
          </w:tcPr>
          <w:p w14:paraId="18149098" w14:textId="77777777" w:rsidR="00B45E50" w:rsidRDefault="00000000">
            <w:pPr>
              <w:jc w:val="center"/>
            </w:pPr>
            <w:r>
              <w:rPr>
                <w:sz w:val="18"/>
              </w:rPr>
              <w:t>LKR 54M</w:t>
            </w:r>
          </w:p>
        </w:tc>
        <w:tc>
          <w:tcPr>
            <w:tcW w:w="2160" w:type="dxa"/>
            <w:gridSpan w:val="2"/>
            <w:tcBorders>
              <w:top w:val="single" w:sz="4" w:space="0" w:color="000000"/>
              <w:left w:val="single" w:sz="4" w:space="0" w:color="000000"/>
              <w:bottom w:val="single" w:sz="4" w:space="0" w:color="000000"/>
              <w:right w:val="single" w:sz="4" w:space="0" w:color="000000"/>
            </w:tcBorders>
          </w:tcPr>
          <w:p w14:paraId="67FBC8BF" w14:textId="77777777" w:rsidR="00B45E50" w:rsidRDefault="00000000">
            <w:pPr>
              <w:jc w:val="center"/>
            </w:pPr>
            <w:r>
              <w:rPr>
                <w:sz w:val="18"/>
              </w:rPr>
              <w:t>LKR 96M</w:t>
            </w:r>
          </w:p>
        </w:tc>
      </w:tr>
      <w:tr w:rsidR="00B45E50" w14:paraId="0E78EF9E"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60D35B79" w14:textId="77777777" w:rsidR="00B45E50" w:rsidRDefault="00000000">
            <w:r>
              <w:rPr>
                <w:sz w:val="18"/>
              </w:rPr>
              <w:t>Admin &amp; Overhead</w:t>
            </w:r>
          </w:p>
        </w:tc>
        <w:tc>
          <w:tcPr>
            <w:tcW w:w="2160" w:type="dxa"/>
            <w:gridSpan w:val="3"/>
            <w:tcBorders>
              <w:top w:val="single" w:sz="4" w:space="0" w:color="000000"/>
              <w:left w:val="single" w:sz="4" w:space="0" w:color="000000"/>
              <w:bottom w:val="single" w:sz="4" w:space="0" w:color="000000"/>
              <w:right w:val="single" w:sz="4" w:space="0" w:color="000000"/>
            </w:tcBorders>
          </w:tcPr>
          <w:p w14:paraId="27691BCE" w14:textId="77777777" w:rsidR="00B45E50" w:rsidRDefault="00000000">
            <w:pPr>
              <w:jc w:val="center"/>
            </w:pPr>
            <w:r>
              <w:rPr>
                <w:sz w:val="18"/>
              </w:rPr>
              <w:t>LKR 12M</w:t>
            </w:r>
          </w:p>
        </w:tc>
        <w:tc>
          <w:tcPr>
            <w:tcW w:w="2160" w:type="dxa"/>
            <w:gridSpan w:val="3"/>
            <w:tcBorders>
              <w:top w:val="single" w:sz="4" w:space="0" w:color="000000"/>
              <w:left w:val="single" w:sz="4" w:space="0" w:color="000000"/>
              <w:bottom w:val="single" w:sz="4" w:space="0" w:color="000000"/>
              <w:right w:val="single" w:sz="4" w:space="0" w:color="000000"/>
            </w:tcBorders>
          </w:tcPr>
          <w:p w14:paraId="065C886E" w14:textId="77777777" w:rsidR="00B45E50" w:rsidRDefault="00000000">
            <w:pPr>
              <w:jc w:val="center"/>
            </w:pPr>
            <w:r>
              <w:rPr>
                <w:sz w:val="18"/>
              </w:rPr>
              <w:t>LKR 24M</w:t>
            </w:r>
          </w:p>
        </w:tc>
        <w:tc>
          <w:tcPr>
            <w:tcW w:w="2160" w:type="dxa"/>
            <w:gridSpan w:val="2"/>
            <w:tcBorders>
              <w:top w:val="single" w:sz="4" w:space="0" w:color="000000"/>
              <w:left w:val="single" w:sz="4" w:space="0" w:color="000000"/>
              <w:bottom w:val="single" w:sz="4" w:space="0" w:color="000000"/>
              <w:right w:val="single" w:sz="4" w:space="0" w:color="000000"/>
            </w:tcBorders>
          </w:tcPr>
          <w:p w14:paraId="26EA883A" w14:textId="77777777" w:rsidR="00B45E50" w:rsidRDefault="00000000">
            <w:pPr>
              <w:jc w:val="center"/>
            </w:pPr>
            <w:r>
              <w:rPr>
                <w:sz w:val="18"/>
              </w:rPr>
              <w:t>LKR 36M</w:t>
            </w:r>
          </w:p>
        </w:tc>
      </w:tr>
      <w:tr w:rsidR="00B45E50" w14:paraId="678272D4" w14:textId="77777777">
        <w:tc>
          <w:tcPr>
            <w:tcW w:w="2880" w:type="dxa"/>
            <w:gridSpan w:val="3"/>
            <w:tcBorders>
              <w:top w:val="single" w:sz="4" w:space="0" w:color="000000"/>
              <w:left w:val="single" w:sz="4" w:space="0" w:color="000000"/>
              <w:bottom w:val="single" w:sz="4" w:space="0" w:color="000000"/>
              <w:right w:val="single" w:sz="4" w:space="0" w:color="000000"/>
            </w:tcBorders>
            <w:shd w:val="clear" w:color="auto" w:fill="FFF9E6"/>
          </w:tcPr>
          <w:p w14:paraId="508D2C02" w14:textId="77777777" w:rsidR="00B45E50" w:rsidRDefault="00000000">
            <w:r>
              <w:rPr>
                <w:b/>
                <w:sz w:val="18"/>
              </w:rPr>
              <w:t>TOTAL OPERATING COSTS</w:t>
            </w:r>
          </w:p>
        </w:tc>
        <w:tc>
          <w:tcPr>
            <w:tcW w:w="2160" w:type="dxa"/>
            <w:gridSpan w:val="3"/>
            <w:tcBorders>
              <w:top w:val="single" w:sz="4" w:space="0" w:color="000000"/>
              <w:left w:val="single" w:sz="4" w:space="0" w:color="000000"/>
              <w:bottom w:val="single" w:sz="4" w:space="0" w:color="000000"/>
              <w:right w:val="single" w:sz="4" w:space="0" w:color="000000"/>
            </w:tcBorders>
            <w:shd w:val="clear" w:color="auto" w:fill="FFF9E6"/>
          </w:tcPr>
          <w:p w14:paraId="52DE17A0" w14:textId="77777777" w:rsidR="00B45E50" w:rsidRDefault="00000000">
            <w:pPr>
              <w:jc w:val="center"/>
            </w:pPr>
            <w:r>
              <w:rPr>
                <w:b/>
                <w:sz w:val="18"/>
              </w:rPr>
              <w:t>LKR 219M</w:t>
            </w:r>
            <w:r>
              <w:rPr>
                <w:b/>
                <w:sz w:val="18"/>
              </w:rPr>
              <w:br/>
              <w:t>(USD 730K)</w:t>
            </w:r>
          </w:p>
        </w:tc>
        <w:tc>
          <w:tcPr>
            <w:tcW w:w="2160" w:type="dxa"/>
            <w:gridSpan w:val="3"/>
            <w:tcBorders>
              <w:top w:val="single" w:sz="4" w:space="0" w:color="000000"/>
              <w:left w:val="single" w:sz="4" w:space="0" w:color="000000"/>
              <w:bottom w:val="single" w:sz="4" w:space="0" w:color="000000"/>
              <w:right w:val="single" w:sz="4" w:space="0" w:color="000000"/>
            </w:tcBorders>
            <w:shd w:val="clear" w:color="auto" w:fill="FFF9E6"/>
          </w:tcPr>
          <w:p w14:paraId="2D3D393B" w14:textId="77777777" w:rsidR="00B45E50" w:rsidRDefault="00000000">
            <w:pPr>
              <w:jc w:val="center"/>
            </w:pPr>
            <w:r>
              <w:rPr>
                <w:b/>
                <w:sz w:val="18"/>
              </w:rPr>
              <w:t>LKR 426M</w:t>
            </w:r>
            <w:r>
              <w:rPr>
                <w:b/>
                <w:sz w:val="18"/>
              </w:rPr>
              <w:br/>
              <w:t>(USD 1.4M)</w:t>
            </w:r>
          </w:p>
        </w:tc>
        <w:tc>
          <w:tcPr>
            <w:tcW w:w="2160" w:type="dxa"/>
            <w:gridSpan w:val="2"/>
            <w:tcBorders>
              <w:top w:val="single" w:sz="4" w:space="0" w:color="000000"/>
              <w:left w:val="single" w:sz="4" w:space="0" w:color="000000"/>
              <w:bottom w:val="single" w:sz="4" w:space="0" w:color="000000"/>
              <w:right w:val="single" w:sz="4" w:space="0" w:color="000000"/>
            </w:tcBorders>
            <w:shd w:val="clear" w:color="auto" w:fill="FFF9E6"/>
          </w:tcPr>
          <w:p w14:paraId="20C959B0" w14:textId="77777777" w:rsidR="00B45E50" w:rsidRDefault="00000000">
            <w:pPr>
              <w:jc w:val="center"/>
            </w:pPr>
            <w:r>
              <w:rPr>
                <w:b/>
                <w:sz w:val="18"/>
              </w:rPr>
              <w:t>LKR 675M</w:t>
            </w:r>
            <w:r>
              <w:rPr>
                <w:b/>
                <w:sz w:val="18"/>
              </w:rPr>
              <w:br/>
              <w:t>(USD 2.3M)</w:t>
            </w:r>
          </w:p>
        </w:tc>
      </w:tr>
      <w:tr w:rsidR="00B45E50" w14:paraId="2756CB22" w14:textId="77777777">
        <w:tc>
          <w:tcPr>
            <w:tcW w:w="2880" w:type="dxa"/>
            <w:gridSpan w:val="3"/>
            <w:tcBorders>
              <w:top w:val="single" w:sz="4" w:space="0" w:color="000000"/>
              <w:left w:val="single" w:sz="4" w:space="0" w:color="000000"/>
              <w:bottom w:val="single" w:sz="4" w:space="0" w:color="000000"/>
              <w:right w:val="single" w:sz="4" w:space="0" w:color="000000"/>
            </w:tcBorders>
            <w:shd w:val="clear" w:color="auto" w:fill="D5E8F0"/>
          </w:tcPr>
          <w:p w14:paraId="127C0A35" w14:textId="77777777" w:rsidR="00B45E50" w:rsidRDefault="00000000">
            <w:pPr>
              <w:jc w:val="center"/>
            </w:pPr>
            <w:r>
              <w:rPr>
                <w:b/>
                <w:sz w:val="20"/>
              </w:rPr>
              <w:t>Metric</w:t>
            </w:r>
          </w:p>
        </w:tc>
        <w:tc>
          <w:tcPr>
            <w:tcW w:w="2160" w:type="dxa"/>
            <w:gridSpan w:val="3"/>
            <w:tcBorders>
              <w:top w:val="single" w:sz="4" w:space="0" w:color="000000"/>
              <w:left w:val="single" w:sz="4" w:space="0" w:color="000000"/>
              <w:bottom w:val="single" w:sz="4" w:space="0" w:color="000000"/>
              <w:right w:val="single" w:sz="4" w:space="0" w:color="000000"/>
            </w:tcBorders>
            <w:shd w:val="clear" w:color="auto" w:fill="D5E8F0"/>
          </w:tcPr>
          <w:p w14:paraId="3BA048E7" w14:textId="77777777" w:rsidR="00B45E50" w:rsidRDefault="00000000">
            <w:pPr>
              <w:jc w:val="center"/>
            </w:pPr>
            <w:r>
              <w:rPr>
                <w:b/>
                <w:sz w:val="20"/>
              </w:rPr>
              <w:t>Year 1</w:t>
            </w:r>
          </w:p>
        </w:tc>
        <w:tc>
          <w:tcPr>
            <w:tcW w:w="2160" w:type="dxa"/>
            <w:gridSpan w:val="3"/>
            <w:tcBorders>
              <w:top w:val="single" w:sz="4" w:space="0" w:color="000000"/>
              <w:left w:val="single" w:sz="4" w:space="0" w:color="000000"/>
              <w:bottom w:val="single" w:sz="4" w:space="0" w:color="000000"/>
              <w:right w:val="single" w:sz="4" w:space="0" w:color="000000"/>
            </w:tcBorders>
            <w:shd w:val="clear" w:color="auto" w:fill="D5E8F0"/>
          </w:tcPr>
          <w:p w14:paraId="0F19A1DC" w14:textId="77777777" w:rsidR="00B45E50" w:rsidRDefault="00000000">
            <w:pPr>
              <w:jc w:val="center"/>
            </w:pPr>
            <w:r>
              <w:rPr>
                <w:b/>
                <w:sz w:val="20"/>
              </w:rPr>
              <w:t>Year 2</w:t>
            </w:r>
          </w:p>
        </w:tc>
        <w:tc>
          <w:tcPr>
            <w:tcW w:w="2160" w:type="dxa"/>
            <w:gridSpan w:val="2"/>
            <w:tcBorders>
              <w:top w:val="single" w:sz="4" w:space="0" w:color="000000"/>
              <w:left w:val="single" w:sz="4" w:space="0" w:color="000000"/>
              <w:bottom w:val="single" w:sz="4" w:space="0" w:color="000000"/>
              <w:right w:val="single" w:sz="4" w:space="0" w:color="000000"/>
            </w:tcBorders>
            <w:shd w:val="clear" w:color="auto" w:fill="D5E8F0"/>
          </w:tcPr>
          <w:p w14:paraId="65632386" w14:textId="77777777" w:rsidR="00B45E50" w:rsidRDefault="00000000">
            <w:pPr>
              <w:jc w:val="center"/>
            </w:pPr>
            <w:r>
              <w:rPr>
                <w:b/>
                <w:sz w:val="20"/>
              </w:rPr>
              <w:t>Year 3</w:t>
            </w:r>
          </w:p>
        </w:tc>
      </w:tr>
      <w:tr w:rsidR="00B45E50" w14:paraId="280E103E"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47BBB011" w14:textId="77777777" w:rsidR="00B45E50" w:rsidRDefault="00000000">
            <w:r>
              <w:rPr>
                <w:sz w:val="18"/>
              </w:rPr>
              <w:t>Total Revenue</w:t>
            </w:r>
          </w:p>
        </w:tc>
        <w:tc>
          <w:tcPr>
            <w:tcW w:w="2160" w:type="dxa"/>
            <w:gridSpan w:val="3"/>
            <w:tcBorders>
              <w:top w:val="single" w:sz="4" w:space="0" w:color="000000"/>
              <w:left w:val="single" w:sz="4" w:space="0" w:color="000000"/>
              <w:bottom w:val="single" w:sz="4" w:space="0" w:color="000000"/>
              <w:right w:val="single" w:sz="4" w:space="0" w:color="000000"/>
            </w:tcBorders>
          </w:tcPr>
          <w:p w14:paraId="065E586B" w14:textId="77777777" w:rsidR="00B45E50" w:rsidRDefault="00000000">
            <w:pPr>
              <w:jc w:val="center"/>
            </w:pPr>
            <w:r>
              <w:rPr>
                <w:sz w:val="18"/>
              </w:rPr>
              <w:t>LKR 360M</w:t>
            </w:r>
          </w:p>
        </w:tc>
        <w:tc>
          <w:tcPr>
            <w:tcW w:w="2160" w:type="dxa"/>
            <w:gridSpan w:val="3"/>
            <w:tcBorders>
              <w:top w:val="single" w:sz="4" w:space="0" w:color="000000"/>
              <w:left w:val="single" w:sz="4" w:space="0" w:color="000000"/>
              <w:bottom w:val="single" w:sz="4" w:space="0" w:color="000000"/>
              <w:right w:val="single" w:sz="4" w:space="0" w:color="000000"/>
            </w:tcBorders>
          </w:tcPr>
          <w:p w14:paraId="6C72A4FC" w14:textId="77777777" w:rsidR="00B45E50" w:rsidRDefault="00000000">
            <w:pPr>
              <w:jc w:val="center"/>
            </w:pPr>
            <w:r>
              <w:rPr>
                <w:sz w:val="18"/>
              </w:rPr>
              <w:t>LKR 1,185M</w:t>
            </w:r>
          </w:p>
        </w:tc>
        <w:tc>
          <w:tcPr>
            <w:tcW w:w="2160" w:type="dxa"/>
            <w:gridSpan w:val="2"/>
            <w:tcBorders>
              <w:top w:val="single" w:sz="4" w:space="0" w:color="000000"/>
              <w:left w:val="single" w:sz="4" w:space="0" w:color="000000"/>
              <w:bottom w:val="single" w:sz="4" w:space="0" w:color="000000"/>
              <w:right w:val="single" w:sz="4" w:space="0" w:color="000000"/>
            </w:tcBorders>
          </w:tcPr>
          <w:p w14:paraId="05304685" w14:textId="77777777" w:rsidR="00B45E50" w:rsidRDefault="00000000">
            <w:pPr>
              <w:jc w:val="center"/>
            </w:pPr>
            <w:r>
              <w:rPr>
                <w:sz w:val="18"/>
              </w:rPr>
              <w:t>LKR 2,520M</w:t>
            </w:r>
          </w:p>
        </w:tc>
      </w:tr>
      <w:tr w:rsidR="00B45E50" w14:paraId="3F5EF91E"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3E91EFA4" w14:textId="77777777" w:rsidR="00B45E50" w:rsidRDefault="00000000">
            <w:r>
              <w:rPr>
                <w:sz w:val="18"/>
              </w:rPr>
              <w:t>Total Operating Costs</w:t>
            </w:r>
          </w:p>
        </w:tc>
        <w:tc>
          <w:tcPr>
            <w:tcW w:w="2160" w:type="dxa"/>
            <w:gridSpan w:val="3"/>
            <w:tcBorders>
              <w:top w:val="single" w:sz="4" w:space="0" w:color="000000"/>
              <w:left w:val="single" w:sz="4" w:space="0" w:color="000000"/>
              <w:bottom w:val="single" w:sz="4" w:space="0" w:color="000000"/>
              <w:right w:val="single" w:sz="4" w:space="0" w:color="000000"/>
            </w:tcBorders>
          </w:tcPr>
          <w:p w14:paraId="7FA34D9A" w14:textId="77777777" w:rsidR="00B45E50" w:rsidRDefault="00000000">
            <w:pPr>
              <w:jc w:val="center"/>
            </w:pPr>
            <w:r>
              <w:rPr>
                <w:sz w:val="18"/>
              </w:rPr>
              <w:t>LKR 219M</w:t>
            </w:r>
          </w:p>
        </w:tc>
        <w:tc>
          <w:tcPr>
            <w:tcW w:w="2160" w:type="dxa"/>
            <w:gridSpan w:val="3"/>
            <w:tcBorders>
              <w:top w:val="single" w:sz="4" w:space="0" w:color="000000"/>
              <w:left w:val="single" w:sz="4" w:space="0" w:color="000000"/>
              <w:bottom w:val="single" w:sz="4" w:space="0" w:color="000000"/>
              <w:right w:val="single" w:sz="4" w:space="0" w:color="000000"/>
            </w:tcBorders>
          </w:tcPr>
          <w:p w14:paraId="36E503C8" w14:textId="77777777" w:rsidR="00B45E50" w:rsidRDefault="00000000">
            <w:pPr>
              <w:jc w:val="center"/>
            </w:pPr>
            <w:r>
              <w:rPr>
                <w:sz w:val="18"/>
              </w:rPr>
              <w:t>LKR 426M</w:t>
            </w:r>
          </w:p>
        </w:tc>
        <w:tc>
          <w:tcPr>
            <w:tcW w:w="2160" w:type="dxa"/>
            <w:gridSpan w:val="2"/>
            <w:tcBorders>
              <w:top w:val="single" w:sz="4" w:space="0" w:color="000000"/>
              <w:left w:val="single" w:sz="4" w:space="0" w:color="000000"/>
              <w:bottom w:val="single" w:sz="4" w:space="0" w:color="000000"/>
              <w:right w:val="single" w:sz="4" w:space="0" w:color="000000"/>
            </w:tcBorders>
          </w:tcPr>
          <w:p w14:paraId="0ACEECCC" w14:textId="77777777" w:rsidR="00B45E50" w:rsidRDefault="00000000">
            <w:pPr>
              <w:jc w:val="center"/>
            </w:pPr>
            <w:r>
              <w:rPr>
                <w:sz w:val="18"/>
              </w:rPr>
              <w:t>LKR 675M</w:t>
            </w:r>
          </w:p>
        </w:tc>
      </w:tr>
      <w:tr w:rsidR="00B45E50" w14:paraId="024B0C73" w14:textId="77777777">
        <w:tc>
          <w:tcPr>
            <w:tcW w:w="2880" w:type="dxa"/>
            <w:gridSpan w:val="3"/>
            <w:tcBorders>
              <w:top w:val="single" w:sz="4" w:space="0" w:color="000000"/>
              <w:left w:val="single" w:sz="4" w:space="0" w:color="000000"/>
              <w:bottom w:val="single" w:sz="4" w:space="0" w:color="000000"/>
              <w:right w:val="single" w:sz="4" w:space="0" w:color="000000"/>
            </w:tcBorders>
            <w:shd w:val="clear" w:color="auto" w:fill="E8F5E9"/>
          </w:tcPr>
          <w:p w14:paraId="3987D7C7" w14:textId="77777777" w:rsidR="00B45E50" w:rsidRDefault="00000000">
            <w:r>
              <w:rPr>
                <w:b/>
                <w:sz w:val="18"/>
              </w:rPr>
              <w:t>EBITDA (Earnings)</w:t>
            </w:r>
          </w:p>
        </w:tc>
        <w:tc>
          <w:tcPr>
            <w:tcW w:w="2160" w:type="dxa"/>
            <w:gridSpan w:val="3"/>
            <w:tcBorders>
              <w:top w:val="single" w:sz="4" w:space="0" w:color="000000"/>
              <w:left w:val="single" w:sz="4" w:space="0" w:color="000000"/>
              <w:bottom w:val="single" w:sz="4" w:space="0" w:color="000000"/>
              <w:right w:val="single" w:sz="4" w:space="0" w:color="000000"/>
            </w:tcBorders>
            <w:shd w:val="clear" w:color="auto" w:fill="E8F5E9"/>
          </w:tcPr>
          <w:p w14:paraId="2B6DCC01" w14:textId="77777777" w:rsidR="00B45E50" w:rsidRDefault="00000000">
            <w:pPr>
              <w:jc w:val="center"/>
            </w:pPr>
            <w:r>
              <w:rPr>
                <w:b/>
                <w:sz w:val="18"/>
              </w:rPr>
              <w:t>LKR 141M</w:t>
            </w:r>
            <w:r>
              <w:rPr>
                <w:b/>
                <w:sz w:val="18"/>
              </w:rPr>
              <w:br/>
              <w:t>(39% margin)</w:t>
            </w:r>
          </w:p>
        </w:tc>
        <w:tc>
          <w:tcPr>
            <w:tcW w:w="2160" w:type="dxa"/>
            <w:gridSpan w:val="3"/>
            <w:tcBorders>
              <w:top w:val="single" w:sz="4" w:space="0" w:color="000000"/>
              <w:left w:val="single" w:sz="4" w:space="0" w:color="000000"/>
              <w:bottom w:val="single" w:sz="4" w:space="0" w:color="000000"/>
              <w:right w:val="single" w:sz="4" w:space="0" w:color="000000"/>
            </w:tcBorders>
            <w:shd w:val="clear" w:color="auto" w:fill="E8F5E9"/>
          </w:tcPr>
          <w:p w14:paraId="2E380C9E" w14:textId="77777777" w:rsidR="00B45E50" w:rsidRDefault="00000000">
            <w:pPr>
              <w:jc w:val="center"/>
            </w:pPr>
            <w:r>
              <w:rPr>
                <w:b/>
                <w:sz w:val="18"/>
              </w:rPr>
              <w:t>LKR 759M</w:t>
            </w:r>
            <w:r>
              <w:rPr>
                <w:b/>
                <w:sz w:val="18"/>
              </w:rPr>
              <w:br/>
              <w:t>(64% margin)</w:t>
            </w:r>
          </w:p>
        </w:tc>
        <w:tc>
          <w:tcPr>
            <w:tcW w:w="2160" w:type="dxa"/>
            <w:gridSpan w:val="2"/>
            <w:tcBorders>
              <w:top w:val="single" w:sz="4" w:space="0" w:color="000000"/>
              <w:left w:val="single" w:sz="4" w:space="0" w:color="000000"/>
              <w:bottom w:val="single" w:sz="4" w:space="0" w:color="000000"/>
              <w:right w:val="single" w:sz="4" w:space="0" w:color="000000"/>
            </w:tcBorders>
            <w:shd w:val="clear" w:color="auto" w:fill="E8F5E9"/>
          </w:tcPr>
          <w:p w14:paraId="3748E377" w14:textId="77777777" w:rsidR="00B45E50" w:rsidRDefault="00000000">
            <w:pPr>
              <w:jc w:val="center"/>
            </w:pPr>
            <w:r>
              <w:rPr>
                <w:b/>
                <w:sz w:val="18"/>
              </w:rPr>
              <w:t>LKR 1,845M</w:t>
            </w:r>
            <w:r>
              <w:rPr>
                <w:b/>
                <w:sz w:val="18"/>
              </w:rPr>
              <w:br/>
              <w:t>(73% margin)</w:t>
            </w:r>
          </w:p>
        </w:tc>
      </w:tr>
      <w:tr w:rsidR="00B45E50" w14:paraId="24F3061A" w14:textId="77777777">
        <w:tc>
          <w:tcPr>
            <w:tcW w:w="2880" w:type="dxa"/>
            <w:gridSpan w:val="3"/>
            <w:tcBorders>
              <w:top w:val="single" w:sz="4" w:space="0" w:color="000000"/>
              <w:left w:val="single" w:sz="4" w:space="0" w:color="000000"/>
              <w:bottom w:val="single" w:sz="4" w:space="0" w:color="000000"/>
              <w:right w:val="single" w:sz="4" w:space="0" w:color="000000"/>
            </w:tcBorders>
          </w:tcPr>
          <w:p w14:paraId="14293E71" w14:textId="77777777" w:rsidR="00B45E50" w:rsidRDefault="00000000">
            <w:r>
              <w:rPr>
                <w:sz w:val="18"/>
              </w:rPr>
              <w:t>Benchmark Margin</w:t>
            </w:r>
          </w:p>
        </w:tc>
        <w:tc>
          <w:tcPr>
            <w:tcW w:w="2160" w:type="dxa"/>
            <w:gridSpan w:val="3"/>
            <w:tcBorders>
              <w:top w:val="single" w:sz="4" w:space="0" w:color="000000"/>
              <w:left w:val="single" w:sz="4" w:space="0" w:color="000000"/>
              <w:bottom w:val="single" w:sz="4" w:space="0" w:color="000000"/>
              <w:right w:val="single" w:sz="4" w:space="0" w:color="000000"/>
            </w:tcBorders>
          </w:tcPr>
          <w:p w14:paraId="0D4D4468" w14:textId="77777777" w:rsidR="00B45E50" w:rsidRDefault="00000000">
            <w:pPr>
              <w:jc w:val="center"/>
            </w:pPr>
            <w:r>
              <w:rPr>
                <w:sz w:val="18"/>
              </w:rPr>
              <w:t>PickMe: 25-30%</w:t>
            </w:r>
          </w:p>
        </w:tc>
        <w:tc>
          <w:tcPr>
            <w:tcW w:w="2160" w:type="dxa"/>
            <w:gridSpan w:val="3"/>
            <w:tcBorders>
              <w:top w:val="single" w:sz="4" w:space="0" w:color="000000"/>
              <w:left w:val="single" w:sz="4" w:space="0" w:color="000000"/>
              <w:bottom w:val="single" w:sz="4" w:space="0" w:color="000000"/>
              <w:right w:val="single" w:sz="4" w:space="0" w:color="000000"/>
            </w:tcBorders>
          </w:tcPr>
          <w:p w14:paraId="6845FB9B" w14:textId="77777777" w:rsidR="00B45E50" w:rsidRDefault="00000000">
            <w:pPr>
              <w:jc w:val="center"/>
            </w:pPr>
            <w:r>
              <w:rPr>
                <w:sz w:val="18"/>
              </w:rPr>
              <w:t>Domex: 45-50%</w:t>
            </w:r>
          </w:p>
        </w:tc>
        <w:tc>
          <w:tcPr>
            <w:tcW w:w="2160" w:type="dxa"/>
            <w:gridSpan w:val="2"/>
            <w:tcBorders>
              <w:top w:val="single" w:sz="4" w:space="0" w:color="000000"/>
              <w:left w:val="single" w:sz="4" w:space="0" w:color="000000"/>
              <w:bottom w:val="single" w:sz="4" w:space="0" w:color="000000"/>
              <w:right w:val="single" w:sz="4" w:space="0" w:color="000000"/>
            </w:tcBorders>
          </w:tcPr>
          <w:p w14:paraId="5FD2617E" w14:textId="77777777" w:rsidR="00B45E50" w:rsidRDefault="00000000">
            <w:pPr>
              <w:jc w:val="center"/>
            </w:pPr>
            <w:r>
              <w:rPr>
                <w:sz w:val="18"/>
              </w:rPr>
              <w:t>Leaders: 60-75%</w:t>
            </w:r>
          </w:p>
        </w:tc>
      </w:tr>
    </w:tbl>
    <w:p w14:paraId="1A3DD96E" w14:textId="77777777" w:rsidR="00B45E50" w:rsidRDefault="00000000">
      <w:pPr>
        <w:pStyle w:val="ListParagraph"/>
      </w:pPr>
      <w:r>
        <w:t>Investment Return: 164% first-year return on operational capital (LKR 360M revenue vs LKR 219M costs)</w:t>
      </w:r>
    </w:p>
    <w:p w14:paraId="51CB1D76" w14:textId="77777777" w:rsidR="00B45E50" w:rsidRDefault="00000000">
      <w:pPr>
        <w:pStyle w:val="ListParagraph"/>
      </w:pPr>
      <w:r>
        <w:lastRenderedPageBreak/>
        <w:t>Scalability: Revenue grows 7x (Y1→Y3) while costs grow 3x, demonstrating platform business operating leverage</w:t>
      </w:r>
    </w:p>
    <w:p w14:paraId="78362329" w14:textId="77777777" w:rsidR="00B45E50" w:rsidRDefault="00000000">
      <w:pPr>
        <w:pStyle w:val="ListParagraph"/>
      </w:pPr>
      <w:r>
        <w:t>Break-Even Timeline: Platform breaks even Month 4-5 of Year 1, cumulative profitability by Month 8</w:t>
      </w:r>
    </w:p>
    <w:p w14:paraId="4FEFE04B" w14:textId="77777777" w:rsidR="00B45E50" w:rsidRDefault="00000000">
      <w:pPr>
        <w:pStyle w:val="ListParagraph"/>
      </w:pPr>
      <w:r>
        <w:t>Benchmark Validation: Year 2 revenue (LKR 1.19B) comparable to PromptXP's current LKR 1.4B, achievable with focused execution</w:t>
      </w:r>
    </w:p>
    <w:p w14:paraId="407C7596" w14:textId="77777777" w:rsidR="00B45E50" w:rsidRDefault="00000000">
      <w:pPr>
        <w:pStyle w:val="ListParagraph"/>
      </w:pPr>
      <w:r>
        <w:t>Conservative Targets: Year 3 revenue (LKR 2.52B) = 3.5% market share vs Domex 22% or Koombiyo 15%, providing substantial upside</w:t>
      </w:r>
    </w:p>
    <w:p w14:paraId="01B7DB41" w14:textId="77777777" w:rsidR="00B45E50" w:rsidRDefault="00000000">
      <w:pPr>
        <w:pStyle w:val="ListParagraph"/>
      </w:pPr>
      <w:r>
        <w:t>Superior Margins: Year 3 margin (73%) exceeds industry benchmarks (60-75%) due to directional delivery's minimal overhead</w:t>
      </w:r>
    </w:p>
    <w:p w14:paraId="05630557" w14:textId="77777777" w:rsidR="00B45E50" w:rsidRDefault="00000000">
      <w:pPr>
        <w:pStyle w:val="ListParagraph"/>
      </w:pPr>
      <w:r>
        <w:t>Profitability from Day One: ROUTELY projects positive EBITDA in Year 1 (39% margin) due to asset-light model—no fleet, warehouses, or complex logistics</w:t>
      </w:r>
    </w:p>
    <w:p w14:paraId="42D07AFA" w14:textId="77777777" w:rsidR="00B45E50" w:rsidRDefault="00000000">
      <w:pPr>
        <w:pStyle w:val="Heading3"/>
      </w:pPr>
      <w:r>
        <w:t>Financial Projection Insights</w:t>
      </w:r>
    </w:p>
    <w:p w14:paraId="530AA546" w14:textId="77777777" w:rsidR="00B45E50" w:rsidRDefault="00000000">
      <w:pPr>
        <w:pStyle w:val="Heading3"/>
      </w:pPr>
      <w:r>
        <w:t>Profitability &amp; Break-Even Analysis</w:t>
      </w:r>
    </w:p>
    <w:p w14:paraId="5A733E87" w14:textId="77777777" w:rsidR="00B45E50" w:rsidRDefault="00000000">
      <w:pPr>
        <w:pStyle w:val="Heading3"/>
      </w:pPr>
      <w:r>
        <w:t>Operating Cost Structure (Year 1-3)</w:t>
      </w:r>
    </w:p>
    <w:p w14:paraId="1232A18E" w14:textId="77777777" w:rsidR="00B45E50" w:rsidRDefault="00000000">
      <w:pPr>
        <w:pStyle w:val="ListParagraph"/>
      </w:pPr>
      <w:r>
        <w:t>Benchmark Validation: Year 3 revenue (LKR 2.52B) = 144% of Koombiyo's current revenue, achievable given their 6-year head start</w:t>
      </w:r>
    </w:p>
    <w:p w14:paraId="3B6C7644" w14:textId="77777777" w:rsidR="00B45E50" w:rsidRDefault="00000000">
      <w:pPr>
        <w:pStyle w:val="ListParagraph"/>
      </w:pPr>
      <w:r>
        <w:t>Revenue per Parcel: LKR 420 average (vs industry LKR 680) due to cost-efficient directional model</w:t>
      </w:r>
    </w:p>
    <w:p w14:paraId="4B01D296" w14:textId="77777777" w:rsidR="00B45E50" w:rsidRDefault="00000000">
      <w:pPr>
        <w:pStyle w:val="ListParagraph"/>
      </w:pPr>
      <w:r>
        <w:t>Market Share Target: 3.5% of domestic parcel market by Year 3 (vs Domex 22%, Koombiyo 15%)</w:t>
      </w:r>
    </w:p>
    <w:p w14:paraId="1FF8B410" w14:textId="77777777" w:rsidR="00B45E50" w:rsidRDefault="00000000">
      <w:pPr>
        <w:pStyle w:val="ListParagraph"/>
      </w:pPr>
      <w:r>
        <w:t>Aggregation Volume: 240,000 bookings Year 1 scaling to 2.16M Year 3 (5% of traditional courier volume)</w:t>
      </w:r>
    </w:p>
    <w:p w14:paraId="23208F0C" w14:textId="77777777" w:rsidR="00B45E50" w:rsidRDefault="00000000">
      <w:pPr>
        <w:pStyle w:val="ListParagraph"/>
      </w:pPr>
      <w:r>
        <w:t>Commission Rate: 20% on directional delivery (vs PickMe's 15-20%) justified by higher value-add (GPS tracking, insurance)</w:t>
      </w:r>
    </w:p>
    <w:p w14:paraId="331C92E8" w14:textId="77777777" w:rsidR="00B45E50" w:rsidRDefault="00000000">
      <w:pPr>
        <w:pStyle w:val="ListParagraph"/>
      </w:pPr>
      <w:r>
        <w:t>Growth Trajectory: 3x growth Year 1→2 (300K deliveries), 2x growth Year 2→3 (600K deliveries)</w:t>
      </w:r>
    </w:p>
    <w:p w14:paraId="6A3C960F" w14:textId="77777777" w:rsidR="00B45E50" w:rsidRDefault="00000000">
      <w:pPr>
        <w:pStyle w:val="ListParagraph"/>
      </w:pPr>
      <w:r>
        <w:t>Year 1 Conservative Start: 100,000 directional deliveries (vs PickMe's ~1.5M parcels/year) due to network effects ramp-up</w:t>
      </w:r>
    </w:p>
    <w:p w14:paraId="3155BE1A" w14:textId="77777777" w:rsidR="00B45E50" w:rsidRDefault="00000000">
      <w:pPr>
        <w:pStyle w:val="Heading3"/>
      </w:pPr>
      <w:r>
        <w:t>Key Financial Assumptions</w:t>
      </w:r>
    </w:p>
    <w:p w14:paraId="416AC090" w14:textId="77777777" w:rsidR="00B45E50" w:rsidRDefault="00000000">
      <w:r>
        <w:t>Based on benchmark analysis and our hybrid model (directional delivery + courier aggregation), we project the following conservative revenue trajectory:</w:t>
      </w:r>
    </w:p>
    <w:p w14:paraId="376A3B57" w14:textId="77777777" w:rsidR="00B45E50" w:rsidRDefault="00000000">
      <w:pPr>
        <w:pStyle w:val="Heading3"/>
      </w:pPr>
      <w:r>
        <w:t>ROUTELY Revenue Projection Model</w:t>
      </w:r>
    </w:p>
    <w:p w14:paraId="01734915" w14:textId="77777777" w:rsidR="00B45E50" w:rsidRDefault="00000000">
      <w:r>
        <w:rPr>
          <w:i/>
          <w:sz w:val="18"/>
        </w:rPr>
        <w:t>Source: Industry estimates based on parcel volumes, market share, and publicly available data.[13][14][15][16][17]</w:t>
      </w:r>
    </w:p>
    <w:p w14:paraId="3EC76141" w14:textId="77777777" w:rsidR="00B45E50" w:rsidRDefault="00000000">
      <w:pPr>
        <w:pStyle w:val="Heading3"/>
      </w:pPr>
      <w:r>
        <w:t>Courier Platform Revenue Benchmarks</w:t>
      </w:r>
    </w:p>
    <w:p w14:paraId="01EABE0E" w14:textId="77777777" w:rsidR="00B45E50" w:rsidRDefault="00000000">
      <w:r>
        <w:t>ROUTELY's financial projections are benchmarked against established courier platforms in Sri Lanka, adjusted for our unique directional delivery model and phased rollout strategy:</w:t>
      </w:r>
    </w:p>
    <w:p w14:paraId="2589C9F2" w14:textId="77777777" w:rsidR="00B45E50" w:rsidRDefault="00000000">
      <w:pPr>
        <w:pStyle w:val="Heading3"/>
      </w:pPr>
      <w:r>
        <w:lastRenderedPageBreak/>
        <w:t>Market-Based Revenue Projection Methodology</w:t>
      </w:r>
    </w:p>
    <w:p w14:paraId="32151EDC" w14:textId="77777777" w:rsidR="00B45E50" w:rsidRDefault="00000000">
      <w:pPr>
        <w:pStyle w:val="Heading3"/>
      </w:pPr>
      <w:r>
        <w:t>Mobile App Development Costs</w:t>
      </w:r>
    </w:p>
    <w:p w14:paraId="6F4DB583" w14:textId="77777777" w:rsidR="00B45E50" w:rsidRDefault="00000000">
      <w:r>
        <w:t>Initial investment for cross-platform mobile app development (Year 1):</w:t>
      </w:r>
    </w:p>
    <w:p w14:paraId="13394965" w14:textId="77777777" w:rsidR="00B45E50" w:rsidRDefault="00000000">
      <w:pPr>
        <w:pStyle w:val="ListParagraph"/>
      </w:pPr>
      <w:r>
        <w:t>Development Team: 3 React Native developers × 6 months @ LKR 200,000/month = LKR 3,600,000</w:t>
      </w:r>
    </w:p>
    <w:p w14:paraId="17C16343" w14:textId="77777777" w:rsidR="00B45E50" w:rsidRDefault="00000000">
      <w:pPr>
        <w:pStyle w:val="ListParagraph"/>
      </w:pPr>
      <w:r>
        <w:t>Backend Development: 2 Node.js developers × 6 months @ LKR 180,000/month = LKR 2,160,000</w:t>
      </w:r>
    </w:p>
    <w:p w14:paraId="7109C453" w14:textId="77777777" w:rsidR="00B45E50" w:rsidRDefault="00000000">
      <w:pPr>
        <w:pStyle w:val="ListParagraph"/>
      </w:pPr>
      <w:r>
        <w:t>UI/UX Design: 1 designer × 4 months @ LKR 150,000/month = LKR 600,000</w:t>
      </w:r>
    </w:p>
    <w:p w14:paraId="1EBD8CD4" w14:textId="77777777" w:rsidR="00B45E50" w:rsidRDefault="00000000">
      <w:pPr>
        <w:pStyle w:val="ListParagraph"/>
      </w:pPr>
      <w:r>
        <w:t>QA Testing: 1 tester × 3 months @ LKR 120,000/month = LKR 360,000</w:t>
      </w:r>
    </w:p>
    <w:p w14:paraId="68D07169" w14:textId="77777777" w:rsidR="00B45E50" w:rsidRDefault="00000000">
      <w:pPr>
        <w:pStyle w:val="ListParagraph"/>
      </w:pPr>
      <w:r>
        <w:t>Cloud Infrastructure (AWS): LKR 50,000/month × 12 months = LKR 600,000</w:t>
      </w:r>
    </w:p>
    <w:p w14:paraId="1F9BC587" w14:textId="77777777" w:rsidR="00B45E50" w:rsidRDefault="00000000">
      <w:pPr>
        <w:pStyle w:val="ListParagraph"/>
      </w:pPr>
      <w:r>
        <w:t>Third-Party Services: Google Maps API, payment gateways, push notifications = LKR 300,000/year</w:t>
      </w:r>
    </w:p>
    <w:p w14:paraId="35F5939A" w14:textId="77777777" w:rsidR="00B45E50" w:rsidRDefault="00000000">
      <w:pPr>
        <w:pStyle w:val="ListParagraph"/>
      </w:pPr>
      <w:r>
        <w:t>App Store Fees: iOS Developer Program ($99/year) + Google Play ($25 one-time) ≈ LKR 35,000</w:t>
      </w:r>
    </w:p>
    <w:p w14:paraId="292C4055" w14:textId="77777777" w:rsidR="00B45E50" w:rsidRDefault="00000000">
      <w:pPr>
        <w:pStyle w:val="ListParagraph"/>
      </w:pPr>
      <w:r>
        <w:t>Marketing &amp; User Acquisition: LKR 2,000,000 (Facebook ads, influencer partnerships, referral bonuses)</w:t>
      </w:r>
    </w:p>
    <w:p w14:paraId="21ACB800" w14:textId="77777777" w:rsidR="00B45E50" w:rsidRDefault="00000000">
      <w:pPr>
        <w:pStyle w:val="ListParagraph"/>
      </w:pPr>
      <w:r>
        <w:t>Contingency (15%): LKR 1,400,000</w:t>
      </w:r>
    </w:p>
    <w:p w14:paraId="7A1B9789" w14:textId="77777777" w:rsidR="00B45E50" w:rsidRDefault="00000000">
      <w:pPr>
        <w:pStyle w:val="ListParagraph"/>
      </w:pPr>
      <w:r>
        <w:t>Total Year 1 Investment: LKR 11,055,000 (approximately USD 37,000)</w:t>
      </w:r>
    </w:p>
    <w:p w14:paraId="0F91642D" w14:textId="77777777" w:rsidR="00B45E50" w:rsidRDefault="00000000">
      <w:r>
        <w:t>This investment is 60-70% lower than native app development (separate iOS and Android apps) while achieving same market coverage and superior time-to-market.</w:t>
      </w:r>
    </w:p>
    <w:p w14:paraId="57BCBA22" w14:textId="77777777" w:rsidR="00B95527" w:rsidRDefault="002D3B19">
      <w:pPr>
        <w:pStyle w:val="Heading3"/>
      </w:pPr>
      <w:bookmarkStart w:id="55" w:name="_Toc221486070"/>
      <w:r>
        <w:t>Year 1 Revenue Model</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95527" w14:paraId="10C5B1D5"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3D957F" w14:textId="77777777" w:rsidR="00B95527" w:rsidRDefault="002D3B19">
            <w:r>
              <w:rPr>
                <w:b/>
                <w:bCs/>
                <w:color w:val="FFFFFF"/>
              </w:rPr>
              <w:t>Revenue Stream</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9D1F9A" w14:textId="77777777" w:rsidR="00B95527" w:rsidRDefault="002D3B19">
            <w:r>
              <w:rPr>
                <w:b/>
                <w:bCs/>
                <w:color w:val="FFFFFF"/>
              </w:rPr>
              <w:t>Pricing</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D21129" w14:textId="77777777" w:rsidR="00B95527" w:rsidRDefault="002D3B19">
            <w:r>
              <w:rPr>
                <w:b/>
                <w:bCs/>
                <w:color w:val="FFFFFF"/>
              </w:rPr>
              <w:t>Volume (Year 1)</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E95745" w14:textId="77777777" w:rsidR="00B95527" w:rsidRDefault="002D3B19">
            <w:r>
              <w:rPr>
                <w:b/>
                <w:bCs/>
                <w:color w:val="FFFFFF"/>
              </w:rPr>
              <w:t>Annual Revenue</w:t>
            </w:r>
          </w:p>
        </w:tc>
      </w:tr>
      <w:tr w:rsidR="00B95527" w14:paraId="3AE5275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401F6" w14:textId="77777777" w:rsidR="00B95527" w:rsidRDefault="002D3B19">
            <w:r>
              <w:t>Directional Delivery Commission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BFC14" w14:textId="77777777" w:rsidR="00B95527" w:rsidRDefault="002D3B19">
            <w:r>
              <w:t>20% of LKR 300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27092" w14:textId="77777777" w:rsidR="00B95527" w:rsidRDefault="002D3B19">
            <w:r>
              <w:t>100,000 parcels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55AB2" w14:textId="77777777" w:rsidR="00B95527" w:rsidRDefault="002D3B19">
            <w:r>
              <w:t>LKR 6,000,000</w:t>
            </w:r>
          </w:p>
        </w:tc>
      </w:tr>
      <w:tr w:rsidR="00B95527" w14:paraId="1E4426DC"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233C28" w14:textId="77777777" w:rsidR="00B95527" w:rsidRDefault="002D3B19">
            <w:r>
              <w:t>Courier Integration Fees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C76E32" w14:textId="77777777" w:rsidR="00B95527" w:rsidRDefault="002D3B19">
            <w:r>
              <w:t>LKR 25/booking</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DB5FB0" w14:textId="77777777" w:rsidR="00B95527" w:rsidRDefault="002D3B19">
            <w:r>
              <w:t>200,000 bookings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9F2AF83" w14:textId="77777777" w:rsidR="00B95527" w:rsidRDefault="002D3B19">
            <w:r>
              <w:t>LKR 5,000,000</w:t>
            </w:r>
          </w:p>
        </w:tc>
      </w:tr>
      <w:tr w:rsidR="00B95527" w14:paraId="4BF34C5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37979" w14:textId="77777777" w:rsidR="00B95527" w:rsidRDefault="002D3B19">
            <w:r>
              <w:t>Premium Analytics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7EF99" w14:textId="77777777" w:rsidR="00B95527" w:rsidRDefault="002D3B19">
            <w:r>
              <w:t>LKR 3,000/month</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F95D9" w14:textId="77777777" w:rsidR="00B95527" w:rsidRDefault="002D3B19">
            <w:r>
              <w:t>500 business users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49ACB" w14:textId="77777777" w:rsidR="00B95527" w:rsidRDefault="002D3B19">
            <w:r>
              <w:t>LKR 18,000,000</w:t>
            </w:r>
          </w:p>
        </w:tc>
      </w:tr>
      <w:tr w:rsidR="00B95527" w14:paraId="7EF2F7F4"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FC48357" w14:textId="77777777" w:rsidR="00B95527" w:rsidRDefault="002D3B19">
            <w:r>
              <w:t>Insurance Markup</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EF835C" w14:textId="77777777" w:rsidR="00B95527" w:rsidRDefault="002D3B19">
            <w:r>
              <w:t>LKR 5/parcel</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8F49B2" w14:textId="77777777" w:rsidR="00B95527" w:rsidRDefault="002D3B19">
            <w:r>
              <w:t>300,000 parcels</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70B135E" w14:textId="77777777" w:rsidR="00B95527" w:rsidRDefault="002D3B19">
            <w:r>
              <w:t>LKR 1,500,000</w:t>
            </w:r>
          </w:p>
        </w:tc>
      </w:tr>
      <w:tr w:rsidR="00B95527" w14:paraId="10B4EFA3"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F40C1" w14:textId="77777777" w:rsidR="00B95527" w:rsidRDefault="002D3B19">
            <w:r>
              <w:t>TOTAL</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4025B" w14:textId="77777777" w:rsidR="00B95527" w:rsidRDefault="00B95527"/>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B3985" w14:textId="77777777" w:rsidR="00B95527" w:rsidRDefault="00B95527"/>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A82B3" w14:textId="77777777" w:rsidR="00B95527" w:rsidRDefault="002D3B19">
            <w:r>
              <w:t>LKR 30,500,000</w:t>
            </w:r>
          </w:p>
        </w:tc>
      </w:tr>
    </w:tbl>
    <w:p w14:paraId="0859F531" w14:textId="77777777" w:rsidR="00B95527" w:rsidRDefault="002D3B19">
      <w:pPr>
        <w:pStyle w:val="Heading2"/>
        <w:spacing w:before="240"/>
      </w:pPr>
      <w:bookmarkStart w:id="56" w:name="_Toc221486071"/>
      <w:r>
        <w:t>6.3 Final Recommendations</w:t>
      </w:r>
      <w:bookmarkEnd w:id="56"/>
    </w:p>
    <w:p w14:paraId="7E201C62" w14:textId="77777777" w:rsidR="00B95527" w:rsidRDefault="002D3B19">
      <w:pPr>
        <w:spacing w:after="120"/>
      </w:pPr>
      <w:r>
        <w:rPr>
          <w:b/>
          <w:bCs/>
          <w:sz w:val="28"/>
          <w:szCs w:val="28"/>
        </w:rPr>
        <w:t>PROCEED with platform development with following strategic priorities:</w:t>
      </w:r>
    </w:p>
    <w:p w14:paraId="30EDD5A9" w14:textId="77777777" w:rsidR="00B95527" w:rsidRDefault="002D3B19">
      <w:pPr>
        <w:pStyle w:val="ListParagraph"/>
        <w:numPr>
          <w:ilvl w:val="0"/>
          <w:numId w:val="3"/>
        </w:numPr>
      </w:pPr>
      <w:r>
        <w:t>Focus on Directional Delivery as Primary Differentiator: This is the unique value proposition competitors cannot easily replicate. Build network effects quickly through first-mover advantage.</w:t>
      </w:r>
    </w:p>
    <w:p w14:paraId="2F2A8A30" w14:textId="77777777" w:rsidR="00B95527" w:rsidRDefault="002D3B19">
      <w:pPr>
        <w:pStyle w:val="ListParagraph"/>
        <w:numPr>
          <w:ilvl w:val="0"/>
          <w:numId w:val="3"/>
        </w:numPr>
      </w:pPr>
      <w:r>
        <w:t>Invest Heavily in Performance Intelligence: This creates the defensible moat. Prioritize data collection and analytics from day 1.</w:t>
      </w:r>
    </w:p>
    <w:p w14:paraId="0E042C75" w14:textId="77777777" w:rsidR="00B95527" w:rsidRDefault="002D3B19">
      <w:pPr>
        <w:pStyle w:val="ListParagraph"/>
        <w:numPr>
          <w:ilvl w:val="0"/>
          <w:numId w:val="3"/>
        </w:numPr>
      </w:pPr>
      <w:r>
        <w:lastRenderedPageBreak/>
        <w:t>Manage Courier Relationships Carefully: Position as partnership, not competition. Demonstrate value through customer acquisition metrics.</w:t>
      </w:r>
    </w:p>
    <w:p w14:paraId="512A2FE3" w14:textId="77777777" w:rsidR="00B95527" w:rsidRDefault="002D3B19">
      <w:pPr>
        <w:pStyle w:val="ListParagraph"/>
        <w:numPr>
          <w:ilvl w:val="0"/>
          <w:numId w:val="3"/>
        </w:numPr>
      </w:pPr>
      <w:r>
        <w:t>Execute Phased Rollout: Start narrow (3 routes, 500 drivers) and deep rather than wide and shallow. Prove unit economics before scaling.</w:t>
      </w:r>
    </w:p>
    <w:p w14:paraId="5A7BF7D2" w14:textId="77777777" w:rsidR="00B95527" w:rsidRDefault="002D3B19">
      <w:pPr>
        <w:pStyle w:val="ListParagraph"/>
        <w:numPr>
          <w:ilvl w:val="0"/>
          <w:numId w:val="3"/>
        </w:numPr>
      </w:pPr>
      <w:r>
        <w:t>Plan for 18-Month Runway: Conservative estimate to reach profitability through network effects maturation.</w:t>
      </w:r>
    </w:p>
    <w:p w14:paraId="60DF23C1" w14:textId="77777777" w:rsidR="00B45E50" w:rsidRDefault="00000000">
      <w:pPr>
        <w:pStyle w:val="Heading1"/>
      </w:pPr>
      <w:r>
        <w:t>References</w:t>
      </w:r>
    </w:p>
    <w:p w14:paraId="6B6B959A" w14:textId="77777777" w:rsidR="00B45E50" w:rsidRDefault="00000000">
      <w:r>
        <w:t>This report draws upon the following authoritative sources for market data, industry statistics, and competitive intelligence:</w:t>
      </w:r>
    </w:p>
    <w:p w14:paraId="195723C4" w14:textId="77777777" w:rsidR="00B45E50" w:rsidRDefault="00B45E50"/>
    <w:p w14:paraId="3F03E28E" w14:textId="77777777" w:rsidR="00B45E50" w:rsidRDefault="00000000">
      <w:r>
        <w:rPr>
          <w:b/>
        </w:rPr>
        <w:t xml:space="preserve">[1] </w:t>
      </w:r>
      <w:r>
        <w:t>Mordor Intelligence (2024). Sri Lanka Freight and Logistics Market Analysis</w:t>
      </w:r>
    </w:p>
    <w:p w14:paraId="13173EF3" w14:textId="77777777" w:rsidR="00B45E50" w:rsidRDefault="00000000">
      <w:r>
        <w:rPr>
          <w:b/>
        </w:rPr>
        <w:t xml:space="preserve">[2] </w:t>
      </w:r>
      <w:r>
        <w:t>Statista (2024). E-commerce Market Data - Sri Lanka</w:t>
      </w:r>
    </w:p>
    <w:p w14:paraId="7DD6B030" w14:textId="77777777" w:rsidR="00B45E50" w:rsidRDefault="00000000">
      <w:r>
        <w:rPr>
          <w:b/>
        </w:rPr>
        <w:t xml:space="preserve">[3] </w:t>
      </w:r>
      <w:r>
        <w:t>Verified Market Research (2024). Sri Lanka Logistics Industry Report</w:t>
      </w:r>
    </w:p>
    <w:p w14:paraId="30321F51" w14:textId="77777777" w:rsidR="00B45E50" w:rsidRDefault="00000000">
      <w:r>
        <w:rPr>
          <w:b/>
        </w:rPr>
        <w:t xml:space="preserve">[4] </w:t>
      </w:r>
      <w:r>
        <w:t>Central Bank of Sri Lanka (2024). Economic and Social Statistics</w:t>
      </w:r>
    </w:p>
    <w:p w14:paraId="0DE84643" w14:textId="77777777" w:rsidR="00B45E50" w:rsidRDefault="00000000">
      <w:r>
        <w:rPr>
          <w:b/>
        </w:rPr>
        <w:t xml:space="preserve">[5] </w:t>
      </w:r>
      <w:r>
        <w:t>Central Bank of Sri Lanka, Q3 2024 E-commerce Statistics Report</w:t>
      </w:r>
    </w:p>
    <w:p w14:paraId="22DC3808" w14:textId="77777777" w:rsidR="00B45E50" w:rsidRDefault="00000000">
      <w:r>
        <w:rPr>
          <w:b/>
        </w:rPr>
        <w:t xml:space="preserve">[6] </w:t>
      </w:r>
      <w:r>
        <w:t>National Transport Commission of Sri Lanka (2023). Intercity Travel Survey</w:t>
      </w:r>
    </w:p>
    <w:p w14:paraId="755E4D84" w14:textId="77777777" w:rsidR="00B45E50" w:rsidRDefault="00000000">
      <w:r>
        <w:rPr>
          <w:b/>
        </w:rPr>
        <w:t xml:space="preserve">[7] </w:t>
      </w:r>
      <w:r>
        <w:t>StatCounter Global Stats (March 2024). Mobile Operating System Market Share - Sri Lanka</w:t>
      </w:r>
    </w:p>
    <w:p w14:paraId="3DD0AD26" w14:textId="77777777" w:rsidR="00B45E50" w:rsidRDefault="00000000">
      <w:r>
        <w:rPr>
          <w:b/>
        </w:rPr>
        <w:t xml:space="preserve">[8] </w:t>
      </w:r>
      <w:r>
        <w:t>Lalamove Company Reports and Public Filings (2015-2024)</w:t>
      </w:r>
    </w:p>
    <w:p w14:paraId="098F6FBD" w14:textId="77777777" w:rsidR="00B45E50" w:rsidRDefault="00000000">
      <w:r>
        <w:rPr>
          <w:b/>
        </w:rPr>
        <w:t xml:space="preserve">[9] </w:t>
      </w:r>
      <w:r>
        <w:t>GoGoVan/58 Suyun Merger Reports (2017)</w:t>
      </w:r>
    </w:p>
    <w:p w14:paraId="5EBE4C79" w14:textId="77777777" w:rsidR="00B45E50" w:rsidRDefault="00000000">
      <w:r>
        <w:rPr>
          <w:b/>
        </w:rPr>
        <w:t xml:space="preserve">[10] </w:t>
      </w:r>
      <w:r>
        <w:t>GoShare Company Information and Case Studies</w:t>
      </w:r>
    </w:p>
    <w:p w14:paraId="45889B3E" w14:textId="77777777" w:rsidR="00B45E50" w:rsidRDefault="00000000">
      <w:r>
        <w:rPr>
          <w:b/>
        </w:rPr>
        <w:t xml:space="preserve">[11] </w:t>
      </w:r>
      <w:r>
        <w:t>Uber Technologies Inc. Q4 2018 Financial Report</w:t>
      </w:r>
    </w:p>
    <w:p w14:paraId="24B878D6" w14:textId="77777777" w:rsidR="00B45E50" w:rsidRDefault="00000000">
      <w:r>
        <w:rPr>
          <w:b/>
        </w:rPr>
        <w:t xml:space="preserve">[12] </w:t>
      </w:r>
      <w:r>
        <w:t>PickMe Sri Lanka - Market Analysis and User Growth Data (2020-2024)</w:t>
      </w:r>
    </w:p>
    <w:p w14:paraId="54005F04" w14:textId="77777777" w:rsidR="00B45E50" w:rsidRDefault="00B45E50"/>
    <w:p w14:paraId="2D49FBEA" w14:textId="77777777" w:rsidR="00B45E50" w:rsidRDefault="00000000">
      <w:r>
        <w:rPr>
          <w:b/>
        </w:rPr>
        <w:t xml:space="preserve">[16] </w:t>
      </w:r>
      <w:r>
        <w:t>Industry Analysis - Sri Lankan CEP (Courier, Express, Parcel) Market Research (2024)</w:t>
      </w:r>
    </w:p>
    <w:p w14:paraId="0A520339" w14:textId="77777777" w:rsidR="00B45E50" w:rsidRDefault="00000000">
      <w:r>
        <w:rPr>
          <w:b/>
        </w:rPr>
        <w:t xml:space="preserve">[15] </w:t>
      </w:r>
      <w:r>
        <w:t>Koombiyo Delivery Services - Public Company Information and Service Data (2024)</w:t>
      </w:r>
    </w:p>
    <w:p w14:paraId="07525290" w14:textId="77777777" w:rsidR="00B45E50" w:rsidRDefault="00000000">
      <w:r>
        <w:rPr>
          <w:b/>
        </w:rPr>
        <w:t xml:space="preserve">[14] </w:t>
      </w:r>
      <w:r>
        <w:t>PickMe Holdings - Financial Performance Data and User Growth Statistics (2020-2024)</w:t>
      </w:r>
    </w:p>
    <w:p w14:paraId="7C362245" w14:textId="77777777" w:rsidR="00B45E50" w:rsidRDefault="00000000">
      <w:r>
        <w:rPr>
          <w:b/>
        </w:rPr>
        <w:t xml:space="preserve">[13] </w:t>
      </w:r>
      <w:r>
        <w:t>Domex Private Limited - Annual Reports and Market Estimates (2023-2024)</w:t>
      </w:r>
    </w:p>
    <w:p w14:paraId="43CDA79A" w14:textId="77777777" w:rsidR="00B45E50" w:rsidRDefault="00000000">
      <w:r>
        <w:rPr>
          <w:b/>
        </w:rPr>
        <w:t xml:space="preserve">[17] </w:t>
      </w:r>
      <w:r>
        <w:t>DHL Express Sri Lanka - Service Metrics and Performance Data (2024)</w:t>
      </w:r>
    </w:p>
    <w:p w14:paraId="43A3A692" w14:textId="77777777" w:rsidR="00B45E50" w:rsidRDefault="00000000">
      <w:r>
        <w:rPr>
          <w:b/>
        </w:rPr>
        <w:t xml:space="preserve">[16] </w:t>
      </w:r>
      <w:r>
        <w:t>PromptXP - Market Research and Industry Analysis (2024)</w:t>
      </w:r>
    </w:p>
    <w:p w14:paraId="783A10E4" w14:textId="77777777" w:rsidR="00B45E50" w:rsidRDefault="00000000">
      <w:r>
        <w:rPr>
          <w:b/>
        </w:rPr>
        <w:t xml:space="preserve">[15] </w:t>
      </w:r>
      <w:r>
        <w:t>PickMe Delivery Service - Revenue and Operations Data (2023-2024)</w:t>
      </w:r>
    </w:p>
    <w:p w14:paraId="66A70392" w14:textId="77777777" w:rsidR="00B45E50" w:rsidRDefault="00000000">
      <w:r>
        <w:rPr>
          <w:b/>
        </w:rPr>
        <w:t xml:space="preserve">[14] </w:t>
      </w:r>
      <w:r>
        <w:t>Koombiyo Delivery - Company Performance Metrics (2024)</w:t>
      </w:r>
    </w:p>
    <w:p w14:paraId="3040E4E9" w14:textId="77777777" w:rsidR="00B45E50" w:rsidRDefault="00000000">
      <w:r>
        <w:rPr>
          <w:b/>
        </w:rPr>
        <w:t xml:space="preserve">[13] </w:t>
      </w:r>
      <w:r>
        <w:t>Domex (Domestic Express) - Annual Report and Market Analysis (2023-2024)</w:t>
      </w:r>
    </w:p>
    <w:p w14:paraId="449A9590" w14:textId="77777777" w:rsidR="00B45E50" w:rsidRDefault="00000000">
      <w:r>
        <w:rPr>
          <w:i/>
          <w:sz w:val="20"/>
        </w:rPr>
        <w:t>Note: All statistical data was accessed and verified in January-February 2026. Market figures represent the most current publicly available data from reputable sources including government agencies, international market research firms, and industry reports.</w:t>
      </w:r>
    </w:p>
    <w:p w14:paraId="796883C2" w14:textId="77777777" w:rsidR="00B95527" w:rsidRDefault="002D3B19">
      <w:pPr>
        <w:spacing w:before="480"/>
        <w:jc w:val="center"/>
      </w:pPr>
      <w:r>
        <w:rPr>
          <w:b/>
          <w:bCs/>
          <w:color w:val="2E75B6"/>
          <w:sz w:val="32"/>
          <w:szCs w:val="32"/>
        </w:rPr>
        <w:t>END OF REPORT</w:t>
      </w:r>
    </w:p>
    <w:sectPr w:rsidR="00B955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6152"/>
    <w:multiLevelType w:val="hybridMultilevel"/>
    <w:tmpl w:val="85B05B70"/>
    <w:lvl w:ilvl="0" w:tplc="2F2881C8">
      <w:start w:val="1"/>
      <w:numFmt w:val="decimal"/>
      <w:lvlText w:val="%1."/>
      <w:lvlJc w:val="left"/>
      <w:pPr>
        <w:ind w:left="720" w:hanging="360"/>
      </w:pPr>
    </w:lvl>
    <w:lvl w:ilvl="1" w:tplc="41BE9DD8">
      <w:numFmt w:val="decimal"/>
      <w:lvlText w:val=""/>
      <w:lvlJc w:val="left"/>
    </w:lvl>
    <w:lvl w:ilvl="2" w:tplc="EBF6BA74">
      <w:numFmt w:val="decimal"/>
      <w:lvlText w:val=""/>
      <w:lvlJc w:val="left"/>
    </w:lvl>
    <w:lvl w:ilvl="3" w:tplc="75887FF6">
      <w:numFmt w:val="decimal"/>
      <w:lvlText w:val=""/>
      <w:lvlJc w:val="left"/>
    </w:lvl>
    <w:lvl w:ilvl="4" w:tplc="8C4A701E">
      <w:numFmt w:val="decimal"/>
      <w:lvlText w:val=""/>
      <w:lvlJc w:val="left"/>
    </w:lvl>
    <w:lvl w:ilvl="5" w:tplc="AE300940">
      <w:numFmt w:val="decimal"/>
      <w:lvlText w:val=""/>
      <w:lvlJc w:val="left"/>
    </w:lvl>
    <w:lvl w:ilvl="6" w:tplc="50EC0640">
      <w:numFmt w:val="decimal"/>
      <w:lvlText w:val=""/>
      <w:lvlJc w:val="left"/>
    </w:lvl>
    <w:lvl w:ilvl="7" w:tplc="1A3A8D5C">
      <w:numFmt w:val="decimal"/>
      <w:lvlText w:val=""/>
      <w:lvlJc w:val="left"/>
    </w:lvl>
    <w:lvl w:ilvl="8" w:tplc="63204330">
      <w:numFmt w:val="decimal"/>
      <w:lvlText w:val=""/>
      <w:lvlJc w:val="left"/>
    </w:lvl>
  </w:abstractNum>
  <w:abstractNum w:abstractNumId="1" w15:restartNumberingAfterBreak="0">
    <w:nsid w:val="55AC71C7"/>
    <w:multiLevelType w:val="hybridMultilevel"/>
    <w:tmpl w:val="71346DD6"/>
    <w:lvl w:ilvl="0" w:tplc="44168BFE">
      <w:start w:val="1"/>
      <w:numFmt w:val="bullet"/>
      <w:lvlText w:val="●"/>
      <w:lvlJc w:val="left"/>
      <w:pPr>
        <w:ind w:left="720" w:hanging="360"/>
      </w:pPr>
    </w:lvl>
    <w:lvl w:ilvl="1" w:tplc="2446D3C4">
      <w:start w:val="1"/>
      <w:numFmt w:val="bullet"/>
      <w:lvlText w:val="○"/>
      <w:lvlJc w:val="left"/>
      <w:pPr>
        <w:ind w:left="1440" w:hanging="360"/>
      </w:pPr>
    </w:lvl>
    <w:lvl w:ilvl="2" w:tplc="9FD66810">
      <w:start w:val="1"/>
      <w:numFmt w:val="bullet"/>
      <w:lvlText w:val="■"/>
      <w:lvlJc w:val="left"/>
      <w:pPr>
        <w:ind w:left="2160" w:hanging="360"/>
      </w:pPr>
    </w:lvl>
    <w:lvl w:ilvl="3" w:tplc="9A6A6F28">
      <w:start w:val="1"/>
      <w:numFmt w:val="bullet"/>
      <w:lvlText w:val="●"/>
      <w:lvlJc w:val="left"/>
      <w:pPr>
        <w:ind w:left="2880" w:hanging="360"/>
      </w:pPr>
    </w:lvl>
    <w:lvl w:ilvl="4" w:tplc="CF2C8306">
      <w:start w:val="1"/>
      <w:numFmt w:val="bullet"/>
      <w:lvlText w:val="○"/>
      <w:lvlJc w:val="left"/>
      <w:pPr>
        <w:ind w:left="3600" w:hanging="360"/>
      </w:pPr>
    </w:lvl>
    <w:lvl w:ilvl="5" w:tplc="E346B302">
      <w:start w:val="1"/>
      <w:numFmt w:val="bullet"/>
      <w:lvlText w:val="■"/>
      <w:lvlJc w:val="left"/>
      <w:pPr>
        <w:ind w:left="4320" w:hanging="360"/>
      </w:pPr>
    </w:lvl>
    <w:lvl w:ilvl="6" w:tplc="F392D6BE">
      <w:start w:val="1"/>
      <w:numFmt w:val="bullet"/>
      <w:lvlText w:val="●"/>
      <w:lvlJc w:val="left"/>
      <w:pPr>
        <w:ind w:left="5040" w:hanging="360"/>
      </w:pPr>
    </w:lvl>
    <w:lvl w:ilvl="7" w:tplc="F774AE40">
      <w:start w:val="1"/>
      <w:numFmt w:val="bullet"/>
      <w:lvlText w:val="●"/>
      <w:lvlJc w:val="left"/>
      <w:pPr>
        <w:ind w:left="5760" w:hanging="360"/>
      </w:pPr>
    </w:lvl>
    <w:lvl w:ilvl="8" w:tplc="572E0ACE">
      <w:start w:val="1"/>
      <w:numFmt w:val="bullet"/>
      <w:lvlText w:val="●"/>
      <w:lvlJc w:val="left"/>
      <w:pPr>
        <w:ind w:left="6480" w:hanging="360"/>
      </w:pPr>
    </w:lvl>
  </w:abstractNum>
  <w:abstractNum w:abstractNumId="2" w15:restartNumberingAfterBreak="0">
    <w:nsid w:val="790B7B3F"/>
    <w:multiLevelType w:val="hybridMultilevel"/>
    <w:tmpl w:val="FB442DB4"/>
    <w:lvl w:ilvl="0" w:tplc="D932EABE">
      <w:start w:val="1"/>
      <w:numFmt w:val="bullet"/>
      <w:lvlText w:val="•"/>
      <w:lvlJc w:val="left"/>
      <w:pPr>
        <w:ind w:left="720" w:hanging="360"/>
      </w:pPr>
    </w:lvl>
    <w:lvl w:ilvl="1" w:tplc="1BA2A040">
      <w:numFmt w:val="decimal"/>
      <w:lvlText w:val=""/>
      <w:lvlJc w:val="left"/>
    </w:lvl>
    <w:lvl w:ilvl="2" w:tplc="4B264E4A">
      <w:numFmt w:val="decimal"/>
      <w:lvlText w:val=""/>
      <w:lvlJc w:val="left"/>
    </w:lvl>
    <w:lvl w:ilvl="3" w:tplc="CD56EBEA">
      <w:numFmt w:val="decimal"/>
      <w:lvlText w:val=""/>
      <w:lvlJc w:val="left"/>
    </w:lvl>
    <w:lvl w:ilvl="4" w:tplc="34342882">
      <w:numFmt w:val="decimal"/>
      <w:lvlText w:val=""/>
      <w:lvlJc w:val="left"/>
    </w:lvl>
    <w:lvl w:ilvl="5" w:tplc="51A2116E">
      <w:numFmt w:val="decimal"/>
      <w:lvlText w:val=""/>
      <w:lvlJc w:val="left"/>
    </w:lvl>
    <w:lvl w:ilvl="6" w:tplc="F46803D0">
      <w:numFmt w:val="decimal"/>
      <w:lvlText w:val=""/>
      <w:lvlJc w:val="left"/>
    </w:lvl>
    <w:lvl w:ilvl="7" w:tplc="B17EE0A4">
      <w:numFmt w:val="decimal"/>
      <w:lvlText w:val=""/>
      <w:lvlJc w:val="left"/>
    </w:lvl>
    <w:lvl w:ilvl="8" w:tplc="980C90EC">
      <w:numFmt w:val="decimal"/>
      <w:lvlText w:val=""/>
      <w:lvlJc w:val="left"/>
    </w:lvl>
  </w:abstractNum>
  <w:num w:numId="1" w16cid:durableId="2104915045">
    <w:abstractNumId w:val="1"/>
    <w:lvlOverride w:ilvl="0">
      <w:startOverride w:val="1"/>
    </w:lvlOverride>
  </w:num>
  <w:num w:numId="2" w16cid:durableId="109668796">
    <w:abstractNumId w:val="2"/>
    <w:lvlOverride w:ilvl="0">
      <w:startOverride w:val="1"/>
    </w:lvlOverride>
  </w:num>
  <w:num w:numId="3" w16cid:durableId="4099601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527"/>
    <w:rsid w:val="00260EB4"/>
    <w:rsid w:val="002D3B19"/>
    <w:rsid w:val="00730B2A"/>
    <w:rsid w:val="00B45E50"/>
    <w:rsid w:val="00B9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D261"/>
  <w15:docId w15:val="{DCA7B129-47A3-40A3-A1C4-5796E619E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480" w:after="240"/>
      <w:outlineLvl w:val="0"/>
    </w:pPr>
    <w:rPr>
      <w:b/>
      <w:bCs/>
      <w:color w:val="2E75B6"/>
      <w:sz w:val="32"/>
      <w:szCs w:val="32"/>
    </w:rPr>
  </w:style>
  <w:style w:type="paragraph" w:styleId="Heading2">
    <w:name w:val="heading 2"/>
    <w:qFormat/>
    <w:pPr>
      <w:spacing w:before="360" w:after="180"/>
      <w:outlineLvl w:val="1"/>
    </w:pPr>
    <w:rPr>
      <w:b/>
      <w:bCs/>
      <w:color w:val="2E75B6"/>
      <w:sz w:val="28"/>
      <w:szCs w:val="28"/>
    </w:rPr>
  </w:style>
  <w:style w:type="paragraph" w:styleId="Heading3">
    <w:name w:val="heading 3"/>
    <w:qFormat/>
    <w:pPr>
      <w:spacing w:before="240" w:after="120"/>
      <w:outlineLvl w:val="2"/>
    </w:pPr>
    <w:rPr>
      <w:b/>
      <w:bCs/>
      <w:color w:val="2E75B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2D3B19"/>
    <w:pPr>
      <w:spacing w:after="100"/>
    </w:pPr>
  </w:style>
  <w:style w:type="paragraph" w:styleId="TOC2">
    <w:name w:val="toc 2"/>
    <w:basedOn w:val="Normal"/>
    <w:next w:val="Normal"/>
    <w:autoRedefine/>
    <w:uiPriority w:val="39"/>
    <w:unhideWhenUsed/>
    <w:rsid w:val="002D3B19"/>
    <w:pPr>
      <w:spacing w:after="100"/>
      <w:ind w:left="240"/>
    </w:pPr>
  </w:style>
  <w:style w:type="paragraph" w:styleId="TOC3">
    <w:name w:val="toc 3"/>
    <w:basedOn w:val="Normal"/>
    <w:next w:val="Normal"/>
    <w:autoRedefine/>
    <w:uiPriority w:val="39"/>
    <w:unhideWhenUsed/>
    <w:rsid w:val="002D3B1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30</Pages>
  <Words>8221</Words>
  <Characters>46861</Characters>
  <Application>Microsoft Office Word</Application>
  <DocSecurity>0</DocSecurity>
  <Lines>390</Lines>
  <Paragraphs>109</Paragraphs>
  <ScaleCrop>false</ScaleCrop>
  <Company/>
  <LinksUpToDate>false</LinksUpToDate>
  <CharactersWithSpaces>54973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NiDuLa -</cp:lastModifiedBy>
  <cp:revision>2</cp:revision>
  <dcterms:created xsi:type="dcterms:W3CDTF">2026-02-13T10:52:00Z</dcterms:created>
  <dcterms:modified xsi:type="dcterms:W3CDTF">2026-02-13T10:52:00Z</dcterms:modified>
</cp:coreProperties>
</file>