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28" w:rsidRPr="00583328" w:rsidRDefault="00583328" w:rsidP="00583328">
      <w:pPr>
        <w:pStyle w:val="1"/>
        <w:jc w:val="center"/>
        <w:rPr>
          <w:kern w:val="0"/>
        </w:rPr>
      </w:pPr>
      <w:r w:rsidRPr="00583328">
        <w:rPr>
          <w:kern w:val="0"/>
        </w:rPr>
        <w:t>马的疝病</w:t>
      </w:r>
      <w:r>
        <w:rPr>
          <w:rFonts w:hint="eastAsia"/>
          <w:kern w:val="0"/>
        </w:rPr>
        <w:t>数据集</w:t>
      </w:r>
      <w:r w:rsidRPr="00583328">
        <w:rPr>
          <w:kern w:val="0"/>
        </w:rPr>
        <w:t>分析</w:t>
      </w:r>
      <w:r>
        <w:rPr>
          <w:rFonts w:hint="eastAsia"/>
          <w:kern w:val="0"/>
        </w:rPr>
        <w:t>报告</w:t>
      </w:r>
    </w:p>
    <w:p w:rsidR="00583328" w:rsidRPr="00583328" w:rsidRDefault="00583328" w:rsidP="00583328">
      <w:pPr>
        <w:widowControl/>
        <w:shd w:val="clear" w:color="auto" w:fill="FFFFFF"/>
        <w:spacing w:before="384" w:after="192"/>
        <w:jc w:val="left"/>
        <w:outlineLvl w:val="2"/>
        <w:rPr>
          <w:rFonts w:ascii="Arial" w:eastAsia="宋体" w:hAnsi="Arial" w:cs="Arial"/>
          <w:color w:val="000000"/>
          <w:spacing w:val="-10"/>
          <w:kern w:val="0"/>
          <w:sz w:val="25"/>
          <w:szCs w:val="25"/>
        </w:rPr>
      </w:pPr>
      <w:r w:rsidRPr="00583328">
        <w:rPr>
          <w:rFonts w:ascii="Arial" w:eastAsia="宋体" w:hAnsi="Arial" w:cs="Arial"/>
          <w:color w:val="000000"/>
          <w:spacing w:val="-10"/>
          <w:kern w:val="0"/>
          <w:sz w:val="25"/>
          <w:szCs w:val="25"/>
        </w:rPr>
        <w:t xml:space="preserve">1. </w:t>
      </w:r>
      <w:r w:rsidRPr="00583328">
        <w:rPr>
          <w:rFonts w:ascii="Arial" w:eastAsia="宋体" w:hAnsi="Arial" w:cs="Arial"/>
          <w:color w:val="000000"/>
          <w:spacing w:val="-10"/>
          <w:kern w:val="0"/>
          <w:sz w:val="25"/>
          <w:szCs w:val="25"/>
        </w:rPr>
        <w:t>问题描述</w:t>
      </w:r>
    </w:p>
    <w:p w:rsidR="00583328" w:rsidRPr="00583328" w:rsidRDefault="00583328" w:rsidP="00583328">
      <w:pPr>
        <w:widowControl/>
        <w:shd w:val="clear" w:color="auto" w:fill="FFFFFF"/>
        <w:spacing w:before="192" w:after="192" w:line="230" w:lineRule="atLeas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583328">
        <w:rPr>
          <w:rFonts w:ascii="Arial" w:eastAsia="宋体" w:hAnsi="Arial" w:cs="Arial"/>
          <w:color w:val="000000"/>
          <w:kern w:val="0"/>
          <w:szCs w:val="21"/>
        </w:rPr>
        <w:t>疝病是描述马胃肠痛的术语，这种病不一定源自马的胃肠问题，其他问题也可能引发马疝病。所给数据集是医院检测的一些指标。</w:t>
      </w:r>
    </w:p>
    <w:p w:rsidR="00583328" w:rsidRPr="00583328" w:rsidRDefault="00583328" w:rsidP="00583328">
      <w:pPr>
        <w:widowControl/>
        <w:shd w:val="clear" w:color="auto" w:fill="FFFFFF"/>
        <w:spacing w:before="384" w:after="192"/>
        <w:jc w:val="left"/>
        <w:outlineLvl w:val="2"/>
        <w:rPr>
          <w:rFonts w:ascii="Arial" w:eastAsia="宋体" w:hAnsi="Arial" w:cs="Arial"/>
          <w:color w:val="000000"/>
          <w:spacing w:val="-10"/>
          <w:kern w:val="0"/>
          <w:sz w:val="25"/>
          <w:szCs w:val="25"/>
        </w:rPr>
      </w:pPr>
      <w:r w:rsidRPr="00583328">
        <w:rPr>
          <w:rFonts w:ascii="Arial" w:eastAsia="宋体" w:hAnsi="Arial" w:cs="Arial"/>
          <w:color w:val="000000"/>
          <w:spacing w:val="-10"/>
          <w:kern w:val="0"/>
          <w:sz w:val="25"/>
          <w:szCs w:val="25"/>
        </w:rPr>
        <w:t xml:space="preserve">2. </w:t>
      </w:r>
      <w:r w:rsidRPr="00583328">
        <w:rPr>
          <w:rFonts w:ascii="Arial" w:eastAsia="宋体" w:hAnsi="Arial" w:cs="Arial"/>
          <w:color w:val="000000"/>
          <w:spacing w:val="-10"/>
          <w:kern w:val="0"/>
          <w:sz w:val="25"/>
          <w:szCs w:val="25"/>
        </w:rPr>
        <w:t>数据说明</w:t>
      </w:r>
    </w:p>
    <w:p w:rsidR="00583328" w:rsidRPr="00583328" w:rsidRDefault="00583328" w:rsidP="00583328">
      <w:pPr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ab/>
      </w:r>
      <w:r w:rsidRPr="00583328">
        <w:rPr>
          <w:rFonts w:ascii="Arial" w:eastAsia="宋体" w:hAnsi="Arial" w:cs="Arial"/>
          <w:color w:val="000000"/>
          <w:kern w:val="0"/>
          <w:szCs w:val="21"/>
        </w:rPr>
        <w:t>共</w:t>
      </w:r>
      <w:r w:rsidRPr="00583328">
        <w:rPr>
          <w:rFonts w:ascii="Arial" w:eastAsia="宋体" w:hAnsi="Arial" w:cs="Arial"/>
          <w:color w:val="000000"/>
          <w:kern w:val="0"/>
          <w:szCs w:val="21"/>
        </w:rPr>
        <w:t>368</w:t>
      </w:r>
      <w:r w:rsidRPr="00583328">
        <w:rPr>
          <w:rFonts w:ascii="Arial" w:eastAsia="宋体" w:hAnsi="Arial" w:cs="Arial"/>
          <w:color w:val="000000"/>
          <w:kern w:val="0"/>
          <w:szCs w:val="21"/>
        </w:rPr>
        <w:t>个样本，</w:t>
      </w:r>
      <w:r w:rsidRPr="00583328">
        <w:rPr>
          <w:rFonts w:ascii="Arial" w:eastAsia="宋体" w:hAnsi="Arial" w:cs="Arial"/>
          <w:color w:val="000000"/>
          <w:kern w:val="0"/>
          <w:szCs w:val="21"/>
        </w:rPr>
        <w:t>27</w:t>
      </w:r>
      <w:r w:rsidRPr="00583328">
        <w:rPr>
          <w:rFonts w:ascii="Arial" w:eastAsia="宋体" w:hAnsi="Arial" w:cs="Arial"/>
          <w:color w:val="000000"/>
          <w:kern w:val="0"/>
          <w:szCs w:val="21"/>
        </w:rPr>
        <w:t>个特征。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其中数值属性有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个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：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rectal temperature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pulse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respiratory rate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nasogastric reflux PH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packed cell volume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total protein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Pr="00583328">
        <w:rPr>
          <w:rFonts w:ascii="Arial" w:eastAsia="宋体" w:hAnsi="Arial" w:cs="Arial" w:hint="eastAsia"/>
          <w:color w:val="000000"/>
          <w:kern w:val="0"/>
          <w:szCs w:val="21"/>
        </w:rPr>
        <w:t>abdomcentesis total protein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；</w:t>
      </w:r>
    </w:p>
    <w:p w:rsidR="00583328" w:rsidRPr="00583328" w:rsidRDefault="00583328" w:rsidP="00583328">
      <w:pPr>
        <w:widowControl/>
        <w:shd w:val="clear" w:color="auto" w:fill="FFFFFF"/>
        <w:spacing w:before="384" w:after="192"/>
        <w:jc w:val="left"/>
        <w:outlineLvl w:val="2"/>
        <w:rPr>
          <w:rFonts w:ascii="Arial" w:eastAsia="宋体" w:hAnsi="Arial" w:cs="Arial"/>
          <w:color w:val="000000"/>
          <w:spacing w:val="-10"/>
          <w:kern w:val="0"/>
          <w:sz w:val="25"/>
          <w:szCs w:val="25"/>
        </w:rPr>
      </w:pPr>
      <w:r w:rsidRPr="00583328">
        <w:rPr>
          <w:rFonts w:ascii="Arial" w:eastAsia="宋体" w:hAnsi="Arial" w:cs="Arial"/>
          <w:color w:val="000000"/>
          <w:spacing w:val="-10"/>
          <w:kern w:val="0"/>
          <w:sz w:val="25"/>
          <w:szCs w:val="25"/>
        </w:rPr>
        <w:t xml:space="preserve">3. </w:t>
      </w:r>
      <w:r>
        <w:rPr>
          <w:rFonts w:ascii="Arial" w:eastAsia="宋体" w:hAnsi="Arial" w:cs="Arial"/>
          <w:color w:val="000000"/>
          <w:spacing w:val="-10"/>
          <w:kern w:val="0"/>
          <w:sz w:val="25"/>
          <w:szCs w:val="25"/>
        </w:rPr>
        <w:t>数据分析</w:t>
      </w:r>
      <w:r>
        <w:rPr>
          <w:rFonts w:ascii="Arial" w:eastAsia="宋体" w:hAnsi="Arial" w:cs="Arial" w:hint="eastAsia"/>
          <w:color w:val="000000"/>
          <w:spacing w:val="-10"/>
          <w:kern w:val="0"/>
          <w:sz w:val="25"/>
          <w:szCs w:val="25"/>
        </w:rPr>
        <w:t>过程</w:t>
      </w:r>
    </w:p>
    <w:p w:rsidR="00583328" w:rsidRPr="00583328" w:rsidRDefault="00583328" w:rsidP="00583328">
      <w:pPr>
        <w:widowControl/>
        <w:shd w:val="clear" w:color="auto" w:fill="FFFFFF"/>
        <w:spacing w:before="384" w:after="192"/>
        <w:jc w:val="left"/>
        <w:outlineLvl w:val="3"/>
        <w:rPr>
          <w:rFonts w:ascii="Arial" w:eastAsia="宋体" w:hAnsi="Arial" w:cs="Arial"/>
          <w:color w:val="000000"/>
          <w:spacing w:val="-10"/>
          <w:kern w:val="0"/>
          <w:sz w:val="24"/>
          <w:szCs w:val="24"/>
        </w:rPr>
      </w:pPr>
      <w:r w:rsidRPr="00583328">
        <w:rPr>
          <w:rFonts w:ascii="Arial" w:eastAsia="宋体" w:hAnsi="Arial" w:cs="Arial"/>
          <w:color w:val="000000"/>
          <w:spacing w:val="-10"/>
          <w:kern w:val="0"/>
          <w:sz w:val="24"/>
          <w:szCs w:val="24"/>
        </w:rPr>
        <w:t xml:space="preserve">3.1 </w:t>
      </w:r>
      <w:r w:rsidRPr="00583328">
        <w:rPr>
          <w:rFonts w:ascii="Arial" w:eastAsia="宋体" w:hAnsi="Arial" w:cs="Arial"/>
          <w:color w:val="000000"/>
          <w:spacing w:val="-10"/>
          <w:kern w:val="0"/>
          <w:sz w:val="24"/>
          <w:szCs w:val="24"/>
        </w:rPr>
        <w:t>数据摘要</w:t>
      </w:r>
    </w:p>
    <w:p w:rsidR="00583328" w:rsidRDefault="00583328" w:rsidP="00583328">
      <w:pPr>
        <w:widowControl/>
        <w:numPr>
          <w:ilvl w:val="0"/>
          <w:numId w:val="1"/>
        </w:numPr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83328">
        <w:rPr>
          <w:rFonts w:ascii="Arial" w:eastAsia="宋体" w:hAnsi="Arial" w:cs="Arial"/>
          <w:color w:val="000000"/>
          <w:kern w:val="0"/>
          <w:szCs w:val="21"/>
        </w:rPr>
        <w:t>对标称属性，给出每个可能取值的频数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</w:t>
      </w:r>
    </w:p>
    <w:tbl>
      <w:tblPr>
        <w:tblW w:w="9520" w:type="dxa"/>
        <w:tblInd w:w="98" w:type="dxa"/>
        <w:tblLook w:val="04A0"/>
      </w:tblPr>
      <w:tblGrid>
        <w:gridCol w:w="1160"/>
        <w:gridCol w:w="2100"/>
        <w:gridCol w:w="2420"/>
        <w:gridCol w:w="1000"/>
        <w:gridCol w:w="1420"/>
        <w:gridCol w:w="1420"/>
      </w:tblGrid>
      <w:tr w:rsidR="003D7B4C" w:rsidRPr="003D7B4C" w:rsidTr="003D7B4C">
        <w:trPr>
          <w:trHeight w:val="360"/>
        </w:trPr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2"/>
              </w:rPr>
              <w:t>surgerynan</w:t>
            </w:r>
          </w:p>
        </w:tc>
      </w:tr>
      <w:tr w:rsidR="003D7B4C" w:rsidRPr="003D7B4C" w:rsidTr="003D7B4C">
        <w:trPr>
          <w:trHeight w:val="30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频率</w:t>
            </w:r>
          </w:p>
        </w:tc>
        <w:tc>
          <w:tcPr>
            <w:tcW w:w="10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百分比</w:t>
            </w:r>
          </w:p>
        </w:tc>
        <w:tc>
          <w:tcPr>
            <w:tcW w:w="1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有效百分比</w:t>
            </w:r>
          </w:p>
        </w:tc>
        <w:tc>
          <w:tcPr>
            <w:tcW w:w="1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累积百分比</w:t>
            </w:r>
          </w:p>
        </w:tc>
      </w:tr>
      <w:tr w:rsidR="003D7B4C" w:rsidRPr="003D7B4C" w:rsidTr="003D7B4C">
        <w:trPr>
          <w:trHeight w:val="300"/>
        </w:trPr>
        <w:tc>
          <w:tcPr>
            <w:tcW w:w="1160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214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58.2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58.2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58.2</w:t>
            </w:r>
          </w:p>
        </w:tc>
      </w:tr>
      <w:tr w:rsidR="003D7B4C" w:rsidRPr="003D7B4C" w:rsidTr="003D7B4C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3D7B4C" w:rsidRPr="003D7B4C" w:rsidRDefault="003D7B4C" w:rsidP="003D7B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41.3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41.3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99.5</w:t>
            </w:r>
          </w:p>
        </w:tc>
      </w:tr>
      <w:tr w:rsidR="003D7B4C" w:rsidRPr="003D7B4C" w:rsidTr="003D7B4C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3D7B4C" w:rsidRPr="003D7B4C" w:rsidRDefault="003D7B4C" w:rsidP="003D7B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nan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.5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.5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100.0</w:t>
            </w:r>
          </w:p>
        </w:tc>
      </w:tr>
      <w:tr w:rsidR="003D7B4C" w:rsidRPr="003D7B4C" w:rsidTr="003D7B4C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3D7B4C" w:rsidRPr="003D7B4C" w:rsidRDefault="003D7B4C" w:rsidP="003D7B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D7B4C" w:rsidRPr="003D7B4C" w:rsidTr="003D7B4C">
        <w:trPr>
          <w:trHeight w:val="360"/>
        </w:trPr>
        <w:tc>
          <w:tcPr>
            <w:tcW w:w="95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 w:val="22"/>
              </w:rPr>
              <w:t>Age</w:t>
            </w:r>
          </w:p>
        </w:tc>
      </w:tr>
      <w:tr w:rsidR="003D7B4C" w:rsidRPr="003D7B4C" w:rsidTr="003D7B4C">
        <w:trPr>
          <w:trHeight w:val="30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频率</w:t>
            </w:r>
          </w:p>
        </w:tc>
        <w:tc>
          <w:tcPr>
            <w:tcW w:w="10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百分比</w:t>
            </w:r>
          </w:p>
        </w:tc>
        <w:tc>
          <w:tcPr>
            <w:tcW w:w="1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有效百分比</w:t>
            </w:r>
          </w:p>
        </w:tc>
        <w:tc>
          <w:tcPr>
            <w:tcW w:w="142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累积百分比</w:t>
            </w:r>
          </w:p>
        </w:tc>
      </w:tr>
      <w:tr w:rsidR="003D7B4C" w:rsidRPr="003D7B4C" w:rsidTr="003D7B4C">
        <w:trPr>
          <w:trHeight w:val="300"/>
        </w:trPr>
        <w:tc>
          <w:tcPr>
            <w:tcW w:w="1160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92.4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92.4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92.4</w:t>
            </w:r>
          </w:p>
        </w:tc>
      </w:tr>
      <w:tr w:rsidR="003D7B4C" w:rsidRPr="003D7B4C" w:rsidTr="003D7B4C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3D7B4C" w:rsidRPr="003D7B4C" w:rsidRDefault="003D7B4C" w:rsidP="003D7B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7.6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7.6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100.0</w:t>
            </w:r>
          </w:p>
        </w:tc>
      </w:tr>
      <w:tr w:rsidR="003D7B4C" w:rsidRPr="003D7B4C" w:rsidTr="003D7B4C">
        <w:trPr>
          <w:trHeight w:val="300"/>
        </w:trPr>
        <w:tc>
          <w:tcPr>
            <w:tcW w:w="116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3D7B4C" w:rsidRPr="003D7B4C" w:rsidRDefault="003D7B4C" w:rsidP="003D7B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100.0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B4C" w:rsidRPr="003D7B4C" w:rsidRDefault="003D7B4C" w:rsidP="003D7B4C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3D7B4C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83328" w:rsidRDefault="003D7B4C" w:rsidP="003D7B4C">
      <w:pPr>
        <w:widowControl/>
        <w:shd w:val="clear" w:color="auto" w:fill="FFFFFF"/>
        <w:spacing w:line="230" w:lineRule="atLeast"/>
        <w:ind w:left="324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3D7B4C">
        <w:rPr>
          <w:rFonts w:ascii="Arial" w:eastAsia="宋体" w:hAnsi="Arial" w:cs="Arial" w:hint="eastAsia"/>
          <w:color w:val="000000"/>
          <w:kern w:val="0"/>
          <w:szCs w:val="21"/>
        </w:rPr>
        <w:t>（注：以下省略，详见上传的数据完整版）</w:t>
      </w:r>
    </w:p>
    <w:p w:rsidR="003D7B4C" w:rsidRPr="00583328" w:rsidRDefault="003D7B4C" w:rsidP="003D7B4C">
      <w:pPr>
        <w:widowControl/>
        <w:shd w:val="clear" w:color="auto" w:fill="FFFFFF"/>
        <w:spacing w:line="230" w:lineRule="atLeast"/>
        <w:ind w:left="324"/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583328" w:rsidRDefault="00583328" w:rsidP="00583328">
      <w:pPr>
        <w:widowControl/>
        <w:numPr>
          <w:ilvl w:val="0"/>
          <w:numId w:val="1"/>
        </w:numPr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583328">
        <w:rPr>
          <w:rFonts w:ascii="Arial" w:eastAsia="宋体" w:hAnsi="Arial" w:cs="Arial"/>
          <w:color w:val="000000"/>
          <w:kern w:val="0"/>
          <w:szCs w:val="21"/>
        </w:rPr>
        <w:t>数值属性，给出最大、最小、均值、中位数、四分位数及缺失值的个数</w:t>
      </w:r>
      <w:r>
        <w:rPr>
          <w:rFonts w:ascii="Arial" w:eastAsia="宋体" w:hAnsi="Arial" w:cs="Arial" w:hint="eastAsia"/>
          <w:color w:val="000000"/>
          <w:kern w:val="0"/>
          <w:sz w:val="15"/>
          <w:szCs w:val="15"/>
        </w:rPr>
        <w:t>：</w:t>
      </w:r>
    </w:p>
    <w:p w:rsidR="00D57225" w:rsidRDefault="00D57225" w:rsidP="00D57225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tbl>
      <w:tblPr>
        <w:tblW w:w="8540" w:type="dxa"/>
        <w:tblInd w:w="93" w:type="dxa"/>
        <w:tblLook w:val="04A0"/>
      </w:tblPr>
      <w:tblGrid>
        <w:gridCol w:w="1000"/>
        <w:gridCol w:w="720"/>
        <w:gridCol w:w="2500"/>
        <w:gridCol w:w="1000"/>
        <w:gridCol w:w="1480"/>
        <w:gridCol w:w="1840"/>
      </w:tblGrid>
      <w:tr w:rsidR="00D57225" w:rsidRPr="00D57225" w:rsidTr="00D57225">
        <w:trPr>
          <w:trHeight w:val="559"/>
        </w:trPr>
        <w:tc>
          <w:tcPr>
            <w:tcW w:w="17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rectal temperature</w:t>
            </w:r>
          </w:p>
        </w:tc>
        <w:tc>
          <w:tcPr>
            <w:tcW w:w="100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pulse</w:t>
            </w:r>
          </w:p>
        </w:tc>
        <w:tc>
          <w:tcPr>
            <w:tcW w:w="148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respiratory rate</w:t>
            </w:r>
          </w:p>
        </w:tc>
        <w:tc>
          <w:tcPr>
            <w:tcW w:w="184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nasogastric reflux PH</w:t>
            </w:r>
          </w:p>
        </w:tc>
      </w:tr>
      <w:tr w:rsidR="00D57225" w:rsidRPr="00D57225" w:rsidTr="00D57225">
        <w:trPr>
          <w:trHeight w:val="300"/>
        </w:trPr>
        <w:tc>
          <w:tcPr>
            <w:tcW w:w="1000" w:type="dxa"/>
            <w:vMerge w:val="restart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有效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342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297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69</w:t>
            </w:r>
          </w:p>
        </w:tc>
      </w:tr>
      <w:tr w:rsidR="00D57225" w:rsidRPr="00D57225" w:rsidTr="00D57225">
        <w:trPr>
          <w:trHeight w:val="300"/>
        </w:trPr>
        <w:tc>
          <w:tcPr>
            <w:tcW w:w="1000" w:type="dxa"/>
            <w:vMerge/>
            <w:tcBorders>
              <w:top w:val="nil"/>
              <w:left w:val="single" w:sz="12" w:space="0" w:color="000000"/>
              <w:bottom w:val="nil"/>
              <w:right w:val="nil"/>
            </w:tcBorders>
            <w:vAlign w:val="center"/>
            <w:hideMark/>
          </w:tcPr>
          <w:p w:rsidR="00D57225" w:rsidRPr="00D57225" w:rsidRDefault="00D57225" w:rsidP="00D5722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缺失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299</w:t>
            </w:r>
          </w:p>
        </w:tc>
      </w:tr>
      <w:tr w:rsidR="00D57225" w:rsidRPr="00D57225" w:rsidTr="00D57225">
        <w:trPr>
          <w:trHeight w:val="300"/>
        </w:trPr>
        <w:tc>
          <w:tcPr>
            <w:tcW w:w="172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38.134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70.76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30.52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4.962</w:t>
            </w:r>
          </w:p>
        </w:tc>
      </w:tr>
      <w:tr w:rsidR="00D57225" w:rsidRPr="00D57225" w:rsidTr="00D57225">
        <w:trPr>
          <w:trHeight w:val="300"/>
        </w:trPr>
        <w:tc>
          <w:tcPr>
            <w:tcW w:w="172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lastRenderedPageBreak/>
              <w:t>中位数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38.100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60.00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28.00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5.400</w:t>
            </w:r>
          </w:p>
        </w:tc>
      </w:tr>
      <w:tr w:rsidR="00D57225" w:rsidRPr="00D57225" w:rsidTr="00D57225">
        <w:trPr>
          <w:trHeight w:val="300"/>
        </w:trPr>
        <w:tc>
          <w:tcPr>
            <w:tcW w:w="172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最小值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35.4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1.0</w:t>
            </w:r>
          </w:p>
        </w:tc>
      </w:tr>
      <w:tr w:rsidR="00D57225" w:rsidRPr="00D57225" w:rsidTr="00D57225">
        <w:trPr>
          <w:trHeight w:val="300"/>
        </w:trPr>
        <w:tc>
          <w:tcPr>
            <w:tcW w:w="1720" w:type="dxa"/>
            <w:gridSpan w:val="2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最大值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40.8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96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8.5</w:t>
            </w:r>
          </w:p>
        </w:tc>
      </w:tr>
      <w:tr w:rsidR="00D57225" w:rsidRPr="00D57225" w:rsidTr="00D57225">
        <w:trPr>
          <w:trHeight w:val="300"/>
        </w:trPr>
        <w:tc>
          <w:tcPr>
            <w:tcW w:w="1000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百分位数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37.800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48.00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18.00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3.250</w:t>
            </w:r>
          </w:p>
        </w:tc>
      </w:tr>
      <w:tr w:rsidR="00D57225" w:rsidRPr="00D57225" w:rsidTr="00D57225">
        <w:trPr>
          <w:trHeight w:val="300"/>
        </w:trPr>
        <w:tc>
          <w:tcPr>
            <w:tcW w:w="100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D57225" w:rsidRPr="00D57225" w:rsidRDefault="00D57225" w:rsidP="00D5722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38.100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60.00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28.00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5.400</w:t>
            </w:r>
          </w:p>
        </w:tc>
      </w:tr>
      <w:tr w:rsidR="00D57225" w:rsidRPr="00D57225" w:rsidTr="00D57225">
        <w:trPr>
          <w:trHeight w:val="300"/>
        </w:trPr>
        <w:tc>
          <w:tcPr>
            <w:tcW w:w="100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vAlign w:val="center"/>
            <w:hideMark/>
          </w:tcPr>
          <w:p w:rsidR="00D57225" w:rsidRPr="00D57225" w:rsidRDefault="00D57225" w:rsidP="00D57225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38.500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88.00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36.00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6.500</w:t>
            </w:r>
          </w:p>
        </w:tc>
      </w:tr>
    </w:tbl>
    <w:p w:rsidR="00ED3509" w:rsidRDefault="00ED3509" w:rsidP="00ED3509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</w:p>
    <w:tbl>
      <w:tblPr>
        <w:tblW w:w="4660" w:type="dxa"/>
        <w:tblInd w:w="93" w:type="dxa"/>
        <w:tblLook w:val="04A0"/>
      </w:tblPr>
      <w:tblGrid>
        <w:gridCol w:w="1990"/>
        <w:gridCol w:w="1210"/>
        <w:gridCol w:w="1646"/>
      </w:tblGrid>
      <w:tr w:rsidR="00D57225" w:rsidRPr="00D57225" w:rsidTr="00D57225">
        <w:trPr>
          <w:trHeight w:val="559"/>
        </w:trPr>
        <w:tc>
          <w:tcPr>
            <w:tcW w:w="199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packed cell volume</w:t>
            </w:r>
          </w:p>
        </w:tc>
        <w:tc>
          <w:tcPr>
            <w:tcW w:w="121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total protein</w:t>
            </w:r>
          </w:p>
        </w:tc>
        <w:tc>
          <w:tcPr>
            <w:tcW w:w="146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abdomcentesis total protein</w:t>
            </w:r>
          </w:p>
        </w:tc>
      </w:tr>
      <w:tr w:rsidR="00D57225" w:rsidRPr="00D57225" w:rsidTr="00D57225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331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133</w:t>
            </w:r>
          </w:p>
        </w:tc>
      </w:tr>
      <w:tr w:rsidR="00D57225" w:rsidRPr="00D57225" w:rsidTr="00D57225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235</w:t>
            </w:r>
          </w:p>
        </w:tc>
      </w:tr>
      <w:tr w:rsidR="00D57225" w:rsidRPr="00D57225" w:rsidTr="00D57225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45.66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24.771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2.948</w:t>
            </w:r>
          </w:p>
        </w:tc>
      </w:tr>
      <w:tr w:rsidR="00D57225" w:rsidRPr="00D57225" w:rsidTr="00D57225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44.00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7.500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2.100</w:t>
            </w:r>
          </w:p>
        </w:tc>
      </w:tr>
      <w:tr w:rsidR="00D57225" w:rsidRPr="00D57225" w:rsidTr="00D57225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.1</w:t>
            </w:r>
          </w:p>
        </w:tc>
      </w:tr>
      <w:tr w:rsidR="00D57225" w:rsidRPr="00D57225" w:rsidTr="00D57225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89.0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10.1</w:t>
            </w:r>
          </w:p>
        </w:tc>
      </w:tr>
      <w:tr w:rsidR="00D57225" w:rsidRPr="00D57225" w:rsidTr="00D57225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37.00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6.500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1.900</w:t>
            </w:r>
          </w:p>
        </w:tc>
      </w:tr>
      <w:tr w:rsidR="00D57225" w:rsidRPr="00D57225" w:rsidTr="00D57225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44.00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7.500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2.100</w:t>
            </w:r>
          </w:p>
        </w:tc>
      </w:tr>
      <w:tr w:rsidR="00D57225" w:rsidRPr="00D57225" w:rsidTr="00D57225">
        <w:trPr>
          <w:trHeight w:val="300"/>
        </w:trPr>
        <w:tc>
          <w:tcPr>
            <w:tcW w:w="1990" w:type="dxa"/>
            <w:tcBorders>
              <w:top w:val="nil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52.00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58.000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D57225" w:rsidRPr="00D57225" w:rsidRDefault="00D57225" w:rsidP="00D57225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2"/>
              </w:rPr>
            </w:pPr>
            <w:r w:rsidRPr="00D57225"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3.900</w:t>
            </w:r>
          </w:p>
        </w:tc>
      </w:tr>
    </w:tbl>
    <w:p w:rsidR="00583328" w:rsidRPr="00583328" w:rsidRDefault="003D7B4C" w:rsidP="003D7B4C">
      <w:pPr>
        <w:widowControl/>
        <w:shd w:val="clear" w:color="auto" w:fill="FFFFFF"/>
        <w:spacing w:before="384" w:after="192"/>
        <w:jc w:val="left"/>
        <w:outlineLvl w:val="3"/>
        <w:rPr>
          <w:rFonts w:ascii="Arial" w:eastAsia="宋体" w:hAnsi="Arial" w:cs="Arial"/>
          <w:color w:val="000000"/>
          <w:spacing w:val="-10"/>
          <w:kern w:val="0"/>
          <w:sz w:val="24"/>
          <w:szCs w:val="24"/>
        </w:rPr>
      </w:pPr>
      <w:r w:rsidRPr="003D7B4C">
        <w:rPr>
          <w:rFonts w:ascii="Arial" w:eastAsia="宋体" w:hAnsi="Arial" w:cs="Arial" w:hint="eastAsia"/>
          <w:color w:val="000000"/>
          <w:spacing w:val="-10"/>
          <w:kern w:val="0"/>
          <w:sz w:val="24"/>
          <w:szCs w:val="24"/>
        </w:rPr>
        <w:t>3.2</w:t>
      </w:r>
      <w:r w:rsidR="00583328" w:rsidRPr="00583328">
        <w:rPr>
          <w:rFonts w:ascii="Arial" w:eastAsia="宋体" w:hAnsi="Arial" w:cs="Arial"/>
          <w:color w:val="000000"/>
          <w:spacing w:val="-10"/>
          <w:kern w:val="0"/>
          <w:sz w:val="24"/>
          <w:szCs w:val="24"/>
        </w:rPr>
        <w:t>数据的可视化</w:t>
      </w:r>
    </w:p>
    <w:p w:rsidR="003D7B4C" w:rsidRPr="00D57225" w:rsidRDefault="003D7B4C" w:rsidP="00D57225">
      <w:pPr>
        <w:widowControl/>
        <w:shd w:val="clear" w:color="auto" w:fill="FFFFFF"/>
        <w:spacing w:before="192" w:after="192" w:line="230" w:lineRule="atLeas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color w:val="000000"/>
          <w:kern w:val="0"/>
          <w:sz w:val="18"/>
          <w:szCs w:val="18"/>
        </w:rPr>
        <w:t>针对数值属性</w:t>
      </w:r>
      <w:r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：</w:t>
      </w:r>
      <w:r w:rsidR="00583328" w:rsidRPr="00583328">
        <w:rPr>
          <w:rFonts w:ascii="Arial" w:eastAsia="宋体" w:hAnsi="Arial" w:cs="Arial"/>
          <w:color w:val="000000"/>
          <w:kern w:val="0"/>
          <w:sz w:val="18"/>
          <w:szCs w:val="18"/>
        </w:rPr>
        <w:t>绘制直方图，</w:t>
      </w:r>
      <w:r w:rsidRPr="00583328">
        <w:rPr>
          <w:rFonts w:ascii="Arial" w:eastAsia="宋体" w:hAnsi="Arial" w:cs="Arial"/>
          <w:color w:val="000000"/>
          <w:kern w:val="0"/>
          <w:sz w:val="18"/>
          <w:szCs w:val="18"/>
        </w:rPr>
        <w:t>用</w:t>
      </w:r>
      <w:r w:rsidRPr="00583328">
        <w:rPr>
          <w:rFonts w:ascii="Arial" w:eastAsia="宋体" w:hAnsi="Arial" w:cs="Arial"/>
          <w:color w:val="000000"/>
          <w:kern w:val="0"/>
          <w:sz w:val="18"/>
          <w:szCs w:val="18"/>
        </w:rPr>
        <w:t>qq</w:t>
      </w:r>
      <w:r w:rsidRPr="00583328">
        <w:rPr>
          <w:rFonts w:ascii="Arial" w:eastAsia="宋体" w:hAnsi="Arial" w:cs="Arial"/>
          <w:color w:val="000000"/>
          <w:kern w:val="0"/>
          <w:sz w:val="18"/>
          <w:szCs w:val="18"/>
        </w:rPr>
        <w:t>图检验其分布是否为正态分布</w:t>
      </w:r>
      <w:r w:rsidRPr="003D7B4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（以“</w:t>
      </w:r>
      <w:r w:rsidRPr="003D7B4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rectal temperature</w:t>
      </w:r>
      <w:r w:rsidRPr="003D7B4C">
        <w:rPr>
          <w:rFonts w:ascii="Arial" w:eastAsia="宋体" w:hAnsi="Arial" w:cs="Arial" w:hint="eastAsia"/>
          <w:color w:val="000000"/>
          <w:kern w:val="0"/>
          <w:sz w:val="18"/>
          <w:szCs w:val="18"/>
        </w:rPr>
        <w:t>”属性为例）：</w:t>
      </w:r>
      <w:r w:rsidRPr="003D7B4C">
        <w:rPr>
          <w:rFonts w:ascii="Arial" w:eastAsia="宋体" w:hAnsi="Arial" w:cs="Arial" w:hint="eastAsi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2340759" cy="1872664"/>
            <wp:effectExtent l="19050" t="0" r="2391" b="0"/>
            <wp:docPr id="2" name="图片 0" descr="输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出1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0759" cy="18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 w:hint="eastAsia"/>
          <w:noProof/>
          <w:color w:val="000000"/>
          <w:kern w:val="0"/>
          <w:sz w:val="15"/>
          <w:szCs w:val="15"/>
        </w:rPr>
        <w:drawing>
          <wp:inline distT="0" distB="0" distL="0" distR="0">
            <wp:extent cx="2757527" cy="2206752"/>
            <wp:effectExtent l="19050" t="0" r="4723" b="0"/>
            <wp:docPr id="3" name="图片 2" descr="输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出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533" cy="22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4C" w:rsidRPr="003D7B4C" w:rsidRDefault="003D7B4C" w:rsidP="003D7B4C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D7B4C">
        <w:rPr>
          <w:rFonts w:ascii="Arial" w:eastAsia="宋体" w:hAnsi="Arial" w:cs="Arial" w:hint="eastAsia"/>
          <w:color w:val="000000"/>
          <w:kern w:val="0"/>
          <w:szCs w:val="21"/>
        </w:rPr>
        <w:t>（由于数据点分布非常贴合正态分布，可认为其服从正态分布）</w:t>
      </w:r>
    </w:p>
    <w:p w:rsidR="003D7B4C" w:rsidRDefault="003D7B4C" w:rsidP="003D7B4C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83328" w:rsidRDefault="00583328" w:rsidP="00583328">
      <w:pPr>
        <w:widowControl/>
        <w:numPr>
          <w:ilvl w:val="0"/>
          <w:numId w:val="2"/>
        </w:numPr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3328">
        <w:rPr>
          <w:rFonts w:ascii="Arial" w:eastAsia="宋体" w:hAnsi="Arial" w:cs="Arial"/>
          <w:color w:val="000000"/>
          <w:kern w:val="0"/>
          <w:szCs w:val="21"/>
        </w:rPr>
        <w:t>绘制盒图，对离群值进行识别</w:t>
      </w:r>
    </w:p>
    <w:p w:rsidR="003D7B4C" w:rsidRDefault="003D7B4C" w:rsidP="003D7B4C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787997" cy="2231136"/>
            <wp:effectExtent l="19050" t="0" r="0" b="0"/>
            <wp:docPr id="4" name="图片 3" descr="输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出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592" cy="223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09" w:rsidRPr="00583328" w:rsidRDefault="00ED3509" w:rsidP="003D7B4C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（其中可看出离群点有两个，对应数据的标号为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42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）</w:t>
      </w:r>
    </w:p>
    <w:p w:rsidR="00583328" w:rsidRPr="0019116D" w:rsidRDefault="0019116D" w:rsidP="00583328">
      <w:pPr>
        <w:widowControl/>
        <w:shd w:val="clear" w:color="auto" w:fill="FFFFFF"/>
        <w:spacing w:before="384" w:after="192"/>
        <w:jc w:val="left"/>
        <w:outlineLvl w:val="3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19116D">
        <w:rPr>
          <w:rFonts w:ascii="Arial" w:eastAsia="宋体" w:hAnsi="Arial" w:cs="Arial"/>
          <w:color w:val="000000"/>
          <w:kern w:val="0"/>
          <w:sz w:val="28"/>
          <w:szCs w:val="28"/>
        </w:rPr>
        <w:t>3.</w:t>
      </w:r>
      <w:r w:rsidRPr="0019116D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3</w:t>
      </w:r>
      <w:r w:rsidR="00583328" w:rsidRPr="0019116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r w:rsidR="00583328" w:rsidRPr="0019116D">
        <w:rPr>
          <w:rFonts w:ascii="Arial" w:eastAsia="宋体" w:hAnsi="Arial" w:cs="Arial"/>
          <w:color w:val="000000"/>
          <w:kern w:val="0"/>
          <w:sz w:val="28"/>
          <w:szCs w:val="28"/>
        </w:rPr>
        <w:t>数据缺失的处理</w:t>
      </w:r>
    </w:p>
    <w:p w:rsidR="00583328" w:rsidRPr="00583328" w:rsidRDefault="00583328" w:rsidP="00583328">
      <w:pPr>
        <w:widowControl/>
        <w:shd w:val="clear" w:color="auto" w:fill="FFFFFF"/>
        <w:spacing w:before="192" w:after="192" w:line="230" w:lineRule="atLeast"/>
        <w:rPr>
          <w:rFonts w:ascii="Arial" w:eastAsia="宋体" w:hAnsi="Arial" w:cs="Arial"/>
          <w:color w:val="000000"/>
          <w:kern w:val="0"/>
          <w:szCs w:val="21"/>
        </w:rPr>
      </w:pPr>
      <w:r w:rsidRPr="00583328">
        <w:rPr>
          <w:rFonts w:ascii="Arial" w:eastAsia="宋体" w:hAnsi="Arial" w:cs="Arial"/>
          <w:color w:val="000000"/>
          <w:kern w:val="0"/>
          <w:szCs w:val="21"/>
        </w:rPr>
        <w:t>数据集中有</w:t>
      </w:r>
      <w:r w:rsidRPr="00583328">
        <w:rPr>
          <w:rFonts w:ascii="Arial" w:eastAsia="宋体" w:hAnsi="Arial" w:cs="Arial"/>
          <w:color w:val="000000"/>
          <w:kern w:val="0"/>
          <w:szCs w:val="21"/>
        </w:rPr>
        <w:t>30%</w:t>
      </w:r>
      <w:r w:rsidRPr="00583328">
        <w:rPr>
          <w:rFonts w:ascii="Arial" w:eastAsia="宋体" w:hAnsi="Arial" w:cs="Arial"/>
          <w:color w:val="000000"/>
          <w:kern w:val="0"/>
          <w:szCs w:val="21"/>
        </w:rPr>
        <w:t>的值是缺失的，分别使用下列四种策略对缺失值进行处理</w:t>
      </w:r>
      <w:r w:rsidRPr="00583328">
        <w:rPr>
          <w:rFonts w:ascii="Arial" w:eastAsia="宋体" w:hAnsi="Arial" w:cs="Arial"/>
          <w:color w:val="000000"/>
          <w:kern w:val="0"/>
          <w:szCs w:val="21"/>
        </w:rPr>
        <w:t>:</w:t>
      </w:r>
    </w:p>
    <w:p w:rsidR="00583328" w:rsidRPr="00583328" w:rsidRDefault="00583328" w:rsidP="00583328">
      <w:pPr>
        <w:widowControl/>
        <w:numPr>
          <w:ilvl w:val="0"/>
          <w:numId w:val="3"/>
        </w:numPr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3328">
        <w:rPr>
          <w:rFonts w:ascii="Arial" w:eastAsia="宋体" w:hAnsi="Arial" w:cs="Arial"/>
          <w:color w:val="000000"/>
          <w:kern w:val="0"/>
          <w:szCs w:val="21"/>
        </w:rPr>
        <w:t>将缺失部分剔除</w:t>
      </w:r>
      <w:r w:rsidR="00D5722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D57225">
        <w:rPr>
          <w:rFonts w:ascii="Arial" w:eastAsia="宋体" w:hAnsi="Arial" w:cs="Arial" w:hint="eastAsia"/>
          <w:color w:val="000000"/>
          <w:kern w:val="0"/>
          <w:szCs w:val="21"/>
        </w:rPr>
        <w:t>SPSS</w:t>
      </w:r>
      <w:r w:rsidR="00D57225">
        <w:rPr>
          <w:rFonts w:ascii="Arial" w:eastAsia="宋体" w:hAnsi="Arial" w:cs="Arial" w:hint="eastAsia"/>
          <w:color w:val="000000"/>
          <w:kern w:val="0"/>
          <w:szCs w:val="21"/>
        </w:rPr>
        <w:t>处理的时候默认忽略空值</w:t>
      </w:r>
      <w:r w:rsidR="007D014F">
        <w:rPr>
          <w:rFonts w:ascii="Arial" w:eastAsia="宋体" w:hAnsi="Arial" w:cs="Arial" w:hint="eastAsia"/>
          <w:color w:val="000000"/>
          <w:kern w:val="0"/>
          <w:szCs w:val="21"/>
        </w:rPr>
        <w:t>，即为上方所示图</w:t>
      </w:r>
      <w:r w:rsidR="00D57225">
        <w:rPr>
          <w:rFonts w:ascii="Arial" w:eastAsia="宋体" w:hAnsi="Arial" w:cs="Arial" w:hint="eastAsia"/>
          <w:color w:val="000000"/>
          <w:kern w:val="0"/>
          <w:szCs w:val="21"/>
        </w:rPr>
        <w:t>）</w:t>
      </w:r>
    </w:p>
    <w:p w:rsidR="00583328" w:rsidRDefault="00583328" w:rsidP="00583328">
      <w:pPr>
        <w:widowControl/>
        <w:numPr>
          <w:ilvl w:val="0"/>
          <w:numId w:val="3"/>
        </w:numPr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3328">
        <w:rPr>
          <w:rFonts w:ascii="Arial" w:eastAsia="宋体" w:hAnsi="Arial" w:cs="Arial"/>
          <w:color w:val="000000"/>
          <w:kern w:val="0"/>
          <w:szCs w:val="21"/>
        </w:rPr>
        <w:t>用最高频率值来填补缺失值</w:t>
      </w:r>
      <w:r w:rsidR="00D57225">
        <w:rPr>
          <w:rFonts w:ascii="Arial" w:eastAsia="宋体" w:hAnsi="Arial" w:cs="Arial" w:hint="eastAsia"/>
          <w:color w:val="000000"/>
          <w:kern w:val="0"/>
          <w:szCs w:val="21"/>
        </w:rPr>
        <w:t>（仍然以</w:t>
      </w:r>
      <w:r w:rsidR="00D57225" w:rsidRPr="00D57225">
        <w:rPr>
          <w:rFonts w:ascii="Arial" w:eastAsia="宋体" w:hAnsi="Arial" w:cs="Arial" w:hint="eastAsia"/>
          <w:color w:val="000000"/>
          <w:kern w:val="0"/>
          <w:szCs w:val="21"/>
        </w:rPr>
        <w:t>“</w:t>
      </w:r>
      <w:r w:rsidR="00D57225" w:rsidRPr="00D57225">
        <w:rPr>
          <w:rFonts w:ascii="Arial" w:eastAsia="宋体" w:hAnsi="Arial" w:cs="Arial" w:hint="eastAsia"/>
          <w:color w:val="000000"/>
          <w:kern w:val="0"/>
          <w:szCs w:val="21"/>
        </w:rPr>
        <w:t>rectal temperature</w:t>
      </w:r>
      <w:r w:rsidR="00D57225" w:rsidRPr="00D57225">
        <w:rPr>
          <w:rFonts w:ascii="Arial" w:eastAsia="宋体" w:hAnsi="Arial" w:cs="Arial" w:hint="eastAsia"/>
          <w:color w:val="000000"/>
          <w:kern w:val="0"/>
          <w:szCs w:val="21"/>
        </w:rPr>
        <w:t>”属性为例</w:t>
      </w:r>
      <w:r w:rsidR="00D57225">
        <w:rPr>
          <w:rFonts w:ascii="Arial" w:eastAsia="宋体" w:hAnsi="Arial" w:cs="Arial" w:hint="eastAsia"/>
          <w:color w:val="000000"/>
          <w:kern w:val="0"/>
          <w:szCs w:val="21"/>
        </w:rPr>
        <w:t>）</w:t>
      </w:r>
    </w:p>
    <w:p w:rsidR="00D57225" w:rsidRDefault="00D57225" w:rsidP="00D57225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357438" cy="1885950"/>
            <wp:effectExtent l="19050" t="0" r="4762" b="0"/>
            <wp:docPr id="6" name="图片 4" descr="D:\data\第一次作业\数据挖掘图片\最大频数值填充结果\直方图\可视化结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第一次作业\数据挖掘图片\最大频数值填充结果\直方图\可视化结果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844" cy="189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555080" cy="2044065"/>
            <wp:effectExtent l="19050" t="0" r="0" b="0"/>
            <wp:docPr id="7" name="图片 5" descr="D:\data\第一次作业\数据挖掘图片\最大频数值填充结果\qq图\可视化结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\第一次作业\数据挖掘图片\最大频数值填充结果\qq图\可视化结果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314" cy="2045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25" w:rsidRDefault="00D57225" w:rsidP="00D57225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57225" w:rsidRPr="00583328" w:rsidRDefault="00D57225" w:rsidP="00D57225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152775" cy="2522220"/>
            <wp:effectExtent l="19050" t="0" r="9525" b="0"/>
            <wp:docPr id="8" name="图片 6" descr="D:\data\第一次作业\数据挖掘图片\最大频数值填充结果\盒图\可视化结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第一次作业\数据挖掘图片\最大频数值填充结果\盒图\可视化结果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16D" w:rsidRDefault="0019116D" w:rsidP="0019116D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19116D" w:rsidRDefault="0019116D" w:rsidP="0019116D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583328" w:rsidRDefault="00583328" w:rsidP="00583328">
      <w:pPr>
        <w:widowControl/>
        <w:numPr>
          <w:ilvl w:val="0"/>
          <w:numId w:val="3"/>
        </w:numPr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3328">
        <w:rPr>
          <w:rFonts w:ascii="Arial" w:eastAsia="宋体" w:hAnsi="Arial" w:cs="Arial"/>
          <w:color w:val="000000"/>
          <w:kern w:val="0"/>
          <w:szCs w:val="21"/>
        </w:rPr>
        <w:t>通过属性的相关关系来填补缺失值</w:t>
      </w:r>
    </w:p>
    <w:p w:rsidR="007D014F" w:rsidRDefault="0019116D" w:rsidP="007D014F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329195" cy="1863306"/>
            <wp:effectExtent l="19050" t="0" r="0" b="0"/>
            <wp:docPr id="10" name="图片 4" descr="D:\data\第一次作业\数据挖掘图片\根据相似性填充结果\直方图\可视化结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第一次作业\数据挖掘图片\根据相似性填充结果\直方图\可视化结果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57" cy="186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329196" cy="1863306"/>
            <wp:effectExtent l="19050" t="0" r="0" b="0"/>
            <wp:docPr id="11" name="图片 5" descr="D:\data\第一次作业\数据挖掘图片\根据相似性填充结果\QQ图\可视化结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\第一次作业\数据挖掘图片\根据相似性填充结果\QQ图\可视化结果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615" cy="186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16D" w:rsidRPr="00583328" w:rsidRDefault="0019116D" w:rsidP="007D014F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3159508" cy="2518914"/>
            <wp:effectExtent l="19050" t="0" r="2792" b="0"/>
            <wp:docPr id="12" name="图片 6" descr="D:\data\第一次作业\数据挖掘图片\根据相似性填充结果\盒图\可视化结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第一次作业\数据挖掘图片\根据相似性填充结果\盒图\可视化结果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61" cy="252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16D" w:rsidRDefault="0019116D" w:rsidP="0019116D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19116D" w:rsidRDefault="0019116D" w:rsidP="0019116D">
      <w:pPr>
        <w:widowControl/>
        <w:shd w:val="clear" w:color="auto" w:fill="FFFFFF"/>
        <w:spacing w:line="230" w:lineRule="atLeast"/>
        <w:ind w:left="324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583328" w:rsidRPr="00583328" w:rsidRDefault="00583328" w:rsidP="00583328">
      <w:pPr>
        <w:widowControl/>
        <w:numPr>
          <w:ilvl w:val="0"/>
          <w:numId w:val="3"/>
        </w:numPr>
        <w:shd w:val="clear" w:color="auto" w:fill="FFFFFF"/>
        <w:spacing w:line="230" w:lineRule="atLeast"/>
        <w:ind w:left="324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83328">
        <w:rPr>
          <w:rFonts w:ascii="Arial" w:eastAsia="宋体" w:hAnsi="Arial" w:cs="Arial"/>
          <w:color w:val="000000"/>
          <w:kern w:val="0"/>
          <w:szCs w:val="21"/>
        </w:rPr>
        <w:t>通过数据对象之间的相似性来填补缺失值</w:t>
      </w:r>
    </w:p>
    <w:p w:rsidR="001964F4" w:rsidRPr="00583328" w:rsidRDefault="009A5E31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0" distR="0">
            <wp:extent cx="2404678" cy="1923691"/>
            <wp:effectExtent l="19050" t="0" r="0" b="0"/>
            <wp:docPr id="1" name="图片 1" descr="D:\data\第一次作业\数据挖掘图片\根据相似性填充结果\直方图\可视化结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第一次作业\数据挖掘图片\根据相似性填充结果\直方图\可视化结果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843" cy="1925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7720" cy="1910125"/>
            <wp:effectExtent l="19050" t="0" r="0" b="0"/>
            <wp:docPr id="9" name="图片 3" descr="D:\data\第一次作业\数据挖掘图片\根据相似性填充结果\QQ图\可视化结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\第一次作业\数据挖掘图片\根据相似性填充结果\QQ图\可视化结果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96" cy="19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8988" cy="2607118"/>
            <wp:effectExtent l="19050" t="0" r="0" b="0"/>
            <wp:docPr id="5" name="图片 2" descr="D:\data\第一次作业\数据挖掘图片\根据相似性填充结果\盒图\可视化结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\第一次作业\数据挖掘图片\根据相似性填充结果\盒图\可视化结果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41" cy="262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64F4" w:rsidRPr="00583328" w:rsidSect="00EF3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9B1" w:rsidRDefault="00BF49B1" w:rsidP="00583328">
      <w:r>
        <w:separator/>
      </w:r>
    </w:p>
  </w:endnote>
  <w:endnote w:type="continuationSeparator" w:id="1">
    <w:p w:rsidR="00BF49B1" w:rsidRDefault="00BF49B1" w:rsidP="00583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9B1" w:rsidRDefault="00BF49B1" w:rsidP="00583328">
      <w:r>
        <w:separator/>
      </w:r>
    </w:p>
  </w:footnote>
  <w:footnote w:type="continuationSeparator" w:id="1">
    <w:p w:rsidR="00BF49B1" w:rsidRDefault="00BF49B1" w:rsidP="005833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63C9D"/>
    <w:multiLevelType w:val="multilevel"/>
    <w:tmpl w:val="F3B4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635F1"/>
    <w:multiLevelType w:val="multilevel"/>
    <w:tmpl w:val="4D7E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A440C4"/>
    <w:multiLevelType w:val="multilevel"/>
    <w:tmpl w:val="C888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328"/>
    <w:rsid w:val="0019116D"/>
    <w:rsid w:val="001964F4"/>
    <w:rsid w:val="00232D70"/>
    <w:rsid w:val="003D7B4C"/>
    <w:rsid w:val="00583328"/>
    <w:rsid w:val="007D014F"/>
    <w:rsid w:val="009A5E31"/>
    <w:rsid w:val="00BF49B1"/>
    <w:rsid w:val="00D57225"/>
    <w:rsid w:val="00ED3509"/>
    <w:rsid w:val="00EF3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E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33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833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8332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833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8332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3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33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3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332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332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8332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8332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83328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583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83328"/>
    <w:rPr>
      <w:b/>
      <w:bCs/>
    </w:rPr>
  </w:style>
  <w:style w:type="character" w:customStyle="1" w:styleId="apple-converted-space">
    <w:name w:val="apple-converted-space"/>
    <w:basedOn w:val="a0"/>
    <w:rsid w:val="00583328"/>
  </w:style>
  <w:style w:type="character" w:styleId="a7">
    <w:name w:val="Hyperlink"/>
    <w:basedOn w:val="a0"/>
    <w:uiPriority w:val="99"/>
    <w:semiHidden/>
    <w:unhideWhenUsed/>
    <w:rsid w:val="0058332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83328"/>
    <w:rPr>
      <w:b/>
      <w:bCs/>
      <w:kern w:val="44"/>
      <w:sz w:val="44"/>
      <w:szCs w:val="44"/>
    </w:rPr>
  </w:style>
  <w:style w:type="paragraph" w:styleId="a8">
    <w:name w:val="Balloon Text"/>
    <w:basedOn w:val="a"/>
    <w:link w:val="Char1"/>
    <w:uiPriority w:val="99"/>
    <w:semiHidden/>
    <w:unhideWhenUsed/>
    <w:rsid w:val="003D7B4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D7B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205</Words>
  <Characters>1174</Characters>
  <Application>Microsoft Office Word</Application>
  <DocSecurity>0</DocSecurity>
  <Lines>9</Lines>
  <Paragraphs>2</Paragraphs>
  <ScaleCrop>false</ScaleCrop>
  <Company>iTianKong.com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IT天空</dc:creator>
  <cp:keywords/>
  <dc:description/>
  <cp:lastModifiedBy>IT天空</cp:lastModifiedBy>
  <cp:revision>4</cp:revision>
  <dcterms:created xsi:type="dcterms:W3CDTF">2017-04-16T06:21:00Z</dcterms:created>
  <dcterms:modified xsi:type="dcterms:W3CDTF">2017-04-16T09:06:00Z</dcterms:modified>
</cp:coreProperties>
</file>