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charts/chart26.xml" ContentType="application/vnd.openxmlformats-officedocument.drawingml.chart+xml"/>
  <Override PartName="/word/charts/chart27.xml" ContentType="application/vnd.openxmlformats-officedocument.drawingml.chart+xml"/>
  <Override PartName="/word/charts/chart28.xml" ContentType="application/vnd.openxmlformats-officedocument.drawingml.chart+xml"/>
  <Override PartName="/word/charts/chart29.xml" ContentType="application/vnd.openxmlformats-officedocument.drawingml.chart+xml"/>
  <Override PartName="/word/charts/chart30.xml" ContentType="application/vnd.openxmlformats-officedocument.drawingml.chart+xml"/>
  <Override PartName="/word/charts/chart31.xml" ContentType="application/vnd.openxmlformats-officedocument.drawingml.chart+xml"/>
  <Override PartName="/word/charts/chart32.xml" ContentType="application/vnd.openxmlformats-officedocument.drawingml.chart+xml"/>
  <Override PartName="/word/charts/chart3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61A51F" w14:textId="77777777" w:rsidR="00BE76EC" w:rsidRDefault="00532453">
      <w:bookmarkStart w:id="0" w:name="_GoBack"/>
      <w:bookmarkEnd w:id="0"/>
      <w:r>
        <w:t>Charts</w:t>
      </w:r>
    </w:p>
    <w:p w14:paraId="280876D9" w14:textId="77777777" w:rsidR="00532453" w:rsidRDefault="00532453"/>
    <w:p w14:paraId="67C41B7A" w14:textId="77777777" w:rsidR="00532453" w:rsidRDefault="00532453">
      <w:r>
        <w:rPr>
          <w:noProof/>
        </w:rPr>
        <w:drawing>
          <wp:inline distT="0" distB="0" distL="0" distR="0" wp14:anchorId="6CEE4EC8" wp14:editId="2F4203D1">
            <wp:extent cx="5488069" cy="2382780"/>
            <wp:effectExtent l="0" t="0" r="24130" b="3048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C853158" w14:textId="77777777" w:rsidR="005B5532" w:rsidRDefault="005B5532"/>
    <w:p w14:paraId="7C2DEE5B" w14:textId="77777777" w:rsidR="00532453" w:rsidRDefault="00532453">
      <w:r>
        <w:rPr>
          <w:noProof/>
        </w:rPr>
        <w:drawing>
          <wp:inline distT="0" distB="0" distL="0" distR="0" wp14:anchorId="0065810A" wp14:editId="0FFF479D">
            <wp:extent cx="5488069" cy="2193392"/>
            <wp:effectExtent l="0" t="0" r="24130" b="1651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A8B888F" w14:textId="77777777" w:rsidR="00532453" w:rsidRDefault="00532453"/>
    <w:p w14:paraId="46029A82" w14:textId="3FBAA0BC" w:rsidR="00532453" w:rsidRDefault="00532453"/>
    <w:p w14:paraId="1989439D" w14:textId="75B516FF" w:rsidR="00524D38" w:rsidRDefault="005B5532">
      <w:r>
        <w:rPr>
          <w:noProof/>
        </w:rPr>
        <w:drawing>
          <wp:inline distT="0" distB="0" distL="0" distR="0" wp14:anchorId="3F403883" wp14:editId="2C13AE48">
            <wp:extent cx="5488069" cy="2426363"/>
            <wp:effectExtent l="0" t="0" r="24130" b="37465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1F3B015" w14:textId="28F7ED0F" w:rsidR="00524D38" w:rsidRDefault="00524D38">
      <w:r>
        <w:rPr>
          <w:noProof/>
        </w:rPr>
        <w:lastRenderedPageBreak/>
        <w:drawing>
          <wp:inline distT="0" distB="0" distL="0" distR="0" wp14:anchorId="4A4E22C7" wp14:editId="6C5B1DCD">
            <wp:extent cx="5488069" cy="2400300"/>
            <wp:effectExtent l="0" t="0" r="24130" b="1270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4A10B9C" w14:textId="77777777" w:rsidR="00524D38" w:rsidRDefault="00524D38"/>
    <w:p w14:paraId="21472D13" w14:textId="50844C29" w:rsidR="00524D38" w:rsidRDefault="00524D38">
      <w:r>
        <w:rPr>
          <w:noProof/>
        </w:rPr>
        <w:drawing>
          <wp:inline distT="0" distB="0" distL="0" distR="0" wp14:anchorId="7E6AB1E2" wp14:editId="271C1875">
            <wp:extent cx="5488069" cy="2361088"/>
            <wp:effectExtent l="0" t="0" r="24130" b="2667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506A6C7" w14:textId="77777777" w:rsidR="00524D38" w:rsidRDefault="00524D38"/>
    <w:p w14:paraId="4EB36FA1" w14:textId="0280E9B2" w:rsidR="004F6909" w:rsidRDefault="004F6909">
      <w:r>
        <w:rPr>
          <w:noProof/>
        </w:rPr>
        <w:drawing>
          <wp:inline distT="0" distB="0" distL="0" distR="0" wp14:anchorId="2691F9E7" wp14:editId="7A6EB1DB">
            <wp:extent cx="5373769" cy="2384448"/>
            <wp:effectExtent l="0" t="0" r="36830" b="28575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8E0358B" w14:textId="77777777" w:rsidR="004F6909" w:rsidRDefault="004F6909"/>
    <w:p w14:paraId="2C72EF30" w14:textId="4F15A3FE" w:rsidR="004F6909" w:rsidRDefault="00AF40F3">
      <w:r>
        <w:rPr>
          <w:noProof/>
        </w:rPr>
        <w:drawing>
          <wp:inline distT="0" distB="0" distL="0" distR="0" wp14:anchorId="0C411F9E" wp14:editId="2FBB4212">
            <wp:extent cx="5373769" cy="2286000"/>
            <wp:effectExtent l="0" t="0" r="36830" b="2540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28CAFD5" w14:textId="77777777" w:rsidR="00AF40F3" w:rsidRDefault="00AF40F3"/>
    <w:p w14:paraId="35C41BB5" w14:textId="78567B8A" w:rsidR="00874AC5" w:rsidRDefault="00874AC5">
      <w:r>
        <w:rPr>
          <w:noProof/>
        </w:rPr>
        <w:drawing>
          <wp:inline distT="0" distB="0" distL="0" distR="0" wp14:anchorId="28CE49EE" wp14:editId="67679BCE">
            <wp:extent cx="5488069" cy="2311029"/>
            <wp:effectExtent l="0" t="0" r="24130" b="26035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AB131B6" w14:textId="77777777" w:rsidR="00874AC5" w:rsidRDefault="00874AC5"/>
    <w:p w14:paraId="7ACD19C3" w14:textId="7B782BA7" w:rsidR="00874AC5" w:rsidRDefault="00874AC5">
      <w:r>
        <w:rPr>
          <w:noProof/>
        </w:rPr>
        <w:drawing>
          <wp:inline distT="0" distB="0" distL="0" distR="0" wp14:anchorId="4C2F9A8E" wp14:editId="24393692">
            <wp:extent cx="5488069" cy="2423661"/>
            <wp:effectExtent l="0" t="0" r="24130" b="1524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B38CFCC" w14:textId="77777777" w:rsidR="00524D38" w:rsidRDefault="00524D38"/>
    <w:p w14:paraId="2E499A50" w14:textId="0C756636" w:rsidR="00780B88" w:rsidRDefault="00780B88">
      <w:r>
        <w:rPr>
          <w:noProof/>
        </w:rPr>
        <w:drawing>
          <wp:inline distT="0" distB="0" distL="0" distR="0" wp14:anchorId="0EDEE815" wp14:editId="45701EC8">
            <wp:extent cx="5488069" cy="2400300"/>
            <wp:effectExtent l="0" t="0" r="24130" b="1270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0FE72DA" w14:textId="77777777" w:rsidR="00780B88" w:rsidRDefault="00780B88"/>
    <w:p w14:paraId="5C88E19F" w14:textId="20778BDC" w:rsidR="00780B88" w:rsidRDefault="00C03A37">
      <w:r>
        <w:rPr>
          <w:noProof/>
        </w:rPr>
        <w:drawing>
          <wp:inline distT="0" distB="0" distL="0" distR="0" wp14:anchorId="253D47B2" wp14:editId="2FED893D">
            <wp:extent cx="5373769" cy="2325212"/>
            <wp:effectExtent l="0" t="0" r="36830" b="37465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5FB3EB4" w14:textId="77777777" w:rsidR="00A34CED" w:rsidRDefault="00A34CED"/>
    <w:p w14:paraId="42A17986" w14:textId="6E77B777" w:rsidR="00A34CED" w:rsidRDefault="00A34CED">
      <w:r>
        <w:rPr>
          <w:noProof/>
        </w:rPr>
        <w:drawing>
          <wp:inline distT="0" distB="0" distL="0" distR="0" wp14:anchorId="01C63649" wp14:editId="5E547BB5">
            <wp:extent cx="5488069" cy="2411146"/>
            <wp:effectExtent l="0" t="0" r="24130" b="27305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BC40AED" w14:textId="77777777" w:rsidR="00A34CED" w:rsidRDefault="00A34CED"/>
    <w:p w14:paraId="2AE419CA" w14:textId="2729263C" w:rsidR="00A34CED" w:rsidRDefault="007C4163">
      <w:r>
        <w:rPr>
          <w:noProof/>
        </w:rPr>
        <w:drawing>
          <wp:inline distT="0" distB="0" distL="0" distR="0" wp14:anchorId="70AC9F90" wp14:editId="6EAD8266">
            <wp:extent cx="5488069" cy="2286000"/>
            <wp:effectExtent l="0" t="0" r="24130" b="25400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3016FCA" w14:textId="77777777" w:rsidR="007C4163" w:rsidRDefault="007C4163"/>
    <w:p w14:paraId="0EBB8278" w14:textId="0B65E96E" w:rsidR="00015426" w:rsidRDefault="00015426">
      <w:r>
        <w:rPr>
          <w:noProof/>
        </w:rPr>
        <w:drawing>
          <wp:inline distT="0" distB="0" distL="0" distR="0" wp14:anchorId="5FB8C932" wp14:editId="276A975F">
            <wp:extent cx="5488069" cy="2311029"/>
            <wp:effectExtent l="0" t="0" r="24130" b="26035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A78D820" w14:textId="77777777" w:rsidR="00AF3181" w:rsidRDefault="00AF3181"/>
    <w:p w14:paraId="39083930" w14:textId="7ECA47B1" w:rsidR="00AF3181" w:rsidRDefault="00AF3181"/>
    <w:p w14:paraId="68AA311D" w14:textId="312D5673" w:rsidR="00F65D48" w:rsidRDefault="008C667A">
      <w:r>
        <w:rPr>
          <w:noProof/>
        </w:rPr>
        <w:drawing>
          <wp:inline distT="0" distB="0" distL="0" distR="0" wp14:anchorId="335A4B13" wp14:editId="0A11D6ED">
            <wp:extent cx="5488069" cy="2357750"/>
            <wp:effectExtent l="0" t="0" r="24130" b="3048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42B230A" w14:textId="792483DC" w:rsidR="00F65D48" w:rsidRDefault="00F65D48">
      <w:r>
        <w:rPr>
          <w:noProof/>
        </w:rPr>
        <w:drawing>
          <wp:inline distT="0" distB="0" distL="0" distR="0" wp14:anchorId="08E395B9" wp14:editId="202BCA36">
            <wp:extent cx="5373769" cy="2400300"/>
            <wp:effectExtent l="0" t="0" r="36830" b="12700"/>
            <wp:docPr id="19" name="Chart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241D340" w14:textId="77777777" w:rsidR="00F65D48" w:rsidRDefault="00F65D48"/>
    <w:p w14:paraId="525202F5" w14:textId="4E5EA2F7" w:rsidR="00F65D48" w:rsidRDefault="00A8579E">
      <w:r>
        <w:rPr>
          <w:noProof/>
        </w:rPr>
        <w:drawing>
          <wp:inline distT="0" distB="0" distL="0" distR="0" wp14:anchorId="1F9EB865" wp14:editId="504D3E25">
            <wp:extent cx="5488069" cy="2325212"/>
            <wp:effectExtent l="0" t="0" r="24130" b="37465"/>
            <wp:docPr id="20" name="Chart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63EE054D" w14:textId="77777777" w:rsidR="00A8579E" w:rsidRDefault="00A8579E"/>
    <w:p w14:paraId="180E5E59" w14:textId="32EB4EF6" w:rsidR="00474937" w:rsidRDefault="00474937">
      <w:r>
        <w:rPr>
          <w:noProof/>
        </w:rPr>
        <w:drawing>
          <wp:inline distT="0" distB="0" distL="0" distR="0" wp14:anchorId="084102CB" wp14:editId="07686278">
            <wp:extent cx="5373769" cy="2411146"/>
            <wp:effectExtent l="0" t="0" r="36830" b="27305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AF78DAF" w14:textId="77777777" w:rsidR="00474937" w:rsidRDefault="00474937"/>
    <w:p w14:paraId="66035973" w14:textId="205AEF14" w:rsidR="00474937" w:rsidRDefault="0094048C">
      <w:r>
        <w:rPr>
          <w:noProof/>
        </w:rPr>
        <w:drawing>
          <wp:inline distT="0" distB="0" distL="0" distR="0" wp14:anchorId="5B92A8BB" wp14:editId="5C07266D">
            <wp:extent cx="5373769" cy="2400300"/>
            <wp:effectExtent l="0" t="0" r="36830" b="12700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11D1FFFF" w14:textId="77777777" w:rsidR="0094048C" w:rsidRDefault="0094048C"/>
    <w:p w14:paraId="40569701" w14:textId="3E2ADDA3" w:rsidR="0094048C" w:rsidRDefault="0094048C">
      <w:r>
        <w:rPr>
          <w:noProof/>
        </w:rPr>
        <w:drawing>
          <wp:inline distT="0" distB="0" distL="0" distR="0" wp14:anchorId="0D8578FB" wp14:editId="02CFA22F">
            <wp:extent cx="5373769" cy="2439512"/>
            <wp:effectExtent l="0" t="0" r="36830" b="24765"/>
            <wp:docPr id="23" name="Chart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22C7978B" w14:textId="77777777" w:rsidR="0094048C" w:rsidRDefault="0094048C"/>
    <w:p w14:paraId="5E0D7D6C" w14:textId="10B194B1" w:rsidR="0094048C" w:rsidRDefault="0094048C">
      <w:r>
        <w:rPr>
          <w:noProof/>
        </w:rPr>
        <w:drawing>
          <wp:inline distT="0" distB="0" distL="0" distR="0" wp14:anchorId="07A1F9A9" wp14:editId="1149FEF1">
            <wp:extent cx="5373769" cy="2425329"/>
            <wp:effectExtent l="0" t="0" r="36830" b="13335"/>
            <wp:docPr id="24" name="Chart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5B8F921" w14:textId="77777777" w:rsidR="0094048C" w:rsidRDefault="0094048C"/>
    <w:p w14:paraId="543A6D7C" w14:textId="77777777" w:rsidR="0094048C" w:rsidRDefault="0094048C"/>
    <w:p w14:paraId="3D4E53AF" w14:textId="564C411F" w:rsidR="00A8579E" w:rsidRDefault="0094048C">
      <w:r>
        <w:rPr>
          <w:noProof/>
        </w:rPr>
        <w:drawing>
          <wp:inline distT="0" distB="0" distL="0" distR="0" wp14:anchorId="466B162E" wp14:editId="7073DE64">
            <wp:extent cx="5373769" cy="2628900"/>
            <wp:effectExtent l="0" t="0" r="36830" b="12700"/>
            <wp:docPr id="25" name="Chart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69389A95" w14:textId="77777777" w:rsidR="00B11345" w:rsidRDefault="00B11345"/>
    <w:p w14:paraId="3B8F249D" w14:textId="4FF80D5A" w:rsidR="00B11345" w:rsidRDefault="00B11345">
      <w:r>
        <w:rPr>
          <w:noProof/>
        </w:rPr>
        <w:drawing>
          <wp:inline distT="0" distB="0" distL="0" distR="0" wp14:anchorId="7A2509C3" wp14:editId="3142F63D">
            <wp:extent cx="5373769" cy="2320207"/>
            <wp:effectExtent l="0" t="0" r="36830" b="17145"/>
            <wp:docPr id="26" name="Chart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3F95D1D7" w14:textId="77777777" w:rsidR="000278EC" w:rsidRDefault="000278EC"/>
    <w:p w14:paraId="71A00649" w14:textId="2D431D04" w:rsidR="000278EC" w:rsidRDefault="000278EC">
      <w:r>
        <w:rPr>
          <w:noProof/>
        </w:rPr>
        <w:drawing>
          <wp:inline distT="0" distB="0" distL="0" distR="0" wp14:anchorId="02BCF7CD" wp14:editId="42331393">
            <wp:extent cx="5488069" cy="2782412"/>
            <wp:effectExtent l="0" t="0" r="24130" b="37465"/>
            <wp:docPr id="27" name="Chart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5CEE3152" w14:textId="77777777" w:rsidR="000278EC" w:rsidRDefault="000278EC"/>
    <w:p w14:paraId="38E70BE7" w14:textId="0B33E384" w:rsidR="000278EC" w:rsidRDefault="000278EC">
      <w:r>
        <w:rPr>
          <w:noProof/>
        </w:rPr>
        <w:drawing>
          <wp:inline distT="0" distB="0" distL="0" distR="0" wp14:anchorId="60AC004A" wp14:editId="69082AF9">
            <wp:extent cx="5373769" cy="2334390"/>
            <wp:effectExtent l="0" t="0" r="36830" b="27940"/>
            <wp:docPr id="28" name="Chart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6B2EF933" w14:textId="77777777" w:rsidR="003E5EBB" w:rsidRDefault="003E5EBB"/>
    <w:p w14:paraId="041B1C35" w14:textId="5734409A" w:rsidR="003E5EBB" w:rsidRDefault="003E5EBB">
      <w:r>
        <w:rPr>
          <w:noProof/>
        </w:rPr>
        <w:drawing>
          <wp:inline distT="0" distB="0" distL="0" distR="0" wp14:anchorId="0A9F4936" wp14:editId="3F72EF34">
            <wp:extent cx="5373769" cy="2198398"/>
            <wp:effectExtent l="0" t="0" r="36830" b="36830"/>
            <wp:docPr id="29" name="Chart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703F48AC" w14:textId="77777777" w:rsidR="003E5EBB" w:rsidRDefault="003E5EBB"/>
    <w:p w14:paraId="46D3D2BD" w14:textId="304D9DD6" w:rsidR="003E5EBB" w:rsidRDefault="003E5EBB">
      <w:r>
        <w:rPr>
          <w:noProof/>
        </w:rPr>
        <w:drawing>
          <wp:inline distT="0" distB="0" distL="0" distR="0" wp14:anchorId="2CACE85F" wp14:editId="6BEB64A7">
            <wp:extent cx="5373769" cy="2411146"/>
            <wp:effectExtent l="0" t="0" r="36830" b="27305"/>
            <wp:docPr id="30" name="Chart 3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47882AAF" w14:textId="77777777" w:rsidR="003E5EBB" w:rsidRDefault="003E5EBB"/>
    <w:p w14:paraId="4DDA5976" w14:textId="4F2A7D48" w:rsidR="003E5EBB" w:rsidRDefault="00CE3433">
      <w:r>
        <w:rPr>
          <w:noProof/>
        </w:rPr>
        <w:drawing>
          <wp:inline distT="0" distB="0" distL="0" distR="0" wp14:anchorId="2C151CCF" wp14:editId="67A4ECEB">
            <wp:extent cx="5373769" cy="2286000"/>
            <wp:effectExtent l="0" t="0" r="36830" b="25400"/>
            <wp:docPr id="31" name="Chart 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0E3E4B06" w14:textId="77777777" w:rsidR="00CE3433" w:rsidRDefault="00CE3433"/>
    <w:p w14:paraId="06D0CF5E" w14:textId="02C67873" w:rsidR="00CE3433" w:rsidRDefault="001C6D39">
      <w:r>
        <w:rPr>
          <w:noProof/>
        </w:rPr>
        <w:drawing>
          <wp:inline distT="0" distB="0" distL="0" distR="0" wp14:anchorId="1307854F" wp14:editId="47601F28">
            <wp:extent cx="5373769" cy="2311029"/>
            <wp:effectExtent l="0" t="0" r="36830" b="26035"/>
            <wp:docPr id="32" name="Chart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3D73B34B" w14:textId="77777777" w:rsidR="00F67DCE" w:rsidRDefault="00F67DCE"/>
    <w:p w14:paraId="1AB22BE0" w14:textId="23E04AEF" w:rsidR="00F67DCE" w:rsidRDefault="00F67DCE">
      <w:r>
        <w:rPr>
          <w:noProof/>
        </w:rPr>
        <w:drawing>
          <wp:inline distT="0" distB="0" distL="0" distR="0" wp14:anchorId="6EA776C8" wp14:editId="7295B101">
            <wp:extent cx="5488069" cy="2309361"/>
            <wp:effectExtent l="0" t="0" r="24130" b="2794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2402759F" w14:textId="77777777" w:rsidR="00465261" w:rsidRDefault="00465261"/>
    <w:p w14:paraId="0D670EAF" w14:textId="6E3DF37C" w:rsidR="00465261" w:rsidRDefault="00465261">
      <w:r>
        <w:rPr>
          <w:noProof/>
        </w:rPr>
        <w:drawing>
          <wp:inline distT="0" distB="0" distL="0" distR="0" wp14:anchorId="59B2C4CC" wp14:editId="73B470F1">
            <wp:extent cx="5373769" cy="2400300"/>
            <wp:effectExtent l="0" t="0" r="36830" b="1270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0F8D0317" w14:textId="77777777" w:rsidR="00465261" w:rsidRDefault="00465261"/>
    <w:p w14:paraId="2FBC4D2B" w14:textId="4E00271D" w:rsidR="00465261" w:rsidRDefault="00465261">
      <w:r>
        <w:rPr>
          <w:noProof/>
        </w:rPr>
        <w:drawing>
          <wp:inline distT="0" distB="0" distL="0" distR="0" wp14:anchorId="76E96E74" wp14:editId="6C5DB7DF">
            <wp:extent cx="5373769" cy="2325212"/>
            <wp:effectExtent l="0" t="0" r="36830" b="37465"/>
            <wp:docPr id="33" name="Chart 3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3E550C78" w14:textId="77777777" w:rsidR="00465261" w:rsidRDefault="00465261"/>
    <w:p w14:paraId="5FCC3C85" w14:textId="1C817522" w:rsidR="00465261" w:rsidRDefault="00465261">
      <w:r>
        <w:rPr>
          <w:noProof/>
        </w:rPr>
        <w:drawing>
          <wp:inline distT="0" distB="0" distL="0" distR="0" wp14:anchorId="2D775D50" wp14:editId="6263DC9F">
            <wp:extent cx="5373769" cy="2411146"/>
            <wp:effectExtent l="0" t="0" r="36830" b="27305"/>
            <wp:docPr id="34" name="Chart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sectPr w:rsidR="00465261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453"/>
    <w:rsid w:val="00015426"/>
    <w:rsid w:val="000278EC"/>
    <w:rsid w:val="001C6D39"/>
    <w:rsid w:val="002C7055"/>
    <w:rsid w:val="003E5EBB"/>
    <w:rsid w:val="00465261"/>
    <w:rsid w:val="00474937"/>
    <w:rsid w:val="004F6909"/>
    <w:rsid w:val="00524D38"/>
    <w:rsid w:val="00532453"/>
    <w:rsid w:val="005B5532"/>
    <w:rsid w:val="0064463F"/>
    <w:rsid w:val="00780B88"/>
    <w:rsid w:val="007C4163"/>
    <w:rsid w:val="007D3C3D"/>
    <w:rsid w:val="007D463D"/>
    <w:rsid w:val="00874AC5"/>
    <w:rsid w:val="008C667A"/>
    <w:rsid w:val="0094048C"/>
    <w:rsid w:val="00A34CED"/>
    <w:rsid w:val="00A8579E"/>
    <w:rsid w:val="00AF3181"/>
    <w:rsid w:val="00AF40F3"/>
    <w:rsid w:val="00B11345"/>
    <w:rsid w:val="00B71FA0"/>
    <w:rsid w:val="00BE76EC"/>
    <w:rsid w:val="00C03A37"/>
    <w:rsid w:val="00CE3433"/>
    <w:rsid w:val="00D62C42"/>
    <w:rsid w:val="00F65D48"/>
    <w:rsid w:val="00F67DCE"/>
    <w:rsid w:val="00F8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B8DE27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245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453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245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453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chart" Target="charts/chart16.xml"/><Relationship Id="rId21" Type="http://schemas.openxmlformats.org/officeDocument/2006/relationships/chart" Target="charts/chart17.xml"/><Relationship Id="rId22" Type="http://schemas.openxmlformats.org/officeDocument/2006/relationships/chart" Target="charts/chart18.xml"/><Relationship Id="rId23" Type="http://schemas.openxmlformats.org/officeDocument/2006/relationships/chart" Target="charts/chart19.xml"/><Relationship Id="rId24" Type="http://schemas.openxmlformats.org/officeDocument/2006/relationships/chart" Target="charts/chart20.xml"/><Relationship Id="rId25" Type="http://schemas.openxmlformats.org/officeDocument/2006/relationships/chart" Target="charts/chart21.xml"/><Relationship Id="rId26" Type="http://schemas.openxmlformats.org/officeDocument/2006/relationships/chart" Target="charts/chart22.xml"/><Relationship Id="rId27" Type="http://schemas.openxmlformats.org/officeDocument/2006/relationships/chart" Target="charts/chart23.xml"/><Relationship Id="rId28" Type="http://schemas.openxmlformats.org/officeDocument/2006/relationships/chart" Target="charts/chart24.xml"/><Relationship Id="rId29" Type="http://schemas.openxmlformats.org/officeDocument/2006/relationships/chart" Target="charts/chart25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hart" Target="charts/chart1.xml"/><Relationship Id="rId30" Type="http://schemas.openxmlformats.org/officeDocument/2006/relationships/chart" Target="charts/chart26.xml"/><Relationship Id="rId31" Type="http://schemas.openxmlformats.org/officeDocument/2006/relationships/chart" Target="charts/chart27.xml"/><Relationship Id="rId32" Type="http://schemas.openxmlformats.org/officeDocument/2006/relationships/chart" Target="charts/chart28.xml"/><Relationship Id="rId9" Type="http://schemas.openxmlformats.org/officeDocument/2006/relationships/chart" Target="charts/chart5.xml"/><Relationship Id="rId6" Type="http://schemas.openxmlformats.org/officeDocument/2006/relationships/chart" Target="charts/chart2.xml"/><Relationship Id="rId7" Type="http://schemas.openxmlformats.org/officeDocument/2006/relationships/chart" Target="charts/chart3.xml"/><Relationship Id="rId8" Type="http://schemas.openxmlformats.org/officeDocument/2006/relationships/chart" Target="charts/chart4.xml"/><Relationship Id="rId33" Type="http://schemas.openxmlformats.org/officeDocument/2006/relationships/chart" Target="charts/chart29.xml"/><Relationship Id="rId34" Type="http://schemas.openxmlformats.org/officeDocument/2006/relationships/chart" Target="charts/chart30.xml"/><Relationship Id="rId35" Type="http://schemas.openxmlformats.org/officeDocument/2006/relationships/chart" Target="charts/chart31.xml"/><Relationship Id="rId36" Type="http://schemas.openxmlformats.org/officeDocument/2006/relationships/chart" Target="charts/chart32.xml"/><Relationship Id="rId10" Type="http://schemas.openxmlformats.org/officeDocument/2006/relationships/chart" Target="charts/chart6.xml"/><Relationship Id="rId11" Type="http://schemas.openxmlformats.org/officeDocument/2006/relationships/chart" Target="charts/chart7.xml"/><Relationship Id="rId12" Type="http://schemas.openxmlformats.org/officeDocument/2006/relationships/chart" Target="charts/chart8.xml"/><Relationship Id="rId13" Type="http://schemas.openxmlformats.org/officeDocument/2006/relationships/chart" Target="charts/chart9.xml"/><Relationship Id="rId14" Type="http://schemas.openxmlformats.org/officeDocument/2006/relationships/chart" Target="charts/chart10.xml"/><Relationship Id="rId15" Type="http://schemas.openxmlformats.org/officeDocument/2006/relationships/chart" Target="charts/chart11.xml"/><Relationship Id="rId16" Type="http://schemas.openxmlformats.org/officeDocument/2006/relationships/chart" Target="charts/chart12.xml"/><Relationship Id="rId17" Type="http://schemas.openxmlformats.org/officeDocument/2006/relationships/chart" Target="charts/chart13.xml"/><Relationship Id="rId18" Type="http://schemas.openxmlformats.org/officeDocument/2006/relationships/chart" Target="charts/chart14.xml"/><Relationship Id="rId19" Type="http://schemas.openxmlformats.org/officeDocument/2006/relationships/chart" Target="charts/chart15.xml"/><Relationship Id="rId37" Type="http://schemas.openxmlformats.org/officeDocument/2006/relationships/chart" Target="charts/chart33.xml"/><Relationship Id="rId38" Type="http://schemas.openxmlformats.org/officeDocument/2006/relationships/fontTable" Target="fontTable.xml"/><Relationship Id="rId3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3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3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3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3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mpop</c:v>
                </c:pt>
              </c:strCache>
            </c:strRef>
          </c:tx>
          <c:invertIfNegative val="0"/>
          <c:cat>
            <c:strRef>
              <c:f>Sheet1!$A$2:$A$15</c:f>
              <c:strCache>
                <c:ptCount val="14"/>
                <c:pt idx="0">
                  <c:v>San Francisco </c:v>
                </c:pt>
                <c:pt idx="1">
                  <c:v>Northampton</c:v>
                </c:pt>
                <c:pt idx="2">
                  <c:v>Baltimore</c:v>
                </c:pt>
                <c:pt idx="3">
                  <c:v>Bloomington</c:v>
                </c:pt>
                <c:pt idx="4">
                  <c:v>Detroit</c:v>
                </c:pt>
                <c:pt idx="5">
                  <c:v>Philadelphia</c:v>
                </c:pt>
                <c:pt idx="6">
                  <c:v>Chicago</c:v>
                </c:pt>
                <c:pt idx="7">
                  <c:v>Los Angeles</c:v>
                </c:pt>
                <c:pt idx="8">
                  <c:v>Memphis</c:v>
                </c:pt>
                <c:pt idx="9">
                  <c:v>New York City</c:v>
                </c:pt>
                <c:pt idx="10">
                  <c:v>Dallas</c:v>
                </c:pt>
                <c:pt idx="11">
                  <c:v>Boston</c:v>
                </c:pt>
                <c:pt idx="12">
                  <c:v>Houston</c:v>
                </c:pt>
                <c:pt idx="13">
                  <c:v>Las Vegas Metro</c:v>
                </c:pt>
              </c:strCache>
            </c:strRef>
          </c:cat>
          <c:val>
            <c:numRef>
              <c:f>Sheet1!$B$2:$B$15</c:f>
              <c:numCache>
                <c:formatCode>#,##0</c:formatCode>
                <c:ptCount val="14"/>
                <c:pt idx="0">
                  <c:v>408462.0</c:v>
                </c:pt>
                <c:pt idx="1">
                  <c:v>12312.0</c:v>
                </c:pt>
                <c:pt idx="2">
                  <c:v>292249.0</c:v>
                </c:pt>
                <c:pt idx="3" formatCode="General">
                  <c:v>40161.0</c:v>
                </c:pt>
                <c:pt idx="4">
                  <c:v>337679.0</c:v>
                </c:pt>
                <c:pt idx="5">
                  <c:v>719813.0</c:v>
                </c:pt>
                <c:pt idx="6">
                  <c:v>1.308072E6</c:v>
                </c:pt>
                <c:pt idx="7">
                  <c:v>1.889064E6</c:v>
                </c:pt>
                <c:pt idx="8">
                  <c:v>307019.0</c:v>
                </c:pt>
                <c:pt idx="9">
                  <c:v>3.883188E6</c:v>
                </c:pt>
                <c:pt idx="10">
                  <c:v>598962.0</c:v>
                </c:pt>
                <c:pt idx="11">
                  <c:v>295951.0</c:v>
                </c:pt>
                <c:pt idx="12">
                  <c:v>1.053517E6</c:v>
                </c:pt>
                <c:pt idx="13">
                  <c:v>294100.0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fpop</c:v>
                </c:pt>
              </c:strCache>
            </c:strRef>
          </c:tx>
          <c:invertIfNegative val="0"/>
          <c:cat>
            <c:strRef>
              <c:f>Sheet1!$A$2:$A$15</c:f>
              <c:strCache>
                <c:ptCount val="14"/>
                <c:pt idx="0">
                  <c:v>San Francisco </c:v>
                </c:pt>
                <c:pt idx="1">
                  <c:v>Northampton</c:v>
                </c:pt>
                <c:pt idx="2">
                  <c:v>Baltimore</c:v>
                </c:pt>
                <c:pt idx="3">
                  <c:v>Bloomington</c:v>
                </c:pt>
                <c:pt idx="4">
                  <c:v>Detroit</c:v>
                </c:pt>
                <c:pt idx="5">
                  <c:v>Philadelphia</c:v>
                </c:pt>
                <c:pt idx="6">
                  <c:v>Chicago</c:v>
                </c:pt>
                <c:pt idx="7">
                  <c:v>Los Angeles</c:v>
                </c:pt>
                <c:pt idx="8">
                  <c:v>Memphis</c:v>
                </c:pt>
                <c:pt idx="9">
                  <c:v>New York City</c:v>
                </c:pt>
                <c:pt idx="10">
                  <c:v>Dallas</c:v>
                </c:pt>
                <c:pt idx="11">
                  <c:v>Boston</c:v>
                </c:pt>
                <c:pt idx="12">
                  <c:v>Houston</c:v>
                </c:pt>
                <c:pt idx="13">
                  <c:v>Las Vegas Metro</c:v>
                </c:pt>
              </c:strCache>
            </c:strRef>
          </c:cat>
          <c:val>
            <c:numRef>
              <c:f>Sheet1!$C$2:$C$15</c:f>
              <c:numCache>
                <c:formatCode>#,##0</c:formatCode>
                <c:ptCount val="14"/>
                <c:pt idx="0">
                  <c:v>396773.0</c:v>
                </c:pt>
                <c:pt idx="1">
                  <c:v>16237.0</c:v>
                </c:pt>
                <c:pt idx="2">
                  <c:v>328712.0</c:v>
                </c:pt>
                <c:pt idx="3" formatCode="General">
                  <c:v>43162.0</c:v>
                </c:pt>
                <c:pt idx="4">
                  <c:v>376098.0</c:v>
                </c:pt>
                <c:pt idx="5">
                  <c:v>806193.0</c:v>
                </c:pt>
                <c:pt idx="6">
                  <c:v>1.387526E6</c:v>
                </c:pt>
                <c:pt idx="7">
                  <c:v>1.903557E6</c:v>
                </c:pt>
                <c:pt idx="8">
                  <c:v>339870.0</c:v>
                </c:pt>
                <c:pt idx="9">
                  <c:v>4.291945E6</c:v>
                </c:pt>
                <c:pt idx="10">
                  <c:v>598854.0</c:v>
                </c:pt>
                <c:pt idx="11">
                  <c:v>321643.0</c:v>
                </c:pt>
                <c:pt idx="12">
                  <c:v>1.045934E6</c:v>
                </c:pt>
                <c:pt idx="13">
                  <c:v>289656.0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036491592"/>
        <c:axId val="2036483720"/>
      </c:barChart>
      <c:catAx>
        <c:axId val="2036491592"/>
        <c:scaling>
          <c:orientation val="minMax"/>
        </c:scaling>
        <c:delete val="0"/>
        <c:axPos val="b"/>
        <c:majorTickMark val="out"/>
        <c:minorTickMark val="none"/>
        <c:tickLblPos val="nextTo"/>
        <c:crossAx val="2036483720"/>
        <c:crosses val="autoZero"/>
        <c:auto val="1"/>
        <c:lblAlgn val="ctr"/>
        <c:lblOffset val="100"/>
        <c:noMultiLvlLbl val="0"/>
      </c:catAx>
      <c:valAx>
        <c:axId val="2036483720"/>
        <c:scaling>
          <c:orientation val="minMax"/>
          <c:max val="4.5E6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203649159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memp</c:v>
                </c:pt>
              </c:strCache>
            </c:strRef>
          </c:tx>
          <c:invertIfNegative val="0"/>
          <c:val>
            <c:numRef>
              <c:f>Sheet1!$D$2:$D$15</c:f>
              <c:numCache>
                <c:formatCode>_-* #,##0.0_-;\-* #,##0.0_-;_-* "-"??_-;_-@_-</c:formatCode>
                <c:ptCount val="14"/>
                <c:pt idx="0">
                  <c:v>1793.0</c:v>
                </c:pt>
                <c:pt idx="1">
                  <c:v>56.0</c:v>
                </c:pt>
                <c:pt idx="2">
                  <c:v>2072.0</c:v>
                </c:pt>
                <c:pt idx="3">
                  <c:v>100.0</c:v>
                </c:pt>
                <c:pt idx="4">
                  <c:v>2241.0</c:v>
                </c:pt>
                <c:pt idx="5">
                  <c:v>4998.0</c:v>
                </c:pt>
                <c:pt idx="6">
                  <c:v>10368.0</c:v>
                </c:pt>
                <c:pt idx="7">
                  <c:v>7584.0</c:v>
                </c:pt>
                <c:pt idx="8">
                  <c:v>1646.0</c:v>
                </c:pt>
                <c:pt idx="9">
                  <c:v>30031.0</c:v>
                </c:pt>
                <c:pt idx="10">
                  <c:v>2573.0</c:v>
                </c:pt>
                <c:pt idx="11">
                  <c:v>1800.0</c:v>
                </c:pt>
                <c:pt idx="12">
                  <c:v>4390.0</c:v>
                </c:pt>
                <c:pt idx="13">
                  <c:v>2214.0</c:v>
                </c:pt>
              </c:numCache>
            </c:numRef>
          </c:val>
        </c:ser>
        <c:ser>
          <c:idx val="1"/>
          <c:order val="1"/>
          <c:tx>
            <c:strRef>
              <c:f>Sheet1!$E$1</c:f>
              <c:strCache>
                <c:ptCount val="1"/>
                <c:pt idx="0">
                  <c:v>femp</c:v>
                </c:pt>
              </c:strCache>
            </c:strRef>
          </c:tx>
          <c:invertIfNegative val="0"/>
          <c:val>
            <c:numRef>
              <c:f>Sheet1!$E$2:$E$15</c:f>
              <c:numCache>
                <c:formatCode>_-* #,##0.0_-;\-* #,##0.0_-;_-* "-"??_-;_-@_-</c:formatCode>
                <c:ptCount val="14"/>
                <c:pt idx="0">
                  <c:v>321.0</c:v>
                </c:pt>
                <c:pt idx="1">
                  <c:v>8.0</c:v>
                </c:pt>
                <c:pt idx="2">
                  <c:v>383.0</c:v>
                </c:pt>
                <c:pt idx="3">
                  <c:v>55.0</c:v>
                </c:pt>
                <c:pt idx="4">
                  <c:v>829.0</c:v>
                </c:pt>
                <c:pt idx="5">
                  <c:v>1666.0</c:v>
                </c:pt>
                <c:pt idx="6">
                  <c:v>3097.0</c:v>
                </c:pt>
                <c:pt idx="7">
                  <c:v>1779.0</c:v>
                </c:pt>
                <c:pt idx="8">
                  <c:v>386.0</c:v>
                </c:pt>
                <c:pt idx="9">
                  <c:v>6151.0</c:v>
                </c:pt>
                <c:pt idx="10">
                  <c:v>527.0</c:v>
                </c:pt>
                <c:pt idx="11">
                  <c:v>293.0</c:v>
                </c:pt>
                <c:pt idx="12">
                  <c:v>656.0</c:v>
                </c:pt>
                <c:pt idx="13">
                  <c:v>219.0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4472184"/>
        <c:axId val="2124469192"/>
      </c:barChart>
      <c:catAx>
        <c:axId val="2124472184"/>
        <c:scaling>
          <c:orientation val="minMax"/>
        </c:scaling>
        <c:delete val="0"/>
        <c:axPos val="b"/>
        <c:majorTickMark val="out"/>
        <c:minorTickMark val="none"/>
        <c:tickLblPos val="nextTo"/>
        <c:crossAx val="2124469192"/>
        <c:crosses val="autoZero"/>
        <c:auto val="1"/>
        <c:lblAlgn val="ctr"/>
        <c:lblOffset val="100"/>
        <c:noMultiLvlLbl val="0"/>
      </c:catAx>
      <c:valAx>
        <c:axId val="2124469192"/>
        <c:scaling>
          <c:orientation val="minMax"/>
          <c:max val="30000.0"/>
        </c:scaling>
        <c:delete val="0"/>
        <c:axPos val="l"/>
        <c:majorGridlines/>
        <c:numFmt formatCode="_-* #,##0.0_-;\-* #,##0.0_-;_-* &quot;-&quot;??_-;_-@_-" sourceLinked="1"/>
        <c:majorTickMark val="out"/>
        <c:minorTickMark val="none"/>
        <c:tickLblPos val="nextTo"/>
        <c:crossAx val="2124472184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Sheet1!$J$1</c:f>
              <c:strCache>
                <c:ptCount val="1"/>
                <c:pt idx="0">
                  <c:v>mforcerape</c:v>
                </c:pt>
              </c:strCache>
            </c:strRef>
          </c:tx>
          <c:invertIfNegative val="0"/>
          <c:val>
            <c:numRef>
              <c:f>Sheet1!$J$2:$J$15</c:f>
              <c:numCache>
                <c:formatCode>General</c:formatCode>
                <c:ptCount val="14"/>
                <c:pt idx="0">
                  <c:v>0.0</c:v>
                </c:pt>
                <c:pt idx="1">
                  <c:v>1.0</c:v>
                </c:pt>
                <c:pt idx="2">
                  <c:v>105.0</c:v>
                </c:pt>
                <c:pt idx="3">
                  <c:v>1.0</c:v>
                </c:pt>
                <c:pt idx="4">
                  <c:v>45.0</c:v>
                </c:pt>
                <c:pt idx="5">
                  <c:v>318.0</c:v>
                </c:pt>
                <c:pt idx="6">
                  <c:v>373.0</c:v>
                </c:pt>
                <c:pt idx="7">
                  <c:v>198.0</c:v>
                </c:pt>
                <c:pt idx="8">
                  <c:v>101.0</c:v>
                </c:pt>
                <c:pt idx="9">
                  <c:v>919.0</c:v>
                </c:pt>
                <c:pt idx="10">
                  <c:v>92.0</c:v>
                </c:pt>
                <c:pt idx="11">
                  <c:v>50.0</c:v>
                </c:pt>
                <c:pt idx="12">
                  <c:v>167.0</c:v>
                </c:pt>
                <c:pt idx="13">
                  <c:v>112.0</c:v>
                </c:pt>
              </c:numCache>
            </c:numRef>
          </c:val>
        </c:ser>
        <c:ser>
          <c:idx val="1"/>
          <c:order val="1"/>
          <c:tx>
            <c:strRef>
              <c:f>Sheet1!$K$1</c:f>
              <c:strCache>
                <c:ptCount val="1"/>
                <c:pt idx="0">
                  <c:v>fforcerape</c:v>
                </c:pt>
              </c:strCache>
            </c:strRef>
          </c:tx>
          <c:invertIfNegative val="0"/>
          <c:val>
            <c:numRef>
              <c:f>Sheet1!$K$2:$K$15</c:f>
              <c:numCache>
                <c:formatCode>General</c:formatCode>
                <c:ptCount val="14"/>
                <c:pt idx="0">
                  <c:v>58.0</c:v>
                </c:pt>
                <c:pt idx="1">
                  <c:v>0.0</c:v>
                </c:pt>
                <c:pt idx="2">
                  <c:v>0.0</c:v>
                </c:pt>
                <c:pt idx="3">
                  <c:v>0.0</c:v>
                </c:pt>
                <c:pt idx="4">
                  <c:v>0.0</c:v>
                </c:pt>
                <c:pt idx="5">
                  <c:v>0.0</c:v>
                </c:pt>
                <c:pt idx="6">
                  <c:v>0.0</c:v>
                </c:pt>
                <c:pt idx="7">
                  <c:v>1.0</c:v>
                </c:pt>
                <c:pt idx="8">
                  <c:v>2.0</c:v>
                </c:pt>
                <c:pt idx="9">
                  <c:v>11.0</c:v>
                </c:pt>
                <c:pt idx="10">
                  <c:v>0.0</c:v>
                </c:pt>
                <c:pt idx="11">
                  <c:v>0.0</c:v>
                </c:pt>
                <c:pt idx="12">
                  <c:v>0.0</c:v>
                </c:pt>
                <c:pt idx="13">
                  <c:v>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036700200"/>
        <c:axId val="2036703192"/>
      </c:barChart>
      <c:catAx>
        <c:axId val="2036700200"/>
        <c:scaling>
          <c:orientation val="minMax"/>
        </c:scaling>
        <c:delete val="0"/>
        <c:axPos val="b"/>
        <c:majorTickMark val="out"/>
        <c:minorTickMark val="none"/>
        <c:tickLblPos val="nextTo"/>
        <c:crossAx val="2036703192"/>
        <c:crosses val="autoZero"/>
        <c:auto val="1"/>
        <c:lblAlgn val="ctr"/>
        <c:lblOffset val="100"/>
        <c:noMultiLvlLbl val="0"/>
      </c:catAx>
      <c:valAx>
        <c:axId val="2036703192"/>
        <c:scaling>
          <c:orientation val="minMax"/>
          <c:max val="95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03670020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Sheet1!$L$1</c:f>
              <c:strCache>
                <c:ptCount val="1"/>
                <c:pt idx="0">
                  <c:v>mrob</c:v>
                </c:pt>
              </c:strCache>
            </c:strRef>
          </c:tx>
          <c:invertIfNegative val="0"/>
          <c:val>
            <c:numRef>
              <c:f>Sheet1!$L$2:$L$15</c:f>
              <c:numCache>
                <c:formatCode>General</c:formatCode>
                <c:ptCount val="14"/>
                <c:pt idx="0">
                  <c:v>112.0</c:v>
                </c:pt>
                <c:pt idx="1">
                  <c:v>13.0</c:v>
                </c:pt>
                <c:pt idx="2">
                  <c:v>733.0</c:v>
                </c:pt>
                <c:pt idx="3">
                  <c:v>13.0</c:v>
                </c:pt>
                <c:pt idx="4">
                  <c:v>498.0</c:v>
                </c:pt>
                <c:pt idx="5" formatCode="#,##0">
                  <c:v>2671.0</c:v>
                </c:pt>
                <c:pt idx="6" formatCode="#,##0">
                  <c:v>2216.0</c:v>
                </c:pt>
                <c:pt idx="7" formatCode="#,##0">
                  <c:v>2016.0</c:v>
                </c:pt>
                <c:pt idx="8">
                  <c:v>672.0</c:v>
                </c:pt>
                <c:pt idx="9" formatCode="#,##0">
                  <c:v>11231.0</c:v>
                </c:pt>
                <c:pt idx="10">
                  <c:v>337.0</c:v>
                </c:pt>
                <c:pt idx="11">
                  <c:v>528.0</c:v>
                </c:pt>
                <c:pt idx="12">
                  <c:v>958.0</c:v>
                </c:pt>
                <c:pt idx="13">
                  <c:v>920.0</c:v>
                </c:pt>
              </c:numCache>
            </c:numRef>
          </c:val>
        </c:ser>
        <c:ser>
          <c:idx val="1"/>
          <c:order val="1"/>
          <c:tx>
            <c:strRef>
              <c:f>Sheet1!$M$1</c:f>
              <c:strCache>
                <c:ptCount val="1"/>
                <c:pt idx="0">
                  <c:v>frob</c:v>
                </c:pt>
              </c:strCache>
            </c:strRef>
          </c:tx>
          <c:invertIfNegative val="0"/>
          <c:val>
            <c:numRef>
              <c:f>Sheet1!$M$2:$M$15</c:f>
              <c:numCache>
                <c:formatCode>General</c:formatCode>
                <c:ptCount val="14"/>
                <c:pt idx="0">
                  <c:v>1030.0</c:v>
                </c:pt>
                <c:pt idx="1">
                  <c:v>0.0</c:v>
                </c:pt>
                <c:pt idx="2">
                  <c:v>114.0</c:v>
                </c:pt>
                <c:pt idx="3">
                  <c:v>0.0</c:v>
                </c:pt>
                <c:pt idx="4">
                  <c:v>52.0</c:v>
                </c:pt>
                <c:pt idx="5">
                  <c:v>428.0</c:v>
                </c:pt>
                <c:pt idx="6">
                  <c:v>181.0</c:v>
                </c:pt>
                <c:pt idx="7">
                  <c:v>332.0</c:v>
                </c:pt>
                <c:pt idx="8">
                  <c:v>59.0</c:v>
                </c:pt>
                <c:pt idx="9" formatCode="#,##0">
                  <c:v>1223.0</c:v>
                </c:pt>
                <c:pt idx="10">
                  <c:v>44.0</c:v>
                </c:pt>
                <c:pt idx="11">
                  <c:v>51.0</c:v>
                </c:pt>
                <c:pt idx="12">
                  <c:v>100.0</c:v>
                </c:pt>
                <c:pt idx="13">
                  <c:v>198.0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6896056"/>
        <c:axId val="2126899000"/>
      </c:barChart>
      <c:catAx>
        <c:axId val="212689605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6899000"/>
        <c:crosses val="autoZero"/>
        <c:auto val="1"/>
        <c:lblAlgn val="ctr"/>
        <c:lblOffset val="100"/>
        <c:noMultiLvlLbl val="0"/>
      </c:catAx>
      <c:valAx>
        <c:axId val="212689900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689605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Sheet1!$N$1</c:f>
              <c:strCache>
                <c:ptCount val="1"/>
                <c:pt idx="0">
                  <c:v>magassualt</c:v>
                </c:pt>
              </c:strCache>
            </c:strRef>
          </c:tx>
          <c:invertIfNegative val="0"/>
          <c:val>
            <c:numRef>
              <c:f>Sheet1!$N$2:$N$15</c:f>
              <c:numCache>
                <c:formatCode>General</c:formatCode>
                <c:ptCount val="14"/>
                <c:pt idx="0">
                  <c:v>541.0</c:v>
                </c:pt>
                <c:pt idx="1">
                  <c:v>71.0</c:v>
                </c:pt>
                <c:pt idx="2">
                  <c:v>841.0</c:v>
                </c:pt>
                <c:pt idx="3">
                  <c:v>71.0</c:v>
                </c:pt>
                <c:pt idx="4" formatCode="#,##0">
                  <c:v>1176.0</c:v>
                </c:pt>
                <c:pt idx="5" formatCode="#,##0">
                  <c:v>3313.0</c:v>
                </c:pt>
                <c:pt idx="6" formatCode="#,##0">
                  <c:v>2666.0</c:v>
                </c:pt>
                <c:pt idx="7" formatCode="#,##0">
                  <c:v>6879.0</c:v>
                </c:pt>
                <c:pt idx="8" formatCode="#,##0">
                  <c:v>1181.0</c:v>
                </c:pt>
                <c:pt idx="9" formatCode="#,##0">
                  <c:v>15374.0</c:v>
                </c:pt>
                <c:pt idx="10">
                  <c:v>922.0</c:v>
                </c:pt>
                <c:pt idx="11" formatCode="#,##0">
                  <c:v>1919.0</c:v>
                </c:pt>
                <c:pt idx="12" formatCode="#,##0">
                  <c:v>1323.0</c:v>
                </c:pt>
                <c:pt idx="13" formatCode="#,##0">
                  <c:v>2037.0</c:v>
                </c:pt>
              </c:numCache>
            </c:numRef>
          </c:val>
        </c:ser>
        <c:ser>
          <c:idx val="1"/>
          <c:order val="1"/>
          <c:tx>
            <c:strRef>
              <c:f>Sheet1!$O$1</c:f>
              <c:strCache>
                <c:ptCount val="1"/>
                <c:pt idx="0">
                  <c:v>fagassualt</c:v>
                </c:pt>
              </c:strCache>
            </c:strRef>
          </c:tx>
          <c:invertIfNegative val="0"/>
          <c:val>
            <c:numRef>
              <c:f>Sheet1!$O$2:$O$15</c:f>
              <c:numCache>
                <c:formatCode>General</c:formatCode>
                <c:ptCount val="14"/>
                <c:pt idx="0">
                  <c:v>3341.0</c:v>
                </c:pt>
                <c:pt idx="1">
                  <c:v>16.0</c:v>
                </c:pt>
                <c:pt idx="2">
                  <c:v>289.0</c:v>
                </c:pt>
                <c:pt idx="3">
                  <c:v>16.0</c:v>
                </c:pt>
                <c:pt idx="4">
                  <c:v>560.0</c:v>
                </c:pt>
                <c:pt idx="5" formatCode="#,##0">
                  <c:v>1494.0</c:v>
                </c:pt>
                <c:pt idx="6">
                  <c:v>584.0</c:v>
                </c:pt>
                <c:pt idx="7" formatCode="#,##0">
                  <c:v>1771.0</c:v>
                </c:pt>
                <c:pt idx="8">
                  <c:v>458.0</c:v>
                </c:pt>
                <c:pt idx="9" formatCode="#,##0">
                  <c:v>4197.0</c:v>
                </c:pt>
                <c:pt idx="10">
                  <c:v>369.0</c:v>
                </c:pt>
                <c:pt idx="11">
                  <c:v>555.0</c:v>
                </c:pt>
                <c:pt idx="12">
                  <c:v>435.0</c:v>
                </c:pt>
                <c:pt idx="13">
                  <c:v>822.0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6924264"/>
        <c:axId val="2126927240"/>
      </c:barChart>
      <c:catAx>
        <c:axId val="2126924264"/>
        <c:scaling>
          <c:orientation val="minMax"/>
        </c:scaling>
        <c:delete val="0"/>
        <c:axPos val="b"/>
        <c:majorTickMark val="out"/>
        <c:minorTickMark val="none"/>
        <c:tickLblPos val="nextTo"/>
        <c:crossAx val="2126927240"/>
        <c:crosses val="autoZero"/>
        <c:auto val="1"/>
        <c:lblAlgn val="ctr"/>
        <c:lblOffset val="100"/>
        <c:noMultiLvlLbl val="0"/>
      </c:catAx>
      <c:valAx>
        <c:axId val="2126927240"/>
        <c:scaling>
          <c:orientation val="minMax"/>
          <c:max val="1600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6924264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Sheet1!$P$1</c:f>
              <c:strCache>
                <c:ptCount val="1"/>
                <c:pt idx="0">
                  <c:v>mburglary</c:v>
                </c:pt>
              </c:strCache>
            </c:strRef>
          </c:tx>
          <c:invertIfNegative val="0"/>
          <c:val>
            <c:numRef>
              <c:f>Sheet1!$P$2:$P$15</c:f>
              <c:numCache>
                <c:formatCode>General</c:formatCode>
                <c:ptCount val="14"/>
                <c:pt idx="0">
                  <c:v>254.0</c:v>
                </c:pt>
                <c:pt idx="1">
                  <c:v>67.0</c:v>
                </c:pt>
                <c:pt idx="2" formatCode="#,##0">
                  <c:v>1309.0</c:v>
                </c:pt>
                <c:pt idx="3">
                  <c:v>67.0</c:v>
                </c:pt>
                <c:pt idx="4">
                  <c:v>855.0</c:v>
                </c:pt>
                <c:pt idx="5" formatCode="#,##0">
                  <c:v>1587.0</c:v>
                </c:pt>
                <c:pt idx="6" formatCode="#,##0">
                  <c:v>2033.0</c:v>
                </c:pt>
                <c:pt idx="7" formatCode="#,##0">
                  <c:v>2087.0</c:v>
                </c:pt>
                <c:pt idx="8" formatCode="#,##0">
                  <c:v>1339.0</c:v>
                </c:pt>
                <c:pt idx="9" formatCode="#,##0">
                  <c:v>4628.0</c:v>
                </c:pt>
                <c:pt idx="10">
                  <c:v>669.0</c:v>
                </c:pt>
                <c:pt idx="11">
                  <c:v>455.0</c:v>
                </c:pt>
                <c:pt idx="12" formatCode="#,##0">
                  <c:v>1186.0</c:v>
                </c:pt>
                <c:pt idx="13">
                  <c:v>927.0</c:v>
                </c:pt>
              </c:numCache>
            </c:numRef>
          </c:val>
        </c:ser>
        <c:ser>
          <c:idx val="1"/>
          <c:order val="1"/>
          <c:tx>
            <c:strRef>
              <c:f>Sheet1!$Q$1</c:f>
              <c:strCache>
                <c:ptCount val="1"/>
                <c:pt idx="0">
                  <c:v>fburglary</c:v>
                </c:pt>
              </c:strCache>
            </c:strRef>
          </c:tx>
          <c:invertIfNegative val="0"/>
          <c:val>
            <c:numRef>
              <c:f>Sheet1!$Q$2:$Q$15</c:f>
              <c:numCache>
                <c:formatCode>General</c:formatCode>
                <c:ptCount val="14"/>
                <c:pt idx="0">
                  <c:v>1311.0</c:v>
                </c:pt>
                <c:pt idx="1">
                  <c:v>12.0</c:v>
                </c:pt>
                <c:pt idx="2">
                  <c:v>230.0</c:v>
                </c:pt>
                <c:pt idx="3">
                  <c:v>12.0</c:v>
                </c:pt>
                <c:pt idx="4">
                  <c:v>66.0</c:v>
                </c:pt>
                <c:pt idx="5">
                  <c:v>182.0</c:v>
                </c:pt>
                <c:pt idx="6">
                  <c:v>104.0</c:v>
                </c:pt>
                <c:pt idx="7">
                  <c:v>432.0</c:v>
                </c:pt>
                <c:pt idx="8">
                  <c:v>105.0</c:v>
                </c:pt>
                <c:pt idx="9">
                  <c:v>453.0</c:v>
                </c:pt>
                <c:pt idx="10">
                  <c:v>62.0</c:v>
                </c:pt>
                <c:pt idx="11">
                  <c:v>53.0</c:v>
                </c:pt>
                <c:pt idx="12">
                  <c:v>108.0</c:v>
                </c:pt>
                <c:pt idx="13">
                  <c:v>192.0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7537320"/>
        <c:axId val="2127540296"/>
      </c:barChart>
      <c:catAx>
        <c:axId val="2127537320"/>
        <c:scaling>
          <c:orientation val="minMax"/>
        </c:scaling>
        <c:delete val="0"/>
        <c:axPos val="b"/>
        <c:majorTickMark val="out"/>
        <c:minorTickMark val="none"/>
        <c:tickLblPos val="nextTo"/>
        <c:crossAx val="2127540296"/>
        <c:crosses val="autoZero"/>
        <c:auto val="1"/>
        <c:lblAlgn val="ctr"/>
        <c:lblOffset val="100"/>
        <c:noMultiLvlLbl val="0"/>
      </c:catAx>
      <c:valAx>
        <c:axId val="212754029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753732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Sheet1!$R$1</c:f>
              <c:strCache>
                <c:ptCount val="1"/>
                <c:pt idx="0">
                  <c:v>mlartheft</c:v>
                </c:pt>
              </c:strCache>
            </c:strRef>
          </c:tx>
          <c:invertIfNegative val="0"/>
          <c:val>
            <c:numRef>
              <c:f>Sheet1!$R$2:$R$15</c:f>
              <c:numCache>
                <c:formatCode>General</c:formatCode>
                <c:ptCount val="14"/>
                <c:pt idx="0">
                  <c:v>563.0</c:v>
                </c:pt>
                <c:pt idx="1">
                  <c:v>225.0</c:v>
                </c:pt>
                <c:pt idx="2" formatCode="#,##0">
                  <c:v>1092.0</c:v>
                </c:pt>
                <c:pt idx="3">
                  <c:v>225.0</c:v>
                </c:pt>
                <c:pt idx="4">
                  <c:v>427.0</c:v>
                </c:pt>
                <c:pt idx="5" formatCode="#,##0">
                  <c:v>4522.0</c:v>
                </c:pt>
                <c:pt idx="6" formatCode="#,##0">
                  <c:v>9111.0</c:v>
                </c:pt>
                <c:pt idx="7" formatCode="#,##0">
                  <c:v>4592.0</c:v>
                </c:pt>
                <c:pt idx="8" formatCode="#,##0">
                  <c:v>2824.0</c:v>
                </c:pt>
                <c:pt idx="9" formatCode="#,##0">
                  <c:v>15151.0</c:v>
                </c:pt>
                <c:pt idx="10" formatCode="#,##0">
                  <c:v>2562.0</c:v>
                </c:pt>
                <c:pt idx="11" formatCode="#,##0">
                  <c:v>1220.0</c:v>
                </c:pt>
                <c:pt idx="12" formatCode="#,##0">
                  <c:v>5885.0</c:v>
                </c:pt>
                <c:pt idx="13" formatCode="#,##0">
                  <c:v>4160.0</c:v>
                </c:pt>
              </c:numCache>
            </c:numRef>
          </c:val>
        </c:ser>
        <c:ser>
          <c:idx val="1"/>
          <c:order val="1"/>
          <c:tx>
            <c:strRef>
              <c:f>Sheet1!$S$1</c:f>
              <c:strCache>
                <c:ptCount val="1"/>
                <c:pt idx="0">
                  <c:v>flartheft</c:v>
                </c:pt>
              </c:strCache>
            </c:strRef>
          </c:tx>
          <c:invertIfNegative val="0"/>
          <c:val>
            <c:numRef>
              <c:f>Sheet1!$S$2:$S$15</c:f>
              <c:numCache>
                <c:formatCode>General</c:formatCode>
                <c:ptCount val="14"/>
                <c:pt idx="0">
                  <c:v>1624.0</c:v>
                </c:pt>
                <c:pt idx="1">
                  <c:v>120.0</c:v>
                </c:pt>
                <c:pt idx="2">
                  <c:v>447.0</c:v>
                </c:pt>
                <c:pt idx="3">
                  <c:v>120.0</c:v>
                </c:pt>
                <c:pt idx="4">
                  <c:v>81.0</c:v>
                </c:pt>
                <c:pt idx="5" formatCode="#,##0">
                  <c:v>2651.0</c:v>
                </c:pt>
                <c:pt idx="6" formatCode="#,##0">
                  <c:v>3524.0</c:v>
                </c:pt>
                <c:pt idx="7" formatCode="#,##0">
                  <c:v>3299.0</c:v>
                </c:pt>
                <c:pt idx="8" formatCode="#,##0">
                  <c:v>2147.0</c:v>
                </c:pt>
                <c:pt idx="9" formatCode="#,##0">
                  <c:v>7644.0</c:v>
                </c:pt>
                <c:pt idx="10" formatCode="#,##0">
                  <c:v>1652.0</c:v>
                </c:pt>
                <c:pt idx="11">
                  <c:v>526.0</c:v>
                </c:pt>
                <c:pt idx="12" formatCode="#,##0">
                  <c:v>3842.0</c:v>
                </c:pt>
                <c:pt idx="13" formatCode="#,##0">
                  <c:v>2811.0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036545352"/>
        <c:axId val="2036548296"/>
      </c:barChart>
      <c:catAx>
        <c:axId val="2036545352"/>
        <c:scaling>
          <c:orientation val="minMax"/>
        </c:scaling>
        <c:delete val="0"/>
        <c:axPos val="b"/>
        <c:majorTickMark val="out"/>
        <c:minorTickMark val="none"/>
        <c:tickLblPos val="nextTo"/>
        <c:crossAx val="2036548296"/>
        <c:crosses val="autoZero"/>
        <c:auto val="1"/>
        <c:lblAlgn val="ctr"/>
        <c:lblOffset val="100"/>
        <c:noMultiLvlLbl val="0"/>
      </c:catAx>
      <c:valAx>
        <c:axId val="203654829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03654535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Sheet1!$T$1</c:f>
              <c:strCache>
                <c:ptCount val="1"/>
                <c:pt idx="0">
                  <c:v>marson</c:v>
                </c:pt>
              </c:strCache>
            </c:strRef>
          </c:tx>
          <c:invertIfNegative val="0"/>
          <c:val>
            <c:numRef>
              <c:f>Sheet1!$T$2:$T$15</c:f>
              <c:numCache>
                <c:formatCode>General</c:formatCode>
                <c:ptCount val="14"/>
                <c:pt idx="0">
                  <c:v>6.0</c:v>
                </c:pt>
                <c:pt idx="1">
                  <c:v>3.0</c:v>
                </c:pt>
                <c:pt idx="2">
                  <c:v>57.0</c:v>
                </c:pt>
                <c:pt idx="3">
                  <c:v>3.0</c:v>
                </c:pt>
                <c:pt idx="4">
                  <c:v>34.0</c:v>
                </c:pt>
                <c:pt idx="5">
                  <c:v>63.0</c:v>
                </c:pt>
                <c:pt idx="6">
                  <c:v>32.0</c:v>
                </c:pt>
                <c:pt idx="7">
                  <c:v>38.0</c:v>
                </c:pt>
                <c:pt idx="8">
                  <c:v>38.0</c:v>
                </c:pt>
                <c:pt idx="9">
                  <c:v>141.0</c:v>
                </c:pt>
                <c:pt idx="10">
                  <c:v>1.0</c:v>
                </c:pt>
                <c:pt idx="11">
                  <c:v>2.0</c:v>
                </c:pt>
                <c:pt idx="12">
                  <c:v>19.0</c:v>
                </c:pt>
                <c:pt idx="13">
                  <c:v>7.0</c:v>
                </c:pt>
              </c:numCache>
            </c:numRef>
          </c:val>
        </c:ser>
        <c:ser>
          <c:idx val="1"/>
          <c:order val="1"/>
          <c:tx>
            <c:strRef>
              <c:f>Sheet1!$U$1</c:f>
              <c:strCache>
                <c:ptCount val="1"/>
                <c:pt idx="0">
                  <c:v>farson</c:v>
                </c:pt>
              </c:strCache>
            </c:strRef>
          </c:tx>
          <c:invertIfNegative val="0"/>
          <c:val>
            <c:numRef>
              <c:f>Sheet1!$U$2:$U$15</c:f>
              <c:numCache>
                <c:formatCode>General</c:formatCode>
                <c:ptCount val="14"/>
                <c:pt idx="0">
                  <c:v>61.0</c:v>
                </c:pt>
                <c:pt idx="1">
                  <c:v>1.0</c:v>
                </c:pt>
                <c:pt idx="2">
                  <c:v>18.0</c:v>
                </c:pt>
                <c:pt idx="3">
                  <c:v>1.0</c:v>
                </c:pt>
                <c:pt idx="4">
                  <c:v>4.0</c:v>
                </c:pt>
                <c:pt idx="5">
                  <c:v>29.0</c:v>
                </c:pt>
                <c:pt idx="6">
                  <c:v>9.0</c:v>
                </c:pt>
                <c:pt idx="7">
                  <c:v>10.0</c:v>
                </c:pt>
                <c:pt idx="8">
                  <c:v>10.0</c:v>
                </c:pt>
                <c:pt idx="9">
                  <c:v>29.0</c:v>
                </c:pt>
                <c:pt idx="10">
                  <c:v>1.0</c:v>
                </c:pt>
                <c:pt idx="11">
                  <c:v>0.0</c:v>
                </c:pt>
                <c:pt idx="12">
                  <c:v>6.0</c:v>
                </c:pt>
                <c:pt idx="13">
                  <c:v>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2978712"/>
        <c:axId val="2122981080"/>
      </c:barChart>
      <c:catAx>
        <c:axId val="2122978712"/>
        <c:scaling>
          <c:orientation val="minMax"/>
        </c:scaling>
        <c:delete val="0"/>
        <c:axPos val="b"/>
        <c:majorTickMark val="out"/>
        <c:minorTickMark val="none"/>
        <c:tickLblPos val="nextTo"/>
        <c:crossAx val="2122981080"/>
        <c:crosses val="autoZero"/>
        <c:auto val="1"/>
        <c:lblAlgn val="ctr"/>
        <c:lblOffset val="100"/>
        <c:noMultiLvlLbl val="0"/>
      </c:catAx>
      <c:valAx>
        <c:axId val="2122981080"/>
        <c:scaling>
          <c:orientation val="minMax"/>
          <c:max val="145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29787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Sheet1!$V$1</c:f>
              <c:strCache>
                <c:ptCount val="1"/>
                <c:pt idx="0">
                  <c:v>motherassualts</c:v>
                </c:pt>
              </c:strCache>
            </c:strRef>
          </c:tx>
          <c:invertIfNegative val="0"/>
          <c:val>
            <c:numRef>
              <c:f>Sheet1!$V$2:$V$15</c:f>
              <c:numCache>
                <c:formatCode>General</c:formatCode>
                <c:ptCount val="14"/>
                <c:pt idx="0">
                  <c:v>548.0</c:v>
                </c:pt>
                <c:pt idx="1">
                  <c:v>193.0</c:v>
                </c:pt>
                <c:pt idx="2" formatCode="#,##0">
                  <c:v>5156.0</c:v>
                </c:pt>
                <c:pt idx="3">
                  <c:v>193.0</c:v>
                </c:pt>
                <c:pt idx="4" formatCode="#,##0">
                  <c:v>1711.0</c:v>
                </c:pt>
                <c:pt idx="5" formatCode="#,##0">
                  <c:v>3925.0</c:v>
                </c:pt>
                <c:pt idx="6" formatCode="#,##0">
                  <c:v>13105.0</c:v>
                </c:pt>
                <c:pt idx="7" formatCode="#,##0">
                  <c:v>3348.0</c:v>
                </c:pt>
                <c:pt idx="8" formatCode="#,##0">
                  <c:v>4592.0</c:v>
                </c:pt>
                <c:pt idx="9" formatCode="#,##0">
                  <c:v>23107.0</c:v>
                </c:pt>
                <c:pt idx="10" formatCode="#,##0">
                  <c:v>3592.0</c:v>
                </c:pt>
                <c:pt idx="11" formatCode="#,##0">
                  <c:v>1507.0</c:v>
                </c:pt>
                <c:pt idx="12" formatCode="#,##0">
                  <c:v>7168.0</c:v>
                </c:pt>
                <c:pt idx="13" formatCode="#,##0">
                  <c:v>6750.0</c:v>
                </c:pt>
              </c:numCache>
            </c:numRef>
          </c:val>
        </c:ser>
        <c:ser>
          <c:idx val="1"/>
          <c:order val="1"/>
          <c:tx>
            <c:strRef>
              <c:f>Sheet1!$W$1</c:f>
              <c:strCache>
                <c:ptCount val="1"/>
                <c:pt idx="0">
                  <c:v>fotherassualts</c:v>
                </c:pt>
              </c:strCache>
            </c:strRef>
          </c:tx>
          <c:invertIfNegative val="0"/>
          <c:val>
            <c:numRef>
              <c:f>Sheet1!$W$2:$W$15</c:f>
              <c:numCache>
                <c:formatCode>General</c:formatCode>
                <c:ptCount val="14"/>
                <c:pt idx="0">
                  <c:v>2839.0</c:v>
                </c:pt>
                <c:pt idx="1">
                  <c:v>73.0</c:v>
                </c:pt>
                <c:pt idx="2" formatCode="#,##0">
                  <c:v>1974.0</c:v>
                </c:pt>
                <c:pt idx="3">
                  <c:v>73.0</c:v>
                </c:pt>
                <c:pt idx="4">
                  <c:v>398.0</c:v>
                </c:pt>
                <c:pt idx="5" formatCode="#,##0">
                  <c:v>1083.0</c:v>
                </c:pt>
                <c:pt idx="6" formatCode="#,##0">
                  <c:v>4009.0</c:v>
                </c:pt>
                <c:pt idx="7">
                  <c:v>989.0</c:v>
                </c:pt>
                <c:pt idx="8" formatCode="#,##0">
                  <c:v>2238.0</c:v>
                </c:pt>
                <c:pt idx="9" formatCode="#,##0">
                  <c:v>6126.0</c:v>
                </c:pt>
                <c:pt idx="10">
                  <c:v>935.0</c:v>
                </c:pt>
                <c:pt idx="11">
                  <c:v>337.0</c:v>
                </c:pt>
                <c:pt idx="12" formatCode="#,##0">
                  <c:v>1752.0</c:v>
                </c:pt>
                <c:pt idx="13" formatCode="#,##0">
                  <c:v>3248.0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031272"/>
        <c:axId val="2123034216"/>
      </c:barChart>
      <c:catAx>
        <c:axId val="2123031272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034216"/>
        <c:crosses val="autoZero"/>
        <c:auto val="1"/>
        <c:lblAlgn val="ctr"/>
        <c:lblOffset val="100"/>
        <c:noMultiLvlLbl val="0"/>
      </c:catAx>
      <c:valAx>
        <c:axId val="212303421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03127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Sheet1!$X$1</c:f>
              <c:strCache>
                <c:ptCount val="1"/>
                <c:pt idx="0">
                  <c:v>mforge</c:v>
                </c:pt>
              </c:strCache>
            </c:strRef>
          </c:tx>
          <c:invertIfNegative val="0"/>
          <c:val>
            <c:numRef>
              <c:f>Sheet1!$X$2:$X$15</c:f>
              <c:numCache>
                <c:formatCode>General</c:formatCode>
                <c:ptCount val="14"/>
                <c:pt idx="0">
                  <c:v>30.0</c:v>
                </c:pt>
                <c:pt idx="1">
                  <c:v>5.0</c:v>
                </c:pt>
                <c:pt idx="2">
                  <c:v>91.0</c:v>
                </c:pt>
                <c:pt idx="3">
                  <c:v>5.0</c:v>
                </c:pt>
                <c:pt idx="4">
                  <c:v>40.0</c:v>
                </c:pt>
                <c:pt idx="5">
                  <c:v>98.0</c:v>
                </c:pt>
                <c:pt idx="6">
                  <c:v>95.0</c:v>
                </c:pt>
                <c:pt idx="7">
                  <c:v>470.0</c:v>
                </c:pt>
                <c:pt idx="8">
                  <c:v>195.0</c:v>
                </c:pt>
                <c:pt idx="9" formatCode="#,##0">
                  <c:v>6938.0</c:v>
                </c:pt>
                <c:pt idx="10">
                  <c:v>228.0</c:v>
                </c:pt>
                <c:pt idx="11">
                  <c:v>23.0</c:v>
                </c:pt>
                <c:pt idx="12">
                  <c:v>420.0</c:v>
                </c:pt>
                <c:pt idx="13">
                  <c:v>370.0</c:v>
                </c:pt>
              </c:numCache>
            </c:numRef>
          </c:val>
        </c:ser>
        <c:ser>
          <c:idx val="1"/>
          <c:order val="1"/>
          <c:tx>
            <c:strRef>
              <c:f>Sheet1!$Y$1</c:f>
              <c:strCache>
                <c:ptCount val="1"/>
                <c:pt idx="0">
                  <c:v>fforge</c:v>
                </c:pt>
              </c:strCache>
            </c:strRef>
          </c:tx>
          <c:invertIfNegative val="0"/>
          <c:val>
            <c:numRef>
              <c:f>Sheet1!$Y$2:$Y$15</c:f>
              <c:numCache>
                <c:formatCode>General</c:formatCode>
                <c:ptCount val="14"/>
                <c:pt idx="0">
                  <c:v>139.0</c:v>
                </c:pt>
                <c:pt idx="1">
                  <c:v>5.0</c:v>
                </c:pt>
                <c:pt idx="2">
                  <c:v>33.0</c:v>
                </c:pt>
                <c:pt idx="3">
                  <c:v>5.0</c:v>
                </c:pt>
                <c:pt idx="4">
                  <c:v>13.0</c:v>
                </c:pt>
                <c:pt idx="5">
                  <c:v>28.0</c:v>
                </c:pt>
                <c:pt idx="6">
                  <c:v>57.0</c:v>
                </c:pt>
                <c:pt idx="7">
                  <c:v>131.0</c:v>
                </c:pt>
                <c:pt idx="8">
                  <c:v>98.0</c:v>
                </c:pt>
                <c:pt idx="9">
                  <c:v>670.0</c:v>
                </c:pt>
                <c:pt idx="10">
                  <c:v>97.0</c:v>
                </c:pt>
                <c:pt idx="11">
                  <c:v>19.0</c:v>
                </c:pt>
                <c:pt idx="12">
                  <c:v>224.0</c:v>
                </c:pt>
                <c:pt idx="13">
                  <c:v>238.0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6518840"/>
        <c:axId val="2124114744"/>
      </c:barChart>
      <c:catAx>
        <c:axId val="2126518840"/>
        <c:scaling>
          <c:orientation val="minMax"/>
        </c:scaling>
        <c:delete val="0"/>
        <c:axPos val="b"/>
        <c:majorTickMark val="out"/>
        <c:minorTickMark val="none"/>
        <c:tickLblPos val="nextTo"/>
        <c:crossAx val="2124114744"/>
        <c:crosses val="autoZero"/>
        <c:auto val="1"/>
        <c:lblAlgn val="ctr"/>
        <c:lblOffset val="100"/>
        <c:noMultiLvlLbl val="0"/>
      </c:catAx>
      <c:valAx>
        <c:axId val="2124114744"/>
        <c:scaling>
          <c:orientation val="minMax"/>
          <c:max val="700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651884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Sheet1!$Z$1</c:f>
              <c:strCache>
                <c:ptCount val="1"/>
                <c:pt idx="0">
                  <c:v>mfraud</c:v>
                </c:pt>
              </c:strCache>
            </c:strRef>
          </c:tx>
          <c:invertIfNegative val="0"/>
          <c:val>
            <c:numRef>
              <c:f>Sheet1!$Z$2:$Z$15</c:f>
              <c:numCache>
                <c:formatCode>General</c:formatCode>
                <c:ptCount val="14"/>
                <c:pt idx="0">
                  <c:v>28.0</c:v>
                </c:pt>
                <c:pt idx="1">
                  <c:v>6.0</c:v>
                </c:pt>
                <c:pt idx="2">
                  <c:v>23.0</c:v>
                </c:pt>
                <c:pt idx="3">
                  <c:v>6.0</c:v>
                </c:pt>
                <c:pt idx="4">
                  <c:v>89.0</c:v>
                </c:pt>
                <c:pt idx="5">
                  <c:v>414.0</c:v>
                </c:pt>
                <c:pt idx="6">
                  <c:v>145.0</c:v>
                </c:pt>
                <c:pt idx="7">
                  <c:v>292.0</c:v>
                </c:pt>
                <c:pt idx="8">
                  <c:v>243.0</c:v>
                </c:pt>
                <c:pt idx="9" formatCode="#,##0">
                  <c:v>18538.0</c:v>
                </c:pt>
                <c:pt idx="10">
                  <c:v>118.0</c:v>
                </c:pt>
                <c:pt idx="11">
                  <c:v>80.0</c:v>
                </c:pt>
                <c:pt idx="12" formatCode="#,##0">
                  <c:v>1442.0</c:v>
                </c:pt>
                <c:pt idx="13">
                  <c:v>606.0</c:v>
                </c:pt>
              </c:numCache>
            </c:numRef>
          </c:val>
        </c:ser>
        <c:ser>
          <c:idx val="1"/>
          <c:order val="1"/>
          <c:tx>
            <c:strRef>
              <c:f>Sheet1!$AA$1</c:f>
              <c:strCache>
                <c:ptCount val="1"/>
                <c:pt idx="0">
                  <c:v>ffraud</c:v>
                </c:pt>
              </c:strCache>
            </c:strRef>
          </c:tx>
          <c:invertIfNegative val="0"/>
          <c:val>
            <c:numRef>
              <c:f>Sheet1!$AA$2:$AA$15</c:f>
              <c:numCache>
                <c:formatCode>General</c:formatCode>
                <c:ptCount val="14"/>
                <c:pt idx="0">
                  <c:v>150.0</c:v>
                </c:pt>
                <c:pt idx="1">
                  <c:v>2.0</c:v>
                </c:pt>
                <c:pt idx="2">
                  <c:v>29.0</c:v>
                </c:pt>
                <c:pt idx="3">
                  <c:v>2.0</c:v>
                </c:pt>
                <c:pt idx="4">
                  <c:v>46.0</c:v>
                </c:pt>
                <c:pt idx="5">
                  <c:v>209.0</c:v>
                </c:pt>
                <c:pt idx="6">
                  <c:v>40.0</c:v>
                </c:pt>
                <c:pt idx="7">
                  <c:v>105.0</c:v>
                </c:pt>
                <c:pt idx="8">
                  <c:v>101.0</c:v>
                </c:pt>
                <c:pt idx="9" formatCode="#,##0">
                  <c:v>3758.0</c:v>
                </c:pt>
                <c:pt idx="10">
                  <c:v>43.0</c:v>
                </c:pt>
                <c:pt idx="11">
                  <c:v>39.0</c:v>
                </c:pt>
                <c:pt idx="12">
                  <c:v>310.0</c:v>
                </c:pt>
                <c:pt idx="13">
                  <c:v>269.0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4109928"/>
        <c:axId val="2124108248"/>
      </c:barChart>
      <c:catAx>
        <c:axId val="2124109928"/>
        <c:scaling>
          <c:orientation val="minMax"/>
        </c:scaling>
        <c:delete val="0"/>
        <c:axPos val="b"/>
        <c:majorTickMark val="out"/>
        <c:minorTickMark val="none"/>
        <c:tickLblPos val="nextTo"/>
        <c:crossAx val="2124108248"/>
        <c:crosses val="autoZero"/>
        <c:auto val="1"/>
        <c:lblAlgn val="ctr"/>
        <c:lblOffset val="100"/>
        <c:noMultiLvlLbl val="0"/>
      </c:catAx>
      <c:valAx>
        <c:axId val="2124108248"/>
        <c:scaling>
          <c:orientation val="minMax"/>
          <c:max val="19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4109928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Sheet1!$AB$1</c:f>
              <c:strCache>
                <c:ptCount val="1"/>
                <c:pt idx="0">
                  <c:v>membezzle</c:v>
                </c:pt>
              </c:strCache>
            </c:strRef>
          </c:tx>
          <c:invertIfNegative val="0"/>
          <c:val>
            <c:numRef>
              <c:f>Sheet1!$AB$2:$AB$15</c:f>
              <c:numCache>
                <c:formatCode>General</c:formatCode>
                <c:ptCount val="14"/>
                <c:pt idx="0">
                  <c:v>6.0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1.0</c:v>
                </c:pt>
                <c:pt idx="5">
                  <c:v>99.0</c:v>
                </c:pt>
                <c:pt idx="6">
                  <c:v>1.0</c:v>
                </c:pt>
                <c:pt idx="7">
                  <c:v>43.0</c:v>
                </c:pt>
                <c:pt idx="8">
                  <c:v>39.0</c:v>
                </c:pt>
                <c:pt idx="9">
                  <c:v>240.0</c:v>
                </c:pt>
                <c:pt idx="10">
                  <c:v>1.0</c:v>
                </c:pt>
                <c:pt idx="11">
                  <c:v>1.0</c:v>
                </c:pt>
                <c:pt idx="12">
                  <c:v>2.0</c:v>
                </c:pt>
                <c:pt idx="13">
                  <c:v>151.0</c:v>
                </c:pt>
              </c:numCache>
            </c:numRef>
          </c:val>
        </c:ser>
        <c:ser>
          <c:idx val="1"/>
          <c:order val="1"/>
          <c:tx>
            <c:strRef>
              <c:f>Sheet1!$AC$1</c:f>
              <c:strCache>
                <c:ptCount val="1"/>
                <c:pt idx="0">
                  <c:v>fembezzle</c:v>
                </c:pt>
              </c:strCache>
            </c:strRef>
          </c:tx>
          <c:invertIfNegative val="0"/>
          <c:val>
            <c:numRef>
              <c:f>Sheet1!$AC$2:$AC$15</c:f>
              <c:numCache>
                <c:formatCode>General</c:formatCode>
                <c:ptCount val="14"/>
                <c:pt idx="0">
                  <c:v>9.0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5.0</c:v>
                </c:pt>
                <c:pt idx="5">
                  <c:v>80.0</c:v>
                </c:pt>
                <c:pt idx="6">
                  <c:v>0.0</c:v>
                </c:pt>
                <c:pt idx="7">
                  <c:v>39.0</c:v>
                </c:pt>
                <c:pt idx="8">
                  <c:v>36.0</c:v>
                </c:pt>
                <c:pt idx="9">
                  <c:v>193.0</c:v>
                </c:pt>
                <c:pt idx="10">
                  <c:v>0.0</c:v>
                </c:pt>
                <c:pt idx="11">
                  <c:v>2.0</c:v>
                </c:pt>
                <c:pt idx="12">
                  <c:v>11.0</c:v>
                </c:pt>
                <c:pt idx="13">
                  <c:v>138.0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4077912"/>
        <c:axId val="2124074728"/>
      </c:barChart>
      <c:catAx>
        <c:axId val="2124077912"/>
        <c:scaling>
          <c:orientation val="minMax"/>
        </c:scaling>
        <c:delete val="0"/>
        <c:axPos val="b"/>
        <c:majorTickMark val="out"/>
        <c:minorTickMark val="none"/>
        <c:tickLblPos val="nextTo"/>
        <c:crossAx val="2124074728"/>
        <c:crosses val="autoZero"/>
        <c:auto val="1"/>
        <c:lblAlgn val="ctr"/>
        <c:lblOffset val="100"/>
        <c:noMultiLvlLbl val="0"/>
      </c:catAx>
      <c:valAx>
        <c:axId val="2124074728"/>
        <c:scaling>
          <c:orientation val="minMax"/>
          <c:max val="25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40779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Sheet1!$AD$1</c:f>
              <c:strCache>
                <c:ptCount val="1"/>
                <c:pt idx="0">
                  <c:v>mstolenproperty</c:v>
                </c:pt>
              </c:strCache>
            </c:strRef>
          </c:tx>
          <c:invertIfNegative val="0"/>
          <c:val>
            <c:numRef>
              <c:f>Sheet1!$AD$2:$AD$15</c:f>
              <c:numCache>
                <c:formatCode>General</c:formatCode>
                <c:ptCount val="14"/>
                <c:pt idx="0">
                  <c:v>65.0</c:v>
                </c:pt>
                <c:pt idx="1">
                  <c:v>33.0</c:v>
                </c:pt>
                <c:pt idx="2">
                  <c:v>-1.0</c:v>
                </c:pt>
                <c:pt idx="3">
                  <c:v>33.0</c:v>
                </c:pt>
                <c:pt idx="4">
                  <c:v>187.0</c:v>
                </c:pt>
                <c:pt idx="5">
                  <c:v>55.0</c:v>
                </c:pt>
                <c:pt idx="6">
                  <c:v>7.0</c:v>
                </c:pt>
                <c:pt idx="7">
                  <c:v>601.0</c:v>
                </c:pt>
                <c:pt idx="8">
                  <c:v>132.0</c:v>
                </c:pt>
                <c:pt idx="9" formatCode="#,##0">
                  <c:v>2358.0</c:v>
                </c:pt>
                <c:pt idx="10">
                  <c:v>16.0</c:v>
                </c:pt>
                <c:pt idx="11">
                  <c:v>251.0</c:v>
                </c:pt>
                <c:pt idx="12">
                  <c:v>-1.0</c:v>
                </c:pt>
                <c:pt idx="13">
                  <c:v>694.0</c:v>
                </c:pt>
              </c:numCache>
            </c:numRef>
          </c:val>
        </c:ser>
        <c:ser>
          <c:idx val="1"/>
          <c:order val="1"/>
          <c:tx>
            <c:strRef>
              <c:f>Sheet1!$AE$1</c:f>
              <c:strCache>
                <c:ptCount val="1"/>
                <c:pt idx="0">
                  <c:v>fstolenproperty</c:v>
                </c:pt>
              </c:strCache>
            </c:strRef>
          </c:tx>
          <c:invertIfNegative val="0"/>
          <c:val>
            <c:numRef>
              <c:f>Sheet1!$AE$2:$AE$15</c:f>
              <c:numCache>
                <c:formatCode>General</c:formatCode>
                <c:ptCount val="14"/>
                <c:pt idx="0">
                  <c:v>477.0</c:v>
                </c:pt>
                <c:pt idx="1">
                  <c:v>3.0</c:v>
                </c:pt>
                <c:pt idx="2">
                  <c:v>-1.0</c:v>
                </c:pt>
                <c:pt idx="3">
                  <c:v>3.0</c:v>
                </c:pt>
                <c:pt idx="4">
                  <c:v>21.0</c:v>
                </c:pt>
                <c:pt idx="5">
                  <c:v>12.0</c:v>
                </c:pt>
                <c:pt idx="6">
                  <c:v>6.0</c:v>
                </c:pt>
                <c:pt idx="7">
                  <c:v>96.0</c:v>
                </c:pt>
                <c:pt idx="8">
                  <c:v>35.0</c:v>
                </c:pt>
                <c:pt idx="9">
                  <c:v>298.0</c:v>
                </c:pt>
                <c:pt idx="10">
                  <c:v>1.0</c:v>
                </c:pt>
                <c:pt idx="11">
                  <c:v>39.0</c:v>
                </c:pt>
                <c:pt idx="12">
                  <c:v>-1.0</c:v>
                </c:pt>
                <c:pt idx="13">
                  <c:v>150.0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4045112"/>
        <c:axId val="2124044152"/>
      </c:barChart>
      <c:catAx>
        <c:axId val="2124045112"/>
        <c:scaling>
          <c:orientation val="minMax"/>
        </c:scaling>
        <c:delete val="0"/>
        <c:axPos val="b"/>
        <c:majorTickMark val="out"/>
        <c:minorTickMark val="none"/>
        <c:tickLblPos val="nextTo"/>
        <c:crossAx val="2124044152"/>
        <c:crosses val="autoZero"/>
        <c:auto val="1"/>
        <c:lblAlgn val="ctr"/>
        <c:lblOffset val="100"/>
        <c:noMultiLvlLbl val="0"/>
      </c:catAx>
      <c:valAx>
        <c:axId val="2124044152"/>
        <c:scaling>
          <c:orientation val="minMax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4045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Sheet1!$AF$1</c:f>
              <c:strCache>
                <c:ptCount val="1"/>
                <c:pt idx="0">
                  <c:v>mvandalism</c:v>
                </c:pt>
              </c:strCache>
            </c:strRef>
          </c:tx>
          <c:invertIfNegative val="0"/>
          <c:val>
            <c:numRef>
              <c:f>Sheet1!$AF$2:$AF$15</c:f>
              <c:numCache>
                <c:formatCode>General</c:formatCode>
                <c:ptCount val="14"/>
                <c:pt idx="0">
                  <c:v>97.0</c:v>
                </c:pt>
                <c:pt idx="1">
                  <c:v>46.0</c:v>
                </c:pt>
                <c:pt idx="2">
                  <c:v>417.0</c:v>
                </c:pt>
                <c:pt idx="3">
                  <c:v>46.0</c:v>
                </c:pt>
                <c:pt idx="4">
                  <c:v>190.0</c:v>
                </c:pt>
                <c:pt idx="5">
                  <c:v>432.0</c:v>
                </c:pt>
                <c:pt idx="6" formatCode="#,##0">
                  <c:v>2703.0</c:v>
                </c:pt>
                <c:pt idx="7" formatCode="#,##0">
                  <c:v>1691.0</c:v>
                </c:pt>
                <c:pt idx="8">
                  <c:v>417.0</c:v>
                </c:pt>
                <c:pt idx="9" formatCode="#,##0">
                  <c:v>7614.0</c:v>
                </c:pt>
                <c:pt idx="10">
                  <c:v>181.0</c:v>
                </c:pt>
                <c:pt idx="11">
                  <c:v>294.0</c:v>
                </c:pt>
                <c:pt idx="12">
                  <c:v>912.0</c:v>
                </c:pt>
                <c:pt idx="13">
                  <c:v>989.0</c:v>
                </c:pt>
              </c:numCache>
            </c:numRef>
          </c:val>
        </c:ser>
        <c:ser>
          <c:idx val="1"/>
          <c:order val="1"/>
          <c:tx>
            <c:strRef>
              <c:f>Sheet1!$AG$1</c:f>
              <c:strCache>
                <c:ptCount val="1"/>
                <c:pt idx="0">
                  <c:v>fvandalism</c:v>
                </c:pt>
              </c:strCache>
            </c:strRef>
          </c:tx>
          <c:invertIfNegative val="0"/>
          <c:val>
            <c:numRef>
              <c:f>Sheet1!$AG$2:$AG$15</c:f>
              <c:numCache>
                <c:formatCode>General</c:formatCode>
                <c:ptCount val="14"/>
                <c:pt idx="0">
                  <c:v>780.0</c:v>
                </c:pt>
                <c:pt idx="1">
                  <c:v>7.0</c:v>
                </c:pt>
                <c:pt idx="2">
                  <c:v>158.0</c:v>
                </c:pt>
                <c:pt idx="3">
                  <c:v>7.0</c:v>
                </c:pt>
                <c:pt idx="4">
                  <c:v>58.0</c:v>
                </c:pt>
                <c:pt idx="5">
                  <c:v>90.0</c:v>
                </c:pt>
                <c:pt idx="6">
                  <c:v>568.0</c:v>
                </c:pt>
                <c:pt idx="7">
                  <c:v>247.0</c:v>
                </c:pt>
                <c:pt idx="8">
                  <c:v>158.0</c:v>
                </c:pt>
                <c:pt idx="9" formatCode="#,##0">
                  <c:v>1029.0</c:v>
                </c:pt>
                <c:pt idx="10">
                  <c:v>49.0</c:v>
                </c:pt>
                <c:pt idx="11">
                  <c:v>47.0</c:v>
                </c:pt>
                <c:pt idx="12">
                  <c:v>329.0</c:v>
                </c:pt>
                <c:pt idx="13">
                  <c:v>147.0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4003096"/>
        <c:axId val="2123999848"/>
      </c:barChart>
      <c:catAx>
        <c:axId val="212400309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999848"/>
        <c:crosses val="autoZero"/>
        <c:auto val="1"/>
        <c:lblAlgn val="ctr"/>
        <c:lblOffset val="100"/>
        <c:noMultiLvlLbl val="0"/>
      </c:catAx>
      <c:valAx>
        <c:axId val="212399984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400309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Sheet1!$AH$1</c:f>
              <c:strCache>
                <c:ptCount val="1"/>
                <c:pt idx="0">
                  <c:v>mweaponcarry</c:v>
                </c:pt>
              </c:strCache>
            </c:strRef>
          </c:tx>
          <c:invertIfNegative val="0"/>
          <c:val>
            <c:numRef>
              <c:f>Sheet1!$AH$2:$AH$15</c:f>
              <c:numCache>
                <c:formatCode>General</c:formatCode>
                <c:ptCount val="14"/>
                <c:pt idx="0">
                  <c:v>10.0</c:v>
                </c:pt>
                <c:pt idx="1">
                  <c:v>7.0</c:v>
                </c:pt>
                <c:pt idx="2">
                  <c:v>961.0</c:v>
                </c:pt>
                <c:pt idx="3">
                  <c:v>7.0</c:v>
                </c:pt>
                <c:pt idx="4" formatCode="#,##0">
                  <c:v>1384.0</c:v>
                </c:pt>
                <c:pt idx="5" formatCode="#,##0">
                  <c:v>1338.0</c:v>
                </c:pt>
                <c:pt idx="6" formatCode="#,##0">
                  <c:v>3750.0</c:v>
                </c:pt>
                <c:pt idx="7" formatCode="#,##0">
                  <c:v>2251.0</c:v>
                </c:pt>
                <c:pt idx="8">
                  <c:v>925.0</c:v>
                </c:pt>
                <c:pt idx="9" formatCode="#,##0">
                  <c:v>8658.0</c:v>
                </c:pt>
                <c:pt idx="10">
                  <c:v>761.0</c:v>
                </c:pt>
                <c:pt idx="11">
                  <c:v>329.0</c:v>
                </c:pt>
                <c:pt idx="12" formatCode="#,##0">
                  <c:v>1424.0</c:v>
                </c:pt>
                <c:pt idx="13">
                  <c:v>849.0</c:v>
                </c:pt>
              </c:numCache>
            </c:numRef>
          </c:val>
        </c:ser>
        <c:ser>
          <c:idx val="1"/>
          <c:order val="1"/>
          <c:tx>
            <c:strRef>
              <c:f>Sheet1!$AI$1</c:f>
              <c:strCache>
                <c:ptCount val="1"/>
                <c:pt idx="0">
                  <c:v>fweaponcarry</c:v>
                </c:pt>
              </c:strCache>
            </c:strRef>
          </c:tx>
          <c:invertIfNegative val="0"/>
          <c:val>
            <c:numRef>
              <c:f>Sheet1!$AI$2:$AI$15</c:f>
              <c:numCache>
                <c:formatCode>General</c:formatCode>
                <c:ptCount val="14"/>
                <c:pt idx="0">
                  <c:v>233.0</c:v>
                </c:pt>
                <c:pt idx="1">
                  <c:v>1.0</c:v>
                </c:pt>
                <c:pt idx="2">
                  <c:v>110.0</c:v>
                </c:pt>
                <c:pt idx="3">
                  <c:v>1.0</c:v>
                </c:pt>
                <c:pt idx="4">
                  <c:v>68.0</c:v>
                </c:pt>
                <c:pt idx="5">
                  <c:v>187.0</c:v>
                </c:pt>
                <c:pt idx="6">
                  <c:v>170.0</c:v>
                </c:pt>
                <c:pt idx="7">
                  <c:v>178.0</c:v>
                </c:pt>
                <c:pt idx="8">
                  <c:v>73.0</c:v>
                </c:pt>
                <c:pt idx="9" formatCode="#,##0">
                  <c:v>1169.0</c:v>
                </c:pt>
                <c:pt idx="10">
                  <c:v>59.0</c:v>
                </c:pt>
                <c:pt idx="11">
                  <c:v>13.0</c:v>
                </c:pt>
                <c:pt idx="12">
                  <c:v>55.0</c:v>
                </c:pt>
                <c:pt idx="13">
                  <c:v>101.0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972248"/>
        <c:axId val="2123969816"/>
      </c:barChart>
      <c:catAx>
        <c:axId val="2123972248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969816"/>
        <c:crosses val="autoZero"/>
        <c:auto val="1"/>
        <c:lblAlgn val="ctr"/>
        <c:lblOffset val="100"/>
        <c:noMultiLvlLbl val="0"/>
      </c:catAx>
      <c:valAx>
        <c:axId val="2123969816"/>
        <c:scaling>
          <c:orientation val="minMax"/>
          <c:max val="900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972248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Sheet1!$AJ$1</c:f>
              <c:strCache>
                <c:ptCount val="1"/>
                <c:pt idx="0">
                  <c:v>mprositute</c:v>
                </c:pt>
              </c:strCache>
            </c:strRef>
          </c:tx>
          <c:invertIfNegative val="0"/>
          <c:val>
            <c:numRef>
              <c:f>Sheet1!$AJ$2:$AJ$15</c:f>
              <c:numCache>
                <c:formatCode>General</c:formatCode>
                <c:ptCount val="14"/>
                <c:pt idx="0">
                  <c:v>224.0</c:v>
                </c:pt>
                <c:pt idx="1">
                  <c:v>-1.0</c:v>
                </c:pt>
                <c:pt idx="2">
                  <c:v>154.0</c:v>
                </c:pt>
                <c:pt idx="3">
                  <c:v>-1.0</c:v>
                </c:pt>
                <c:pt idx="4">
                  <c:v>3.0</c:v>
                </c:pt>
                <c:pt idx="5">
                  <c:v>285.0</c:v>
                </c:pt>
                <c:pt idx="6">
                  <c:v>478.0</c:v>
                </c:pt>
                <c:pt idx="7" formatCode="#,##0">
                  <c:v>1799.0</c:v>
                </c:pt>
                <c:pt idx="8">
                  <c:v>498.0</c:v>
                </c:pt>
                <c:pt idx="9" formatCode="#,##0">
                  <c:v>3225.0</c:v>
                </c:pt>
                <c:pt idx="10">
                  <c:v>409.0</c:v>
                </c:pt>
                <c:pt idx="11">
                  <c:v>86.0</c:v>
                </c:pt>
                <c:pt idx="12">
                  <c:v>586.0</c:v>
                </c:pt>
                <c:pt idx="13">
                  <c:v>556.0</c:v>
                </c:pt>
              </c:numCache>
            </c:numRef>
          </c:val>
        </c:ser>
        <c:ser>
          <c:idx val="1"/>
          <c:order val="1"/>
          <c:tx>
            <c:strRef>
              <c:f>Sheet1!$AK$1</c:f>
              <c:strCache>
                <c:ptCount val="1"/>
                <c:pt idx="0">
                  <c:v>fprositute</c:v>
                </c:pt>
              </c:strCache>
            </c:strRef>
          </c:tx>
          <c:invertIfNegative val="0"/>
          <c:val>
            <c:numRef>
              <c:f>Sheet1!$AK$2:$AK$15</c:f>
              <c:numCache>
                <c:formatCode>General</c:formatCode>
                <c:ptCount val="14"/>
                <c:pt idx="0">
                  <c:v>504.0</c:v>
                </c:pt>
                <c:pt idx="1">
                  <c:v>-1.0</c:v>
                </c:pt>
                <c:pt idx="2">
                  <c:v>598.0</c:v>
                </c:pt>
                <c:pt idx="3">
                  <c:v>-1.0</c:v>
                </c:pt>
                <c:pt idx="4">
                  <c:v>3.0</c:v>
                </c:pt>
                <c:pt idx="5">
                  <c:v>970.0</c:v>
                </c:pt>
                <c:pt idx="6" formatCode="#,##0">
                  <c:v>1634.0</c:v>
                </c:pt>
                <c:pt idx="7" formatCode="#,##0">
                  <c:v>2480.0</c:v>
                </c:pt>
                <c:pt idx="8">
                  <c:v>401.0</c:v>
                </c:pt>
                <c:pt idx="9" formatCode="#,##0">
                  <c:v>5151.0</c:v>
                </c:pt>
                <c:pt idx="10" formatCode="#,##0">
                  <c:v>1278.0</c:v>
                </c:pt>
                <c:pt idx="11">
                  <c:v>162.0</c:v>
                </c:pt>
                <c:pt idx="12" formatCode="#,##0">
                  <c:v>2193.0</c:v>
                </c:pt>
                <c:pt idx="13" formatCode="#,##0">
                  <c:v>2957.0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040648"/>
        <c:axId val="2123043592"/>
      </c:barChart>
      <c:catAx>
        <c:axId val="2123040648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043592"/>
        <c:crosses val="autoZero"/>
        <c:auto val="1"/>
        <c:lblAlgn val="ctr"/>
        <c:lblOffset val="100"/>
        <c:noMultiLvlLbl val="0"/>
      </c:catAx>
      <c:valAx>
        <c:axId val="2123043592"/>
        <c:scaling>
          <c:orientation val="minMax"/>
          <c:max val="55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040648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Sheet1!$AL$1</c:f>
              <c:strCache>
                <c:ptCount val="1"/>
                <c:pt idx="0">
                  <c:v>msexoffense</c:v>
                </c:pt>
              </c:strCache>
            </c:strRef>
          </c:tx>
          <c:invertIfNegative val="0"/>
          <c:val>
            <c:numRef>
              <c:f>Sheet1!$AL$2:$AL$15</c:f>
              <c:numCache>
                <c:formatCode>General</c:formatCode>
                <c:ptCount val="14"/>
                <c:pt idx="0">
                  <c:v>10.0</c:v>
                </c:pt>
                <c:pt idx="1">
                  <c:v>32.0</c:v>
                </c:pt>
                <c:pt idx="2">
                  <c:v>118.0</c:v>
                </c:pt>
                <c:pt idx="3">
                  <c:v>32.0</c:v>
                </c:pt>
                <c:pt idx="4">
                  <c:v>53.0</c:v>
                </c:pt>
                <c:pt idx="5">
                  <c:v>502.0</c:v>
                </c:pt>
                <c:pt idx="6">
                  <c:v>517.0</c:v>
                </c:pt>
                <c:pt idx="7" formatCode="#,##0">
                  <c:v>1145.0</c:v>
                </c:pt>
                <c:pt idx="8">
                  <c:v>140.0</c:v>
                </c:pt>
                <c:pt idx="9" formatCode="#,##0">
                  <c:v>5287.0</c:v>
                </c:pt>
                <c:pt idx="10">
                  <c:v>187.0</c:v>
                </c:pt>
                <c:pt idx="11">
                  <c:v>131.0</c:v>
                </c:pt>
                <c:pt idx="12">
                  <c:v>442.0</c:v>
                </c:pt>
                <c:pt idx="13">
                  <c:v>818.0</c:v>
                </c:pt>
              </c:numCache>
            </c:numRef>
          </c:val>
        </c:ser>
        <c:ser>
          <c:idx val="1"/>
          <c:order val="1"/>
          <c:tx>
            <c:strRef>
              <c:f>Sheet1!$AM$1</c:f>
              <c:strCache>
                <c:ptCount val="1"/>
                <c:pt idx="0">
                  <c:v>fsexoffense</c:v>
                </c:pt>
              </c:strCache>
            </c:strRef>
          </c:tx>
          <c:invertIfNegative val="0"/>
          <c:val>
            <c:numRef>
              <c:f>Sheet1!$AM$2:$AM$15</c:f>
              <c:numCache>
                <c:formatCode>General</c:formatCode>
                <c:ptCount val="14"/>
                <c:pt idx="0">
                  <c:v>242.0</c:v>
                </c:pt>
                <c:pt idx="1">
                  <c:v>2.0</c:v>
                </c:pt>
                <c:pt idx="2">
                  <c:v>19.0</c:v>
                </c:pt>
                <c:pt idx="3">
                  <c:v>2.0</c:v>
                </c:pt>
                <c:pt idx="4">
                  <c:v>0.0</c:v>
                </c:pt>
                <c:pt idx="5">
                  <c:v>15.0</c:v>
                </c:pt>
                <c:pt idx="6">
                  <c:v>24.0</c:v>
                </c:pt>
                <c:pt idx="7">
                  <c:v>109.0</c:v>
                </c:pt>
                <c:pt idx="8">
                  <c:v>9.0</c:v>
                </c:pt>
                <c:pt idx="9">
                  <c:v>138.0</c:v>
                </c:pt>
                <c:pt idx="10">
                  <c:v>11.0</c:v>
                </c:pt>
                <c:pt idx="11">
                  <c:v>12.0</c:v>
                </c:pt>
                <c:pt idx="12">
                  <c:v>38.0</c:v>
                </c:pt>
                <c:pt idx="13">
                  <c:v>81.0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073320"/>
        <c:axId val="2123076296"/>
      </c:barChart>
      <c:catAx>
        <c:axId val="2123073320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076296"/>
        <c:crosses val="autoZero"/>
        <c:auto val="1"/>
        <c:lblAlgn val="ctr"/>
        <c:lblOffset val="100"/>
        <c:noMultiLvlLbl val="0"/>
      </c:catAx>
      <c:valAx>
        <c:axId val="212307629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07332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Sheet1!$AN$1</c:f>
              <c:strCache>
                <c:ptCount val="1"/>
                <c:pt idx="0">
                  <c:v>mdrugabuse</c:v>
                </c:pt>
              </c:strCache>
            </c:strRef>
          </c:tx>
          <c:invertIfNegative val="0"/>
          <c:val>
            <c:numRef>
              <c:f>Sheet1!$AN$2:$AN$15</c:f>
              <c:numCache>
                <c:formatCode>General</c:formatCode>
                <c:ptCount val="14"/>
                <c:pt idx="0">
                  <c:v>575.0</c:v>
                </c:pt>
                <c:pt idx="1">
                  <c:v>287.0</c:v>
                </c:pt>
                <c:pt idx="2" formatCode="#,##0">
                  <c:v>15119.0</c:v>
                </c:pt>
                <c:pt idx="3">
                  <c:v>287.0</c:v>
                </c:pt>
                <c:pt idx="4" formatCode="#,##0">
                  <c:v>2719.0</c:v>
                </c:pt>
                <c:pt idx="5" formatCode="#,##0">
                  <c:v>15751.0</c:v>
                </c:pt>
                <c:pt idx="6" formatCode="#,##0">
                  <c:v>31901.0</c:v>
                </c:pt>
                <c:pt idx="7" formatCode="#,##0">
                  <c:v>9414.0</c:v>
                </c:pt>
                <c:pt idx="8" formatCode="#,##0">
                  <c:v>5422.0</c:v>
                </c:pt>
                <c:pt idx="9" formatCode="#,##0">
                  <c:v>100696.0</c:v>
                </c:pt>
                <c:pt idx="10" formatCode="#,##0">
                  <c:v>4928.0</c:v>
                </c:pt>
                <c:pt idx="11" formatCode="#,##0">
                  <c:v>2443.0</c:v>
                </c:pt>
                <c:pt idx="12" formatCode="#,##0">
                  <c:v>12223.0</c:v>
                </c:pt>
                <c:pt idx="13" formatCode="#,##0">
                  <c:v>8100.0</c:v>
                </c:pt>
              </c:numCache>
            </c:numRef>
          </c:val>
        </c:ser>
        <c:ser>
          <c:idx val="1"/>
          <c:order val="1"/>
          <c:tx>
            <c:strRef>
              <c:f>Sheet1!$AO$1</c:f>
              <c:strCache>
                <c:ptCount val="1"/>
                <c:pt idx="0">
                  <c:v>fdrugabuse</c:v>
                </c:pt>
              </c:strCache>
            </c:strRef>
          </c:tx>
          <c:invertIfNegative val="0"/>
          <c:val>
            <c:numRef>
              <c:f>Sheet1!$AO$2:$AO$15</c:f>
              <c:numCache>
                <c:formatCode>General</c:formatCode>
                <c:ptCount val="14"/>
                <c:pt idx="0">
                  <c:v>3827.0</c:v>
                </c:pt>
                <c:pt idx="1">
                  <c:v>65.0</c:v>
                </c:pt>
                <c:pt idx="2" formatCode="#,##0">
                  <c:v>2292.0</c:v>
                </c:pt>
                <c:pt idx="3">
                  <c:v>65.0</c:v>
                </c:pt>
                <c:pt idx="4">
                  <c:v>193.0</c:v>
                </c:pt>
                <c:pt idx="5" formatCode="#,##0">
                  <c:v>2143.0</c:v>
                </c:pt>
                <c:pt idx="6" formatCode="#,##0">
                  <c:v>3197.0</c:v>
                </c:pt>
                <c:pt idx="7" formatCode="#,##0">
                  <c:v>2170.0</c:v>
                </c:pt>
                <c:pt idx="8">
                  <c:v>749.0</c:v>
                </c:pt>
                <c:pt idx="9" formatCode="#,##0">
                  <c:v>15748.0</c:v>
                </c:pt>
                <c:pt idx="10" formatCode="#,##0">
                  <c:v>1005.0</c:v>
                </c:pt>
                <c:pt idx="11">
                  <c:v>408.0</c:v>
                </c:pt>
                <c:pt idx="12" formatCode="#,##0">
                  <c:v>2279.0</c:v>
                </c:pt>
                <c:pt idx="13" formatCode="#,##0">
                  <c:v>1740.0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101416"/>
        <c:axId val="2123104392"/>
      </c:barChart>
      <c:catAx>
        <c:axId val="212310141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104392"/>
        <c:crosses val="autoZero"/>
        <c:auto val="1"/>
        <c:lblAlgn val="ctr"/>
        <c:lblOffset val="100"/>
        <c:noMultiLvlLbl val="0"/>
      </c:catAx>
      <c:valAx>
        <c:axId val="2123104392"/>
        <c:scaling>
          <c:orientation val="minMax"/>
          <c:max val="1005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10141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Sheet1!$AP$1</c:f>
              <c:strCache>
                <c:ptCount val="1"/>
                <c:pt idx="0">
                  <c:v>msalemanufacture</c:v>
                </c:pt>
              </c:strCache>
            </c:strRef>
          </c:tx>
          <c:invertIfNegative val="0"/>
          <c:val>
            <c:numRef>
              <c:f>Sheet1!$AP$2:$AP$15</c:f>
              <c:numCache>
                <c:formatCode>General</c:formatCode>
                <c:ptCount val="14"/>
                <c:pt idx="0">
                  <c:v>325.0</c:v>
                </c:pt>
                <c:pt idx="1">
                  <c:v>42.0</c:v>
                </c:pt>
                <c:pt idx="2" formatCode="#,##0">
                  <c:v>4423.0</c:v>
                </c:pt>
                <c:pt idx="3">
                  <c:v>42.0</c:v>
                </c:pt>
                <c:pt idx="4">
                  <c:v>589.0</c:v>
                </c:pt>
                <c:pt idx="5" formatCode="#,##0">
                  <c:v>7542.0</c:v>
                </c:pt>
                <c:pt idx="6">
                  <c:v>-1.0</c:v>
                </c:pt>
                <c:pt idx="7" formatCode="#,##0">
                  <c:v>2295.0</c:v>
                </c:pt>
                <c:pt idx="8" formatCode="#,##0">
                  <c:v>1668.0</c:v>
                </c:pt>
                <c:pt idx="9" formatCode="#,##0">
                  <c:v>27000.0</c:v>
                </c:pt>
                <c:pt idx="10">
                  <c:v>549.0</c:v>
                </c:pt>
                <c:pt idx="11" formatCode="#,##0">
                  <c:v>1625.0</c:v>
                </c:pt>
                <c:pt idx="12">
                  <c:v>-1.0</c:v>
                </c:pt>
                <c:pt idx="13" formatCode="#,##0">
                  <c:v>1751.0</c:v>
                </c:pt>
              </c:numCache>
            </c:numRef>
          </c:val>
        </c:ser>
        <c:ser>
          <c:idx val="1"/>
          <c:order val="1"/>
          <c:tx>
            <c:strRef>
              <c:f>Sheet1!$AQ$1</c:f>
              <c:strCache>
                <c:ptCount val="1"/>
                <c:pt idx="0">
                  <c:v>fsalemanufacture</c:v>
                </c:pt>
              </c:strCache>
            </c:strRef>
          </c:tx>
          <c:invertIfNegative val="0"/>
          <c:val>
            <c:numRef>
              <c:f>Sheet1!$AQ$2:$AQ$15</c:f>
              <c:numCache>
                <c:formatCode>General</c:formatCode>
                <c:ptCount val="14"/>
                <c:pt idx="0">
                  <c:v>1948.0</c:v>
                </c:pt>
                <c:pt idx="1">
                  <c:v>9.0</c:v>
                </c:pt>
                <c:pt idx="2">
                  <c:v>479.0</c:v>
                </c:pt>
                <c:pt idx="3">
                  <c:v>9.0</c:v>
                </c:pt>
                <c:pt idx="4">
                  <c:v>47.0</c:v>
                </c:pt>
                <c:pt idx="5">
                  <c:v>847.0</c:v>
                </c:pt>
                <c:pt idx="6">
                  <c:v>-1.0</c:v>
                </c:pt>
                <c:pt idx="7">
                  <c:v>372.0</c:v>
                </c:pt>
                <c:pt idx="8">
                  <c:v>252.0</c:v>
                </c:pt>
                <c:pt idx="9" formatCode="#,##0">
                  <c:v>4117.0</c:v>
                </c:pt>
                <c:pt idx="10">
                  <c:v>82.0</c:v>
                </c:pt>
                <c:pt idx="11">
                  <c:v>228.0</c:v>
                </c:pt>
                <c:pt idx="12">
                  <c:v>-1.0</c:v>
                </c:pt>
                <c:pt idx="13">
                  <c:v>271.0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948200"/>
        <c:axId val="2123944552"/>
      </c:barChart>
      <c:catAx>
        <c:axId val="2123948200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944552"/>
        <c:crosses val="autoZero"/>
        <c:auto val="1"/>
        <c:lblAlgn val="ctr"/>
        <c:lblOffset val="100"/>
        <c:noMultiLvlLbl val="0"/>
      </c:catAx>
      <c:valAx>
        <c:axId val="2123944552"/>
        <c:scaling>
          <c:orientation val="minMax"/>
          <c:max val="30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94820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Sheet1!$AR$1</c:f>
              <c:strCache>
                <c:ptCount val="1"/>
                <c:pt idx="0">
                  <c:v>mpossession</c:v>
                </c:pt>
              </c:strCache>
            </c:strRef>
          </c:tx>
          <c:invertIfNegative val="0"/>
          <c:val>
            <c:numRef>
              <c:f>Sheet1!$AR$2:$AR$15</c:f>
              <c:numCache>
                <c:formatCode>General</c:formatCode>
                <c:ptCount val="14"/>
                <c:pt idx="0">
                  <c:v>250.0</c:v>
                </c:pt>
                <c:pt idx="1">
                  <c:v>245.0</c:v>
                </c:pt>
                <c:pt idx="2" formatCode="#,##0">
                  <c:v>10696.0</c:v>
                </c:pt>
                <c:pt idx="3">
                  <c:v>245.0</c:v>
                </c:pt>
                <c:pt idx="4" formatCode="#,##0">
                  <c:v>2127.0</c:v>
                </c:pt>
                <c:pt idx="5" formatCode="#,##0">
                  <c:v>8209.0</c:v>
                </c:pt>
                <c:pt idx="6">
                  <c:v>-1.0</c:v>
                </c:pt>
                <c:pt idx="7" formatCode="#,##0">
                  <c:v>7119.0</c:v>
                </c:pt>
                <c:pt idx="8" formatCode="#,##0">
                  <c:v>3725.0</c:v>
                </c:pt>
                <c:pt idx="9" formatCode="#,##0">
                  <c:v>73696.0</c:v>
                </c:pt>
                <c:pt idx="10" formatCode="#,##0">
                  <c:v>4379.0</c:v>
                </c:pt>
                <c:pt idx="11">
                  <c:v>818.0</c:v>
                </c:pt>
                <c:pt idx="12" formatCode="#,##0">
                  <c:v>12223.0</c:v>
                </c:pt>
                <c:pt idx="13" formatCode="#,##0">
                  <c:v>6349.0</c:v>
                </c:pt>
              </c:numCache>
            </c:numRef>
          </c:val>
        </c:ser>
        <c:ser>
          <c:idx val="1"/>
          <c:order val="1"/>
          <c:tx>
            <c:strRef>
              <c:f>Sheet1!$AS$1</c:f>
              <c:strCache>
                <c:ptCount val="1"/>
                <c:pt idx="0">
                  <c:v>fpossession</c:v>
                </c:pt>
              </c:strCache>
            </c:strRef>
          </c:tx>
          <c:invertIfNegative val="0"/>
          <c:val>
            <c:numRef>
              <c:f>Sheet1!$AS$2:$AS$15</c:f>
              <c:numCache>
                <c:formatCode>General</c:formatCode>
                <c:ptCount val="14"/>
                <c:pt idx="0">
                  <c:v>1891.0</c:v>
                </c:pt>
                <c:pt idx="1">
                  <c:v>56.0</c:v>
                </c:pt>
                <c:pt idx="2" formatCode="#,##0">
                  <c:v>1813.0</c:v>
                </c:pt>
                <c:pt idx="3">
                  <c:v>56.0</c:v>
                </c:pt>
                <c:pt idx="4">
                  <c:v>146.0</c:v>
                </c:pt>
                <c:pt idx="5" formatCode="#,##0">
                  <c:v>1296.0</c:v>
                </c:pt>
                <c:pt idx="6">
                  <c:v>-1.0</c:v>
                </c:pt>
                <c:pt idx="7" formatCode="#,##0">
                  <c:v>1798.0</c:v>
                </c:pt>
                <c:pt idx="8">
                  <c:v>491.0</c:v>
                </c:pt>
                <c:pt idx="9" formatCode="#,##0">
                  <c:v>11631.0</c:v>
                </c:pt>
                <c:pt idx="10">
                  <c:v>923.0</c:v>
                </c:pt>
                <c:pt idx="11">
                  <c:v>180.0</c:v>
                </c:pt>
                <c:pt idx="12" formatCode="#,##0">
                  <c:v>2279.0</c:v>
                </c:pt>
                <c:pt idx="13" formatCode="#,##0">
                  <c:v>1469.0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908920"/>
        <c:axId val="2123905048"/>
      </c:barChart>
      <c:catAx>
        <c:axId val="2123908920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905048"/>
        <c:crosses val="autoZero"/>
        <c:auto val="1"/>
        <c:lblAlgn val="ctr"/>
        <c:lblOffset val="100"/>
        <c:noMultiLvlLbl val="0"/>
      </c:catAx>
      <c:valAx>
        <c:axId val="2123905048"/>
        <c:scaling>
          <c:orientation val="minMax"/>
          <c:max val="75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90892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Sheet1!$AT$1</c:f>
              <c:strCache>
                <c:ptCount val="1"/>
                <c:pt idx="0">
                  <c:v>mgambling</c:v>
                </c:pt>
              </c:strCache>
            </c:strRef>
          </c:tx>
          <c:invertIfNegative val="0"/>
          <c:val>
            <c:numRef>
              <c:f>Sheet1!$AT$2:$AT$15</c:f>
              <c:numCache>
                <c:formatCode>General</c:formatCode>
                <c:ptCount val="14"/>
                <c:pt idx="0">
                  <c:v>0.0</c:v>
                </c:pt>
                <c:pt idx="1">
                  <c:v>-1.0</c:v>
                </c:pt>
                <c:pt idx="2">
                  <c:v>130.0</c:v>
                </c:pt>
                <c:pt idx="3">
                  <c:v>-1.0</c:v>
                </c:pt>
                <c:pt idx="4">
                  <c:v>2.0</c:v>
                </c:pt>
                <c:pt idx="5">
                  <c:v>88.0</c:v>
                </c:pt>
                <c:pt idx="6" formatCode="#,##0">
                  <c:v>2449.0</c:v>
                </c:pt>
                <c:pt idx="7">
                  <c:v>222.0</c:v>
                </c:pt>
                <c:pt idx="8">
                  <c:v>120.0</c:v>
                </c:pt>
                <c:pt idx="9" formatCode="#,##0">
                  <c:v>4861.0</c:v>
                </c:pt>
                <c:pt idx="10">
                  <c:v>3.0</c:v>
                </c:pt>
                <c:pt idx="11">
                  <c:v>4.0</c:v>
                </c:pt>
                <c:pt idx="12">
                  <c:v>73.0</c:v>
                </c:pt>
                <c:pt idx="13">
                  <c:v>8.0</c:v>
                </c:pt>
              </c:numCache>
            </c:numRef>
          </c:val>
        </c:ser>
        <c:ser>
          <c:idx val="1"/>
          <c:order val="1"/>
          <c:tx>
            <c:strRef>
              <c:f>Sheet1!$AU$1</c:f>
              <c:strCache>
                <c:ptCount val="1"/>
                <c:pt idx="0">
                  <c:v>fgambling</c:v>
                </c:pt>
              </c:strCache>
            </c:strRef>
          </c:tx>
          <c:invertIfNegative val="0"/>
          <c:val>
            <c:numRef>
              <c:f>Sheet1!$AU$2:$AU$15</c:f>
              <c:numCache>
                <c:formatCode>General</c:formatCode>
                <c:ptCount val="14"/>
                <c:pt idx="0">
                  <c:v>6.0</c:v>
                </c:pt>
                <c:pt idx="1">
                  <c:v>-1.0</c:v>
                </c:pt>
                <c:pt idx="2">
                  <c:v>5.0</c:v>
                </c:pt>
                <c:pt idx="3">
                  <c:v>-1.0</c:v>
                </c:pt>
                <c:pt idx="4">
                  <c:v>0.0</c:v>
                </c:pt>
                <c:pt idx="5">
                  <c:v>16.0</c:v>
                </c:pt>
                <c:pt idx="6">
                  <c:v>17.0</c:v>
                </c:pt>
                <c:pt idx="7">
                  <c:v>20.0</c:v>
                </c:pt>
                <c:pt idx="8">
                  <c:v>2.0</c:v>
                </c:pt>
                <c:pt idx="9">
                  <c:v>724.0</c:v>
                </c:pt>
                <c:pt idx="10">
                  <c:v>0.0</c:v>
                </c:pt>
                <c:pt idx="11">
                  <c:v>0.0</c:v>
                </c:pt>
                <c:pt idx="12">
                  <c:v>2.0</c:v>
                </c:pt>
                <c:pt idx="13">
                  <c:v>3.0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878104"/>
        <c:axId val="2123873704"/>
      </c:barChart>
      <c:catAx>
        <c:axId val="2123878104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873704"/>
        <c:crosses val="autoZero"/>
        <c:auto val="1"/>
        <c:lblAlgn val="ctr"/>
        <c:lblOffset val="100"/>
        <c:noMultiLvlLbl val="0"/>
      </c:catAx>
      <c:valAx>
        <c:axId val="2123873704"/>
        <c:scaling>
          <c:orientation val="minMax"/>
          <c:max val="5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878104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Sheet1!$AV$1</c:f>
              <c:strCache>
                <c:ptCount val="1"/>
                <c:pt idx="0">
                  <c:v>mfamilyoffense</c:v>
                </c:pt>
              </c:strCache>
            </c:strRef>
          </c:tx>
          <c:invertIfNegative val="0"/>
          <c:val>
            <c:numRef>
              <c:f>Sheet1!$AV$2:$AV$15</c:f>
              <c:numCache>
                <c:formatCode>General</c:formatCode>
                <c:ptCount val="14"/>
                <c:pt idx="0">
                  <c:v>-19.0</c:v>
                </c:pt>
                <c:pt idx="1">
                  <c:v>7.0</c:v>
                </c:pt>
                <c:pt idx="2">
                  <c:v>56.0</c:v>
                </c:pt>
                <c:pt idx="3">
                  <c:v>7.0</c:v>
                </c:pt>
                <c:pt idx="4">
                  <c:v>12.0</c:v>
                </c:pt>
                <c:pt idx="5">
                  <c:v>16.0</c:v>
                </c:pt>
                <c:pt idx="6">
                  <c:v>93.0</c:v>
                </c:pt>
                <c:pt idx="7">
                  <c:v>0.0</c:v>
                </c:pt>
                <c:pt idx="8">
                  <c:v>5.0</c:v>
                </c:pt>
                <c:pt idx="9">
                  <c:v>35.0</c:v>
                </c:pt>
                <c:pt idx="10">
                  <c:v>86.0</c:v>
                </c:pt>
                <c:pt idx="11">
                  <c:v>1.0</c:v>
                </c:pt>
                <c:pt idx="12">
                  <c:v>78.0</c:v>
                </c:pt>
                <c:pt idx="13">
                  <c:v>104.0</c:v>
                </c:pt>
              </c:numCache>
            </c:numRef>
          </c:val>
        </c:ser>
        <c:ser>
          <c:idx val="1"/>
          <c:order val="1"/>
          <c:tx>
            <c:strRef>
              <c:f>Sheet1!$AW$1</c:f>
              <c:strCache>
                <c:ptCount val="1"/>
                <c:pt idx="0">
                  <c:v>ffamilyoffense</c:v>
                </c:pt>
              </c:strCache>
            </c:strRef>
          </c:tx>
          <c:invertIfNegative val="0"/>
          <c:val>
            <c:numRef>
              <c:f>Sheet1!$AW$2:$AW$15</c:f>
              <c:numCache>
                <c:formatCode>General</c:formatCode>
                <c:ptCount val="14"/>
                <c:pt idx="0">
                  <c:v>-21.0</c:v>
                </c:pt>
                <c:pt idx="1">
                  <c:v>14.0</c:v>
                </c:pt>
                <c:pt idx="2">
                  <c:v>36.0</c:v>
                </c:pt>
                <c:pt idx="3">
                  <c:v>14.0</c:v>
                </c:pt>
                <c:pt idx="4">
                  <c:v>5.0</c:v>
                </c:pt>
                <c:pt idx="5">
                  <c:v>34.0</c:v>
                </c:pt>
                <c:pt idx="6">
                  <c:v>125.0</c:v>
                </c:pt>
                <c:pt idx="7">
                  <c:v>4.0</c:v>
                </c:pt>
                <c:pt idx="8">
                  <c:v>3.0</c:v>
                </c:pt>
                <c:pt idx="9">
                  <c:v>28.0</c:v>
                </c:pt>
                <c:pt idx="10">
                  <c:v>41.0</c:v>
                </c:pt>
                <c:pt idx="11">
                  <c:v>0.0</c:v>
                </c:pt>
                <c:pt idx="12">
                  <c:v>3.0</c:v>
                </c:pt>
                <c:pt idx="13">
                  <c:v>157.0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4454696"/>
        <c:axId val="2124450440"/>
      </c:barChart>
      <c:catAx>
        <c:axId val="212445469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4450440"/>
        <c:crosses val="autoZero"/>
        <c:auto val="1"/>
        <c:lblAlgn val="ctr"/>
        <c:lblOffset val="100"/>
        <c:noMultiLvlLbl val="0"/>
      </c:catAx>
      <c:valAx>
        <c:axId val="2124450440"/>
        <c:scaling>
          <c:orientation val="minMax"/>
          <c:max val="160.0"/>
          <c:min val="-2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445469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Sheet1!$AX$1</c:f>
              <c:strCache>
                <c:ptCount val="1"/>
                <c:pt idx="0">
                  <c:v>mDUI</c:v>
                </c:pt>
              </c:strCache>
            </c:strRef>
          </c:tx>
          <c:invertIfNegative val="0"/>
          <c:val>
            <c:numRef>
              <c:f>Sheet1!$AX$2:$AX$15</c:f>
              <c:numCache>
                <c:formatCode>General</c:formatCode>
                <c:ptCount val="14"/>
                <c:pt idx="0">
                  <c:v>230.0</c:v>
                </c:pt>
                <c:pt idx="1">
                  <c:v>145.0</c:v>
                </c:pt>
                <c:pt idx="2">
                  <c:v>86.0</c:v>
                </c:pt>
                <c:pt idx="3">
                  <c:v>145.0</c:v>
                </c:pt>
                <c:pt idx="4">
                  <c:v>627.0</c:v>
                </c:pt>
                <c:pt idx="5" formatCode="#,##0">
                  <c:v>3863.0</c:v>
                </c:pt>
                <c:pt idx="6" formatCode="#,##0">
                  <c:v>3075.0</c:v>
                </c:pt>
                <c:pt idx="7" formatCode="#,##0">
                  <c:v>6447.0</c:v>
                </c:pt>
                <c:pt idx="8" formatCode="#,##0">
                  <c:v>1008.0</c:v>
                </c:pt>
                <c:pt idx="9" formatCode="#,##0">
                  <c:v>4135.0</c:v>
                </c:pt>
                <c:pt idx="10" formatCode="#,##0">
                  <c:v>1523.0</c:v>
                </c:pt>
                <c:pt idx="11">
                  <c:v>187.0</c:v>
                </c:pt>
                <c:pt idx="12" formatCode="#,##0">
                  <c:v>5363.0</c:v>
                </c:pt>
                <c:pt idx="13" formatCode="#,##0">
                  <c:v>5564.0</c:v>
                </c:pt>
              </c:numCache>
            </c:numRef>
          </c:val>
        </c:ser>
        <c:ser>
          <c:idx val="1"/>
          <c:order val="1"/>
          <c:tx>
            <c:strRef>
              <c:f>Sheet1!$AY$1</c:f>
              <c:strCache>
                <c:ptCount val="1"/>
                <c:pt idx="0">
                  <c:v>fDUI</c:v>
                </c:pt>
              </c:strCache>
            </c:strRef>
          </c:tx>
          <c:invertIfNegative val="0"/>
          <c:val>
            <c:numRef>
              <c:f>Sheet1!$AY$2:$AY$15</c:f>
              <c:numCache>
                <c:formatCode>General</c:formatCode>
                <c:ptCount val="14"/>
                <c:pt idx="0">
                  <c:v>1777.0</c:v>
                </c:pt>
                <c:pt idx="1">
                  <c:v>61.0</c:v>
                </c:pt>
                <c:pt idx="2">
                  <c:v>18.0</c:v>
                </c:pt>
                <c:pt idx="3">
                  <c:v>61.0</c:v>
                </c:pt>
                <c:pt idx="4">
                  <c:v>188.0</c:v>
                </c:pt>
                <c:pt idx="5">
                  <c:v>828.0</c:v>
                </c:pt>
                <c:pt idx="6">
                  <c:v>515.0</c:v>
                </c:pt>
                <c:pt idx="7" formatCode="#,##0">
                  <c:v>1479.0</c:v>
                </c:pt>
                <c:pt idx="8">
                  <c:v>229.0</c:v>
                </c:pt>
                <c:pt idx="9">
                  <c:v>243.0</c:v>
                </c:pt>
                <c:pt idx="10">
                  <c:v>321.0</c:v>
                </c:pt>
                <c:pt idx="11">
                  <c:v>55.0</c:v>
                </c:pt>
                <c:pt idx="12" formatCode="#,##0">
                  <c:v>1188.0</c:v>
                </c:pt>
                <c:pt idx="13" formatCode="#,##0">
                  <c:v>1899.0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4416840"/>
        <c:axId val="2127993368"/>
      </c:barChart>
      <c:catAx>
        <c:axId val="2124416840"/>
        <c:scaling>
          <c:orientation val="minMax"/>
        </c:scaling>
        <c:delete val="0"/>
        <c:axPos val="b"/>
        <c:majorTickMark val="out"/>
        <c:minorTickMark val="none"/>
        <c:tickLblPos val="nextTo"/>
        <c:crossAx val="2127993368"/>
        <c:crosses val="autoZero"/>
        <c:auto val="1"/>
        <c:lblAlgn val="ctr"/>
        <c:lblOffset val="100"/>
        <c:noMultiLvlLbl val="0"/>
      </c:catAx>
      <c:valAx>
        <c:axId val="2127993368"/>
        <c:scaling>
          <c:orientation val="minMax"/>
          <c:max val="65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441684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Sheet1!$AZ$1</c:f>
              <c:strCache>
                <c:ptCount val="1"/>
                <c:pt idx="0">
                  <c:v>mliquiorlaws</c:v>
                </c:pt>
              </c:strCache>
            </c:strRef>
          </c:tx>
          <c:invertIfNegative val="0"/>
          <c:val>
            <c:numRef>
              <c:f>Sheet1!$AZ$2:$AZ$15</c:f>
              <c:numCache>
                <c:formatCode>General</c:formatCode>
                <c:ptCount val="14"/>
                <c:pt idx="0">
                  <c:v>28.0</c:v>
                </c:pt>
                <c:pt idx="1">
                  <c:v>221.0</c:v>
                </c:pt>
                <c:pt idx="2">
                  <c:v>46.0</c:v>
                </c:pt>
                <c:pt idx="3">
                  <c:v>221.0</c:v>
                </c:pt>
                <c:pt idx="4">
                  <c:v>2.0</c:v>
                </c:pt>
                <c:pt idx="5">
                  <c:v>492.0</c:v>
                </c:pt>
                <c:pt idx="6">
                  <c:v>370.0</c:v>
                </c:pt>
                <c:pt idx="7" formatCode="#,##0">
                  <c:v>3791.0</c:v>
                </c:pt>
                <c:pt idx="8" formatCode="#,##0">
                  <c:v>1538.0</c:v>
                </c:pt>
                <c:pt idx="9" formatCode="#,##0">
                  <c:v>140927.0</c:v>
                </c:pt>
                <c:pt idx="10">
                  <c:v>14.0</c:v>
                </c:pt>
                <c:pt idx="11">
                  <c:v>8.0</c:v>
                </c:pt>
                <c:pt idx="12" formatCode="#,##0">
                  <c:v>2015.0</c:v>
                </c:pt>
                <c:pt idx="13" formatCode="#,##0">
                  <c:v>3184.0</c:v>
                </c:pt>
              </c:numCache>
            </c:numRef>
          </c:val>
        </c:ser>
        <c:ser>
          <c:idx val="1"/>
          <c:order val="1"/>
          <c:tx>
            <c:strRef>
              <c:f>Sheet1!$BA$1</c:f>
              <c:strCache>
                <c:ptCount val="1"/>
                <c:pt idx="0">
                  <c:v>fliquiorlaws</c:v>
                </c:pt>
              </c:strCache>
            </c:strRef>
          </c:tx>
          <c:invertIfNegative val="0"/>
          <c:val>
            <c:numRef>
              <c:f>Sheet1!$BA$2:$BA$15</c:f>
              <c:numCache>
                <c:formatCode>General</c:formatCode>
                <c:ptCount val="14"/>
                <c:pt idx="0">
                  <c:v>177.0</c:v>
                </c:pt>
                <c:pt idx="1">
                  <c:v>97.0</c:v>
                </c:pt>
                <c:pt idx="2">
                  <c:v>13.0</c:v>
                </c:pt>
                <c:pt idx="3">
                  <c:v>97.0</c:v>
                </c:pt>
                <c:pt idx="4">
                  <c:v>0.0</c:v>
                </c:pt>
                <c:pt idx="5">
                  <c:v>126.0</c:v>
                </c:pt>
                <c:pt idx="6">
                  <c:v>28.0</c:v>
                </c:pt>
                <c:pt idx="7">
                  <c:v>947.0</c:v>
                </c:pt>
                <c:pt idx="8">
                  <c:v>231.0</c:v>
                </c:pt>
                <c:pt idx="9" formatCode="#,##0">
                  <c:v>16040.0</c:v>
                </c:pt>
                <c:pt idx="10">
                  <c:v>3.0</c:v>
                </c:pt>
                <c:pt idx="11">
                  <c:v>1.0</c:v>
                </c:pt>
                <c:pt idx="12">
                  <c:v>336.0</c:v>
                </c:pt>
                <c:pt idx="13">
                  <c:v>650.0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8018296"/>
        <c:axId val="2128021272"/>
      </c:barChart>
      <c:catAx>
        <c:axId val="212801829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8021272"/>
        <c:crosses val="autoZero"/>
        <c:auto val="1"/>
        <c:lblAlgn val="ctr"/>
        <c:lblOffset val="100"/>
        <c:noMultiLvlLbl val="0"/>
      </c:catAx>
      <c:valAx>
        <c:axId val="2128021272"/>
        <c:scaling>
          <c:orientation val="minMax"/>
          <c:max val="14000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801829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Sheet1!$BB$1</c:f>
              <c:strCache>
                <c:ptCount val="1"/>
                <c:pt idx="0">
                  <c:v>mdurnk</c:v>
                </c:pt>
              </c:strCache>
            </c:strRef>
          </c:tx>
          <c:invertIfNegative val="0"/>
          <c:val>
            <c:numRef>
              <c:f>Sheet1!$BB$2:$BB$15</c:f>
              <c:numCache>
                <c:formatCode>General</c:formatCode>
                <c:ptCount val="14"/>
                <c:pt idx="0">
                  <c:v>694.0</c:v>
                </c:pt>
                <c:pt idx="1">
                  <c:v>418.0</c:v>
                </c:pt>
                <c:pt idx="2">
                  <c:v>-1.0</c:v>
                </c:pt>
                <c:pt idx="3">
                  <c:v>418.0</c:v>
                </c:pt>
                <c:pt idx="4">
                  <c:v>3.0</c:v>
                </c:pt>
                <c:pt idx="5">
                  <c:v>299.0</c:v>
                </c:pt>
                <c:pt idx="6">
                  <c:v>-1.0</c:v>
                </c:pt>
                <c:pt idx="7">
                  <c:v>6.0</c:v>
                </c:pt>
                <c:pt idx="8" formatCode="#,##0">
                  <c:v>1300.0</c:v>
                </c:pt>
                <c:pt idx="9">
                  <c:v>-1.0</c:v>
                </c:pt>
                <c:pt idx="10" formatCode="#,##0">
                  <c:v>8305.0</c:v>
                </c:pt>
                <c:pt idx="11">
                  <c:v>-1.0</c:v>
                </c:pt>
                <c:pt idx="12" formatCode="#,##0">
                  <c:v>10782.0</c:v>
                </c:pt>
                <c:pt idx="13">
                  <c:v>1.0</c:v>
                </c:pt>
              </c:numCache>
            </c:numRef>
          </c:val>
        </c:ser>
        <c:ser>
          <c:idx val="1"/>
          <c:order val="1"/>
          <c:tx>
            <c:strRef>
              <c:f>Sheet1!$BC$1</c:f>
              <c:strCache>
                <c:ptCount val="1"/>
                <c:pt idx="0">
                  <c:v>fdurnk</c:v>
                </c:pt>
              </c:strCache>
            </c:strRef>
          </c:tx>
          <c:invertIfNegative val="0"/>
          <c:val>
            <c:numRef>
              <c:f>Sheet1!$BC$2:$BC$15</c:f>
              <c:numCache>
                <c:formatCode>General</c:formatCode>
                <c:ptCount val="14"/>
                <c:pt idx="0">
                  <c:v>4573.0</c:v>
                </c:pt>
                <c:pt idx="1">
                  <c:v>52.0</c:v>
                </c:pt>
                <c:pt idx="2">
                  <c:v>-1.0</c:v>
                </c:pt>
                <c:pt idx="3">
                  <c:v>52.0</c:v>
                </c:pt>
                <c:pt idx="4">
                  <c:v>1.0</c:v>
                </c:pt>
                <c:pt idx="5">
                  <c:v>43.0</c:v>
                </c:pt>
                <c:pt idx="6">
                  <c:v>-1.0</c:v>
                </c:pt>
                <c:pt idx="7">
                  <c:v>1.0</c:v>
                </c:pt>
                <c:pt idx="8">
                  <c:v>248.0</c:v>
                </c:pt>
                <c:pt idx="9">
                  <c:v>-1.0</c:v>
                </c:pt>
                <c:pt idx="10" formatCode="#,##0">
                  <c:v>1395.0</c:v>
                </c:pt>
                <c:pt idx="11">
                  <c:v>-1.0</c:v>
                </c:pt>
                <c:pt idx="12" formatCode="#,##0">
                  <c:v>1824.0</c:v>
                </c:pt>
                <c:pt idx="13">
                  <c:v>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8046280"/>
        <c:axId val="2128049224"/>
      </c:barChart>
      <c:catAx>
        <c:axId val="2128046280"/>
        <c:scaling>
          <c:orientation val="minMax"/>
        </c:scaling>
        <c:delete val="0"/>
        <c:axPos val="b"/>
        <c:majorTickMark val="out"/>
        <c:minorTickMark val="none"/>
        <c:tickLblPos val="nextTo"/>
        <c:crossAx val="2128049224"/>
        <c:crosses val="autoZero"/>
        <c:auto val="1"/>
        <c:lblAlgn val="ctr"/>
        <c:lblOffset val="100"/>
        <c:noMultiLvlLbl val="0"/>
      </c:catAx>
      <c:valAx>
        <c:axId val="2128049224"/>
        <c:scaling>
          <c:orientation val="minMax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804628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Sheet1!$BD$1</c:f>
              <c:strCache>
                <c:ptCount val="1"/>
                <c:pt idx="0">
                  <c:v>mdisorderconduct</c:v>
                </c:pt>
              </c:strCache>
            </c:strRef>
          </c:tx>
          <c:invertIfNegative val="0"/>
          <c:val>
            <c:numRef>
              <c:f>Sheet1!$BD$2:$BD$15</c:f>
              <c:numCache>
                <c:formatCode>General</c:formatCode>
                <c:ptCount val="14"/>
                <c:pt idx="0">
                  <c:v>42.0</c:v>
                </c:pt>
                <c:pt idx="1">
                  <c:v>23.0</c:v>
                </c:pt>
                <c:pt idx="2">
                  <c:v>967.0</c:v>
                </c:pt>
                <c:pt idx="3">
                  <c:v>23.0</c:v>
                </c:pt>
                <c:pt idx="4">
                  <c:v>510.0</c:v>
                </c:pt>
                <c:pt idx="5" formatCode="#,##0">
                  <c:v>3222.0</c:v>
                </c:pt>
                <c:pt idx="6" formatCode="#,##0">
                  <c:v>9156.0</c:v>
                </c:pt>
                <c:pt idx="7">
                  <c:v>141.0</c:v>
                </c:pt>
                <c:pt idx="8" formatCode="#,##0">
                  <c:v>3638.0</c:v>
                </c:pt>
                <c:pt idx="9" formatCode="#,##0">
                  <c:v>47057.0</c:v>
                </c:pt>
                <c:pt idx="10">
                  <c:v>528.0</c:v>
                </c:pt>
                <c:pt idx="11">
                  <c:v>581.0</c:v>
                </c:pt>
                <c:pt idx="12" formatCode="#,##0">
                  <c:v>3279.0</c:v>
                </c:pt>
                <c:pt idx="13">
                  <c:v>779.0</c:v>
                </c:pt>
              </c:numCache>
            </c:numRef>
          </c:val>
        </c:ser>
        <c:ser>
          <c:idx val="1"/>
          <c:order val="1"/>
          <c:tx>
            <c:strRef>
              <c:f>Sheet1!$BE$1</c:f>
              <c:strCache>
                <c:ptCount val="1"/>
                <c:pt idx="0">
                  <c:v>fdisorderconduct</c:v>
                </c:pt>
              </c:strCache>
            </c:strRef>
          </c:tx>
          <c:invertIfNegative val="0"/>
          <c:val>
            <c:numRef>
              <c:f>Sheet1!$BE$2:$BE$15</c:f>
              <c:numCache>
                <c:formatCode>General</c:formatCode>
                <c:ptCount val="14"/>
                <c:pt idx="0">
                  <c:v>180.0</c:v>
                </c:pt>
                <c:pt idx="1">
                  <c:v>12.0</c:v>
                </c:pt>
                <c:pt idx="2">
                  <c:v>400.0</c:v>
                </c:pt>
                <c:pt idx="3">
                  <c:v>12.0</c:v>
                </c:pt>
                <c:pt idx="4">
                  <c:v>289.0</c:v>
                </c:pt>
                <c:pt idx="5" formatCode="#,##0">
                  <c:v>1043.0</c:v>
                </c:pt>
                <c:pt idx="6" formatCode="#,##0">
                  <c:v>1017.0</c:v>
                </c:pt>
                <c:pt idx="7">
                  <c:v>39.0</c:v>
                </c:pt>
                <c:pt idx="8" formatCode="#,##0">
                  <c:v>1341.0</c:v>
                </c:pt>
                <c:pt idx="9" formatCode="#,##0">
                  <c:v>10369.0</c:v>
                </c:pt>
                <c:pt idx="10">
                  <c:v>71.0</c:v>
                </c:pt>
                <c:pt idx="11">
                  <c:v>118.0</c:v>
                </c:pt>
                <c:pt idx="12" formatCode="#,##0">
                  <c:v>1154.0</c:v>
                </c:pt>
                <c:pt idx="13">
                  <c:v>159.0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8074376"/>
        <c:axId val="2128077352"/>
      </c:barChart>
      <c:catAx>
        <c:axId val="212807437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8077352"/>
        <c:crosses val="autoZero"/>
        <c:auto val="1"/>
        <c:lblAlgn val="ctr"/>
        <c:lblOffset val="100"/>
        <c:noMultiLvlLbl val="0"/>
      </c:catAx>
      <c:valAx>
        <c:axId val="212807735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807437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Sheet1!$BF$1</c:f>
              <c:strCache>
                <c:ptCount val="1"/>
                <c:pt idx="0">
                  <c:v>mvangrancy</c:v>
                </c:pt>
              </c:strCache>
            </c:strRef>
          </c:tx>
          <c:invertIfNegative val="0"/>
          <c:val>
            <c:numRef>
              <c:f>Sheet1!$BF$2:$BF$15</c:f>
              <c:numCache>
                <c:formatCode>General</c:formatCode>
                <c:ptCount val="14"/>
                <c:pt idx="0">
                  <c:v>42.0</c:v>
                </c:pt>
                <c:pt idx="1">
                  <c:v>-1.0</c:v>
                </c:pt>
                <c:pt idx="2">
                  <c:v>64.0</c:v>
                </c:pt>
                <c:pt idx="3">
                  <c:v>-1.0</c:v>
                </c:pt>
                <c:pt idx="4">
                  <c:v>27.0</c:v>
                </c:pt>
                <c:pt idx="5">
                  <c:v>389.0</c:v>
                </c:pt>
                <c:pt idx="6">
                  <c:v>-1.0</c:v>
                </c:pt>
                <c:pt idx="7">
                  <c:v>168.0</c:v>
                </c:pt>
                <c:pt idx="8">
                  <c:v>4.0</c:v>
                </c:pt>
                <c:pt idx="9" formatCode="#,##0">
                  <c:v>3280.0</c:v>
                </c:pt>
                <c:pt idx="10">
                  <c:v>-1.0</c:v>
                </c:pt>
                <c:pt idx="11">
                  <c:v>-1.0</c:v>
                </c:pt>
                <c:pt idx="12">
                  <c:v>238.0</c:v>
                </c:pt>
                <c:pt idx="13" formatCode="#,##0">
                  <c:v>1285.0</c:v>
                </c:pt>
              </c:numCache>
            </c:numRef>
          </c:val>
        </c:ser>
        <c:ser>
          <c:idx val="1"/>
          <c:order val="1"/>
          <c:tx>
            <c:strRef>
              <c:f>Sheet1!$BG$1</c:f>
              <c:strCache>
                <c:ptCount val="1"/>
                <c:pt idx="0">
                  <c:v>fvangrancy</c:v>
                </c:pt>
              </c:strCache>
            </c:strRef>
          </c:tx>
          <c:invertIfNegative val="0"/>
          <c:val>
            <c:numRef>
              <c:f>Sheet1!$BG$2:$BG$15</c:f>
              <c:numCache>
                <c:formatCode>General</c:formatCode>
                <c:ptCount val="14"/>
                <c:pt idx="0">
                  <c:v>285.0</c:v>
                </c:pt>
                <c:pt idx="1">
                  <c:v>-1.0</c:v>
                </c:pt>
                <c:pt idx="2">
                  <c:v>3.0</c:v>
                </c:pt>
                <c:pt idx="3">
                  <c:v>-1.0</c:v>
                </c:pt>
                <c:pt idx="4">
                  <c:v>6.0</c:v>
                </c:pt>
                <c:pt idx="5">
                  <c:v>35.0</c:v>
                </c:pt>
                <c:pt idx="6">
                  <c:v>-1.0</c:v>
                </c:pt>
                <c:pt idx="7">
                  <c:v>62.0</c:v>
                </c:pt>
                <c:pt idx="8">
                  <c:v>2.0</c:v>
                </c:pt>
                <c:pt idx="9" formatCode="#,##0">
                  <c:v>2895.0</c:v>
                </c:pt>
                <c:pt idx="10">
                  <c:v>-1.0</c:v>
                </c:pt>
                <c:pt idx="11">
                  <c:v>-1.0</c:v>
                </c:pt>
                <c:pt idx="12">
                  <c:v>19.0</c:v>
                </c:pt>
                <c:pt idx="13">
                  <c:v>364.0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6197656"/>
        <c:axId val="2126200632"/>
      </c:barChart>
      <c:catAx>
        <c:axId val="212619765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6200632"/>
        <c:crosses val="autoZero"/>
        <c:auto val="1"/>
        <c:lblAlgn val="ctr"/>
        <c:lblOffset val="100"/>
        <c:noMultiLvlLbl val="0"/>
      </c:catAx>
      <c:valAx>
        <c:axId val="2126200632"/>
        <c:scaling>
          <c:orientation val="minMax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619765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Sheet1!$BH$1</c:f>
              <c:strCache>
                <c:ptCount val="1"/>
                <c:pt idx="0">
                  <c:v>malloffense</c:v>
                </c:pt>
              </c:strCache>
            </c:strRef>
          </c:tx>
          <c:invertIfNegative val="0"/>
          <c:val>
            <c:numRef>
              <c:f>Sheet1!$BH$2:$BH$15</c:f>
              <c:numCache>
                <c:formatCode>General</c:formatCode>
                <c:ptCount val="14"/>
                <c:pt idx="0">
                  <c:v>2426.0</c:v>
                </c:pt>
                <c:pt idx="1">
                  <c:v>746.0</c:v>
                </c:pt>
                <c:pt idx="2" formatCode="#,##0">
                  <c:v>12718.0</c:v>
                </c:pt>
                <c:pt idx="3">
                  <c:v>746.0</c:v>
                </c:pt>
                <c:pt idx="4" formatCode="#,##0">
                  <c:v>2331.0</c:v>
                </c:pt>
                <c:pt idx="5" formatCode="#,##0">
                  <c:v>13100.0</c:v>
                </c:pt>
                <c:pt idx="6" formatCode="#,##0">
                  <c:v>12432.0</c:v>
                </c:pt>
                <c:pt idx="7" formatCode="#,##0">
                  <c:v>30499.0</c:v>
                </c:pt>
                <c:pt idx="8" formatCode="#,##0">
                  <c:v>9964.0</c:v>
                </c:pt>
                <c:pt idx="9" formatCode="#,##0">
                  <c:v>299713.0</c:v>
                </c:pt>
                <c:pt idx="10" formatCode="#,##0">
                  <c:v>11251.0</c:v>
                </c:pt>
                <c:pt idx="11">
                  <c:v>716.0</c:v>
                </c:pt>
                <c:pt idx="12" formatCode="#,##0">
                  <c:v>18891.0</c:v>
                </c:pt>
                <c:pt idx="13" formatCode="#,##0">
                  <c:v>21119.0</c:v>
                </c:pt>
              </c:numCache>
            </c:numRef>
          </c:val>
        </c:ser>
        <c:ser>
          <c:idx val="1"/>
          <c:order val="1"/>
          <c:tx>
            <c:strRef>
              <c:f>Sheet1!$BI$1</c:f>
              <c:strCache>
                <c:ptCount val="1"/>
                <c:pt idx="0">
                  <c:v>falloffense</c:v>
                </c:pt>
              </c:strCache>
            </c:strRef>
          </c:tx>
          <c:invertIfNegative val="0"/>
          <c:val>
            <c:numRef>
              <c:f>Sheet1!$BI$2:$BI$15</c:f>
              <c:numCache>
                <c:formatCode>General</c:formatCode>
                <c:ptCount val="14"/>
                <c:pt idx="0">
                  <c:v>18426.0</c:v>
                </c:pt>
                <c:pt idx="1">
                  <c:v>223.0</c:v>
                </c:pt>
                <c:pt idx="2" formatCode="#,##0">
                  <c:v>2783.0</c:v>
                </c:pt>
                <c:pt idx="3">
                  <c:v>223.0</c:v>
                </c:pt>
                <c:pt idx="4">
                  <c:v>326.0</c:v>
                </c:pt>
                <c:pt idx="5" formatCode="#,##0">
                  <c:v>2367.0</c:v>
                </c:pt>
                <c:pt idx="6" formatCode="#,##0">
                  <c:v>1574.0</c:v>
                </c:pt>
                <c:pt idx="7" formatCode="#,##0">
                  <c:v>5159.0</c:v>
                </c:pt>
                <c:pt idx="8" formatCode="#,##0">
                  <c:v>2706.0</c:v>
                </c:pt>
                <c:pt idx="9" formatCode="#,##0">
                  <c:v>32553.0</c:v>
                </c:pt>
                <c:pt idx="10" formatCode="#,##0">
                  <c:v>3479.0</c:v>
                </c:pt>
                <c:pt idx="11">
                  <c:v>94.0</c:v>
                </c:pt>
                <c:pt idx="12" formatCode="#,##0">
                  <c:v>6097.0</c:v>
                </c:pt>
                <c:pt idx="13" formatCode="#,##0">
                  <c:v>8008.0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829944"/>
        <c:axId val="2123826344"/>
      </c:barChart>
      <c:catAx>
        <c:axId val="2123829944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826344"/>
        <c:crosses val="autoZero"/>
        <c:auto val="1"/>
        <c:lblAlgn val="ctr"/>
        <c:lblOffset val="100"/>
        <c:noMultiLvlLbl val="0"/>
      </c:catAx>
      <c:valAx>
        <c:axId val="2123826344"/>
        <c:scaling>
          <c:orientation val="minMax"/>
          <c:max val="30000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829944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Sheet1!$BJ$1</c:f>
              <c:strCache>
                <c:ptCount val="1"/>
                <c:pt idx="0">
                  <c:v>msuspicion</c:v>
                </c:pt>
              </c:strCache>
            </c:strRef>
          </c:tx>
          <c:invertIfNegative val="0"/>
          <c:val>
            <c:numRef>
              <c:f>Sheet1!$BJ$2:$BJ$15</c:f>
              <c:numCache>
                <c:formatCode>General</c:formatCode>
                <c:ptCount val="14"/>
                <c:pt idx="0">
                  <c:v>-19.0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-1.0</c:v>
                </c:pt>
                <c:pt idx="5">
                  <c:v>-1.0</c:v>
                </c:pt>
                <c:pt idx="6">
                  <c:v>-1.0</c:v>
                </c:pt>
                <c:pt idx="7">
                  <c:v>-1.0</c:v>
                </c:pt>
                <c:pt idx="8">
                  <c:v>-1.0</c:v>
                </c:pt>
                <c:pt idx="9">
                  <c:v>-1.0</c:v>
                </c:pt>
                <c:pt idx="10">
                  <c:v>-1.0</c:v>
                </c:pt>
                <c:pt idx="11">
                  <c:v>-1.0</c:v>
                </c:pt>
                <c:pt idx="12">
                  <c:v>-1.0</c:v>
                </c:pt>
                <c:pt idx="13">
                  <c:v>-1.0</c:v>
                </c:pt>
              </c:numCache>
            </c:numRef>
          </c:val>
        </c:ser>
        <c:ser>
          <c:idx val="1"/>
          <c:order val="1"/>
          <c:tx>
            <c:strRef>
              <c:f>Sheet1!$BK$1</c:f>
              <c:strCache>
                <c:ptCount val="1"/>
                <c:pt idx="0">
                  <c:v>fsuspicion</c:v>
                </c:pt>
              </c:strCache>
            </c:strRef>
          </c:tx>
          <c:invertIfNegative val="0"/>
          <c:val>
            <c:numRef>
              <c:f>Sheet1!$BK$2:$BK$15</c:f>
              <c:numCache>
                <c:formatCode>General</c:formatCode>
                <c:ptCount val="14"/>
                <c:pt idx="0">
                  <c:v>-21.0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-1.0</c:v>
                </c:pt>
                <c:pt idx="5">
                  <c:v>-1.0</c:v>
                </c:pt>
                <c:pt idx="6">
                  <c:v>-1.0</c:v>
                </c:pt>
                <c:pt idx="7">
                  <c:v>-1.0</c:v>
                </c:pt>
                <c:pt idx="8">
                  <c:v>-1.0</c:v>
                </c:pt>
                <c:pt idx="9">
                  <c:v>-1.0</c:v>
                </c:pt>
                <c:pt idx="10">
                  <c:v>-1.0</c:v>
                </c:pt>
                <c:pt idx="11">
                  <c:v>-1.0</c:v>
                </c:pt>
                <c:pt idx="12">
                  <c:v>-1.0</c:v>
                </c:pt>
                <c:pt idx="13">
                  <c:v>-1.0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795736"/>
        <c:axId val="2123787688"/>
      </c:barChart>
      <c:catAx>
        <c:axId val="212379573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787688"/>
        <c:crosses val="autoZero"/>
        <c:auto val="1"/>
        <c:lblAlgn val="ctr"/>
        <c:lblOffset val="100"/>
        <c:noMultiLvlLbl val="0"/>
      </c:catAx>
      <c:valAx>
        <c:axId val="212378768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79573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Sheet1!$BL$1</c:f>
              <c:strCache>
                <c:ptCount val="1"/>
                <c:pt idx="0">
                  <c:v>mcurfewloiter</c:v>
                </c:pt>
              </c:strCache>
            </c:strRef>
          </c:tx>
          <c:invertIfNegative val="0"/>
          <c:val>
            <c:numRef>
              <c:f>Sheet1!$BL$2:$BL$15</c:f>
              <c:numCache>
                <c:formatCode>General</c:formatCode>
                <c:ptCount val="14"/>
                <c:pt idx="0">
                  <c:v>-19.0</c:v>
                </c:pt>
                <c:pt idx="1">
                  <c:v>10.0</c:v>
                </c:pt>
                <c:pt idx="2">
                  <c:v>153.0</c:v>
                </c:pt>
                <c:pt idx="3">
                  <c:v>10.0</c:v>
                </c:pt>
                <c:pt idx="4">
                  <c:v>27.0</c:v>
                </c:pt>
                <c:pt idx="5" formatCode="#,##0">
                  <c:v>11710.0</c:v>
                </c:pt>
                <c:pt idx="6">
                  <c:v>-1.0</c:v>
                </c:pt>
                <c:pt idx="7" formatCode="#,##0">
                  <c:v>1283.0</c:v>
                </c:pt>
                <c:pt idx="8">
                  <c:v>274.0</c:v>
                </c:pt>
                <c:pt idx="9">
                  <c:v>-1.0</c:v>
                </c:pt>
                <c:pt idx="10">
                  <c:v>7.0</c:v>
                </c:pt>
                <c:pt idx="11">
                  <c:v>-1.0</c:v>
                </c:pt>
                <c:pt idx="12">
                  <c:v>548.0</c:v>
                </c:pt>
                <c:pt idx="13">
                  <c:v>726.0</c:v>
                </c:pt>
              </c:numCache>
            </c:numRef>
          </c:val>
        </c:ser>
        <c:ser>
          <c:idx val="1"/>
          <c:order val="1"/>
          <c:tx>
            <c:strRef>
              <c:f>Sheet1!$BM$1</c:f>
              <c:strCache>
                <c:ptCount val="1"/>
                <c:pt idx="0">
                  <c:v>fbreakcurfew</c:v>
                </c:pt>
              </c:strCache>
            </c:strRef>
          </c:tx>
          <c:invertIfNegative val="0"/>
          <c:val>
            <c:numRef>
              <c:f>Sheet1!$BM$2:$BM$15</c:f>
              <c:numCache>
                <c:formatCode>General</c:formatCode>
                <c:ptCount val="14"/>
                <c:pt idx="0">
                  <c:v>-21.0</c:v>
                </c:pt>
                <c:pt idx="1">
                  <c:v>9.0</c:v>
                </c:pt>
                <c:pt idx="2">
                  <c:v>20.0</c:v>
                </c:pt>
                <c:pt idx="3">
                  <c:v>9.0</c:v>
                </c:pt>
                <c:pt idx="4">
                  <c:v>9.0</c:v>
                </c:pt>
                <c:pt idx="5" formatCode="#,##0">
                  <c:v>3069.0</c:v>
                </c:pt>
                <c:pt idx="6">
                  <c:v>-1.0</c:v>
                </c:pt>
                <c:pt idx="7">
                  <c:v>497.0</c:v>
                </c:pt>
                <c:pt idx="8">
                  <c:v>145.0</c:v>
                </c:pt>
                <c:pt idx="9">
                  <c:v>-1.0</c:v>
                </c:pt>
                <c:pt idx="10">
                  <c:v>0.0</c:v>
                </c:pt>
                <c:pt idx="11">
                  <c:v>-1.0</c:v>
                </c:pt>
                <c:pt idx="12">
                  <c:v>229.0</c:v>
                </c:pt>
                <c:pt idx="13">
                  <c:v>324.0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761896"/>
        <c:axId val="2123764872"/>
      </c:barChart>
      <c:catAx>
        <c:axId val="212376189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764872"/>
        <c:crosses val="autoZero"/>
        <c:auto val="1"/>
        <c:lblAlgn val="ctr"/>
        <c:lblOffset val="100"/>
        <c:noMultiLvlLbl val="0"/>
      </c:catAx>
      <c:valAx>
        <c:axId val="2123764872"/>
        <c:scaling>
          <c:orientation val="minMax"/>
          <c:max val="12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76189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Sheet1!$BN$1</c:f>
              <c:strCache>
                <c:ptCount val="1"/>
                <c:pt idx="0">
                  <c:v>mrunaway</c:v>
                </c:pt>
              </c:strCache>
            </c:strRef>
          </c:tx>
          <c:invertIfNegative val="0"/>
          <c:val>
            <c:numRef>
              <c:f>Sheet1!$BN$2:$BN$15</c:f>
              <c:numCache>
                <c:formatCode>General</c:formatCode>
                <c:ptCount val="14"/>
                <c:pt idx="0">
                  <c:v>1.0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-1.0</c:v>
                </c:pt>
                <c:pt idx="5">
                  <c:v>-1.0</c:v>
                </c:pt>
                <c:pt idx="6">
                  <c:v>-1.0</c:v>
                </c:pt>
                <c:pt idx="7">
                  <c:v>-1.0</c:v>
                </c:pt>
                <c:pt idx="8">
                  <c:v>-1.0</c:v>
                </c:pt>
                <c:pt idx="9">
                  <c:v>-1.0</c:v>
                </c:pt>
                <c:pt idx="10">
                  <c:v>-1.0</c:v>
                </c:pt>
                <c:pt idx="11">
                  <c:v>-1.0</c:v>
                </c:pt>
                <c:pt idx="12">
                  <c:v>-1.0</c:v>
                </c:pt>
                <c:pt idx="13">
                  <c:v>-1.0</c:v>
                </c:pt>
              </c:numCache>
            </c:numRef>
          </c:val>
        </c:ser>
        <c:ser>
          <c:idx val="1"/>
          <c:order val="1"/>
          <c:tx>
            <c:strRef>
              <c:f>Sheet1!$BO$1</c:f>
              <c:strCache>
                <c:ptCount val="1"/>
                <c:pt idx="0">
                  <c:v>frunaway</c:v>
                </c:pt>
              </c:strCache>
            </c:strRef>
          </c:tx>
          <c:invertIfNegative val="0"/>
          <c:val>
            <c:numRef>
              <c:f>Sheet1!$BO$2:$BO$15</c:f>
              <c:numCache>
                <c:formatCode>General</c:formatCode>
                <c:ptCount val="14"/>
                <c:pt idx="0">
                  <c:v>0.0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-1.0</c:v>
                </c:pt>
                <c:pt idx="5">
                  <c:v>-1.0</c:v>
                </c:pt>
                <c:pt idx="6">
                  <c:v>-1.0</c:v>
                </c:pt>
                <c:pt idx="7">
                  <c:v>-1.0</c:v>
                </c:pt>
                <c:pt idx="8">
                  <c:v>-1.0</c:v>
                </c:pt>
                <c:pt idx="9">
                  <c:v>-1.0</c:v>
                </c:pt>
                <c:pt idx="10">
                  <c:v>-1.0</c:v>
                </c:pt>
                <c:pt idx="11">
                  <c:v>-1.0</c:v>
                </c:pt>
                <c:pt idx="12">
                  <c:v>-1.0</c:v>
                </c:pt>
                <c:pt idx="13">
                  <c:v>-1.0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3720872"/>
        <c:axId val="2123711624"/>
      </c:barChart>
      <c:catAx>
        <c:axId val="2123720872"/>
        <c:scaling>
          <c:orientation val="minMax"/>
        </c:scaling>
        <c:delete val="0"/>
        <c:axPos val="b"/>
        <c:majorTickMark val="out"/>
        <c:minorTickMark val="none"/>
        <c:tickLblPos val="nextTo"/>
        <c:crossAx val="2123711624"/>
        <c:crosses val="autoZero"/>
        <c:auto val="1"/>
        <c:lblAlgn val="ctr"/>
        <c:lblOffset val="100"/>
        <c:noMultiLvlLbl val="0"/>
      </c:catAx>
      <c:valAx>
        <c:axId val="2123711624"/>
        <c:scaling>
          <c:orientation val="minMax"/>
          <c:max val="1.0"/>
          <c:min val="-1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372087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Sheet1!$BP$1</c:f>
              <c:strCache>
                <c:ptCount val="1"/>
                <c:pt idx="0">
                  <c:v>mviolentcrime</c:v>
                </c:pt>
              </c:strCache>
            </c:strRef>
          </c:tx>
          <c:invertIfNegative val="0"/>
          <c:val>
            <c:numRef>
              <c:f>Sheet1!$BP$2:$BP$15</c:f>
              <c:numCache>
                <c:formatCode>General</c:formatCode>
                <c:ptCount val="14"/>
                <c:pt idx="0">
                  <c:v>655.0</c:v>
                </c:pt>
                <c:pt idx="1">
                  <c:v>88.0</c:v>
                </c:pt>
                <c:pt idx="2" formatCode="#,##0">
                  <c:v>1752.0</c:v>
                </c:pt>
                <c:pt idx="3">
                  <c:v>88.0</c:v>
                </c:pt>
                <c:pt idx="4" formatCode="#,##0">
                  <c:v>1748.0</c:v>
                </c:pt>
                <c:pt idx="5" formatCode="#,##0">
                  <c:v>6544.0</c:v>
                </c:pt>
                <c:pt idx="6" formatCode="#,##0">
                  <c:v>5540.0</c:v>
                </c:pt>
                <c:pt idx="7" formatCode="#,##0">
                  <c:v>9238.0</c:v>
                </c:pt>
                <c:pt idx="8" formatCode="#,##0">
                  <c:v>2013.0</c:v>
                </c:pt>
                <c:pt idx="9" formatCode="#,##0">
                  <c:v>28098.0</c:v>
                </c:pt>
                <c:pt idx="10" formatCode="#,##0">
                  <c:v>1358.0</c:v>
                </c:pt>
                <c:pt idx="11" formatCode="#,##0">
                  <c:v>2524.0</c:v>
                </c:pt>
                <c:pt idx="12" formatCode="#,##0">
                  <c:v>2530.0</c:v>
                </c:pt>
                <c:pt idx="13" formatCode="#,##0">
                  <c:v>3125.0</c:v>
                </c:pt>
              </c:numCache>
            </c:numRef>
          </c:val>
        </c:ser>
        <c:ser>
          <c:idx val="1"/>
          <c:order val="1"/>
          <c:tx>
            <c:strRef>
              <c:f>Sheet1!$BQ$1</c:f>
              <c:strCache>
                <c:ptCount val="1"/>
                <c:pt idx="0">
                  <c:v>fviolentcrime</c:v>
                </c:pt>
              </c:strCache>
            </c:strRef>
          </c:tx>
          <c:invertIfNegative val="0"/>
          <c:val>
            <c:numRef>
              <c:f>Sheet1!$BQ$2:$BQ$15</c:f>
              <c:numCache>
                <c:formatCode>General</c:formatCode>
                <c:ptCount val="14"/>
                <c:pt idx="0">
                  <c:v>4502.0</c:v>
                </c:pt>
                <c:pt idx="1">
                  <c:v>18.0</c:v>
                </c:pt>
                <c:pt idx="2">
                  <c:v>409.0</c:v>
                </c:pt>
                <c:pt idx="3">
                  <c:v>18.0</c:v>
                </c:pt>
                <c:pt idx="4">
                  <c:v>616.0</c:v>
                </c:pt>
                <c:pt idx="5" formatCode="#,##0">
                  <c:v>1938.0</c:v>
                </c:pt>
                <c:pt idx="6">
                  <c:v>791.0</c:v>
                </c:pt>
                <c:pt idx="7" formatCode="#,##0">
                  <c:v>2133.0</c:v>
                </c:pt>
                <c:pt idx="8">
                  <c:v>524.0</c:v>
                </c:pt>
                <c:pt idx="9" formatCode="#,##0">
                  <c:v>5478.0</c:v>
                </c:pt>
                <c:pt idx="10">
                  <c:v>417.0</c:v>
                </c:pt>
                <c:pt idx="11">
                  <c:v>608.0</c:v>
                </c:pt>
                <c:pt idx="12">
                  <c:v>546.0</c:v>
                </c:pt>
                <c:pt idx="13" formatCode="#,##0">
                  <c:v>1035.0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8088936"/>
        <c:axId val="2128091880"/>
      </c:barChart>
      <c:catAx>
        <c:axId val="212808893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8091880"/>
        <c:crosses val="autoZero"/>
        <c:auto val="1"/>
        <c:lblAlgn val="ctr"/>
        <c:lblOffset val="100"/>
        <c:noMultiLvlLbl val="0"/>
      </c:catAx>
      <c:valAx>
        <c:axId val="212809188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808893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Sheet1!$BR$1</c:f>
              <c:strCache>
                <c:ptCount val="1"/>
                <c:pt idx="0">
                  <c:v>mpropertycrimeindex</c:v>
                </c:pt>
              </c:strCache>
            </c:strRef>
          </c:tx>
          <c:invertIfNegative val="0"/>
          <c:val>
            <c:numRef>
              <c:f>Sheet1!$BR$2:$BR$15</c:f>
              <c:numCache>
                <c:formatCode>General</c:formatCode>
                <c:ptCount val="14"/>
                <c:pt idx="0">
                  <c:v>890.0</c:v>
                </c:pt>
                <c:pt idx="1">
                  <c:v>309.0</c:v>
                </c:pt>
                <c:pt idx="2" formatCode="#,##0">
                  <c:v>3018.0</c:v>
                </c:pt>
                <c:pt idx="3">
                  <c:v>309.0</c:v>
                </c:pt>
                <c:pt idx="4" formatCode="#,##0">
                  <c:v>1814.0</c:v>
                </c:pt>
                <c:pt idx="5" formatCode="#,##0">
                  <c:v>7016.0</c:v>
                </c:pt>
                <c:pt idx="6" formatCode="#,##0">
                  <c:v>13234.0</c:v>
                </c:pt>
                <c:pt idx="7" formatCode="#,##0">
                  <c:v>7422.0</c:v>
                </c:pt>
                <c:pt idx="8" formatCode="#,##0">
                  <c:v>4404.0</c:v>
                </c:pt>
                <c:pt idx="9" formatCode="#,##0">
                  <c:v>23097.0</c:v>
                </c:pt>
                <c:pt idx="10" formatCode="#,##0">
                  <c:v>3444.0</c:v>
                </c:pt>
                <c:pt idx="11" formatCode="#,##0">
                  <c:v>1744.0</c:v>
                </c:pt>
                <c:pt idx="12" formatCode="#,##0">
                  <c:v>7105.0</c:v>
                </c:pt>
                <c:pt idx="13" formatCode="#,##0">
                  <c:v>5354.0</c:v>
                </c:pt>
              </c:numCache>
            </c:numRef>
          </c:val>
        </c:ser>
        <c:ser>
          <c:idx val="1"/>
          <c:order val="1"/>
          <c:tx>
            <c:strRef>
              <c:f>Sheet1!$BS$1</c:f>
              <c:strCache>
                <c:ptCount val="1"/>
                <c:pt idx="0">
                  <c:v>fpropertycrimeindex</c:v>
                </c:pt>
              </c:strCache>
            </c:strRef>
          </c:tx>
          <c:invertIfNegative val="0"/>
          <c:val>
            <c:numRef>
              <c:f>Sheet1!$BS$2:$BS$15</c:f>
              <c:numCache>
                <c:formatCode>General</c:formatCode>
                <c:ptCount val="14"/>
                <c:pt idx="0">
                  <c:v>3387.0</c:v>
                </c:pt>
                <c:pt idx="1">
                  <c:v>151.0</c:v>
                </c:pt>
                <c:pt idx="2">
                  <c:v>780.0</c:v>
                </c:pt>
                <c:pt idx="3">
                  <c:v>151.0</c:v>
                </c:pt>
                <c:pt idx="4">
                  <c:v>223.0</c:v>
                </c:pt>
                <c:pt idx="5" formatCode="#,##0">
                  <c:v>2980.0</c:v>
                </c:pt>
                <c:pt idx="6" formatCode="#,##0">
                  <c:v>3960.0</c:v>
                </c:pt>
                <c:pt idx="7" formatCode="#,##0">
                  <c:v>3992.0</c:v>
                </c:pt>
                <c:pt idx="8" formatCode="#,##0">
                  <c:v>2313.0</c:v>
                </c:pt>
                <c:pt idx="9" formatCode="#,##0">
                  <c:v>8439.0</c:v>
                </c:pt>
                <c:pt idx="10" formatCode="#,##0">
                  <c:v>1756.0</c:v>
                </c:pt>
                <c:pt idx="11">
                  <c:v>592.0</c:v>
                </c:pt>
                <c:pt idx="12" formatCode="#,##0">
                  <c:v>3956.0</c:v>
                </c:pt>
                <c:pt idx="13" formatCode="#,##0">
                  <c:v>3064.0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28127656"/>
        <c:axId val="2128130632"/>
      </c:barChart>
      <c:catAx>
        <c:axId val="2128127656"/>
        <c:scaling>
          <c:orientation val="minMax"/>
        </c:scaling>
        <c:delete val="0"/>
        <c:axPos val="b"/>
        <c:majorTickMark val="out"/>
        <c:minorTickMark val="none"/>
        <c:tickLblPos val="nextTo"/>
        <c:crossAx val="2128130632"/>
        <c:crosses val="autoZero"/>
        <c:auto val="1"/>
        <c:lblAlgn val="ctr"/>
        <c:lblOffset val="100"/>
        <c:noMultiLvlLbl val="0"/>
      </c:catAx>
      <c:valAx>
        <c:axId val="212813063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2812765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</Words>
  <Characters>92</Characters>
  <Application>Microsoft Macintosh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2</cp:revision>
  <dcterms:created xsi:type="dcterms:W3CDTF">2016-07-11T17:17:00Z</dcterms:created>
  <dcterms:modified xsi:type="dcterms:W3CDTF">2016-07-11T17:17:00Z</dcterms:modified>
</cp:coreProperties>
</file>