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C1600F" w14:textId="77777777" w:rsidR="00BE76EC" w:rsidRPr="0074125D" w:rsidRDefault="003844EA" w:rsidP="00145E84">
      <w:pPr>
        <w:rPr>
          <w:rFonts w:ascii="Times New Roman" w:hAnsi="Times New Roman" w:cs="Times New Roman"/>
        </w:rPr>
      </w:pPr>
      <w:r w:rsidRPr="0074125D">
        <w:rPr>
          <w:rFonts w:ascii="Times New Roman" w:hAnsi="Times New Roman" w:cs="Times New Roman"/>
        </w:rPr>
        <w:t>Aaron Niecestro</w:t>
      </w:r>
    </w:p>
    <w:p w14:paraId="2C8EDCAB" w14:textId="77777777" w:rsidR="003844EA" w:rsidRPr="0074125D" w:rsidRDefault="003844EA" w:rsidP="00145E84">
      <w:pPr>
        <w:rPr>
          <w:rFonts w:ascii="Times New Roman" w:hAnsi="Times New Roman" w:cs="Times New Roman"/>
        </w:rPr>
      </w:pPr>
      <w:r w:rsidRPr="0074125D">
        <w:rPr>
          <w:rFonts w:ascii="Times New Roman" w:hAnsi="Times New Roman" w:cs="Times New Roman"/>
        </w:rPr>
        <w:t>Statistics Report</w:t>
      </w:r>
    </w:p>
    <w:p w14:paraId="4345E7BE" w14:textId="4335AC1F" w:rsidR="003844EA" w:rsidRPr="0074125D" w:rsidRDefault="00CC3CC3" w:rsidP="0062425E">
      <w:pPr>
        <w:rPr>
          <w:rFonts w:ascii="Times New Roman" w:hAnsi="Times New Roman" w:cs="Times New Roman"/>
        </w:rPr>
      </w:pPr>
      <w:r w:rsidRPr="0074125D">
        <w:rPr>
          <w:rFonts w:ascii="Times New Roman" w:hAnsi="Times New Roman" w:cs="Times New Roman"/>
        </w:rPr>
        <w:t>July 28</w:t>
      </w:r>
      <w:r w:rsidR="003844EA" w:rsidRPr="0074125D">
        <w:rPr>
          <w:rFonts w:ascii="Times New Roman" w:hAnsi="Times New Roman" w:cs="Times New Roman"/>
        </w:rPr>
        <w:t>, 2016</w:t>
      </w:r>
    </w:p>
    <w:p w14:paraId="62181AE8" w14:textId="77777777" w:rsidR="0062425E" w:rsidRPr="0074125D" w:rsidRDefault="0062425E" w:rsidP="0062425E">
      <w:pPr>
        <w:rPr>
          <w:rFonts w:ascii="Times New Roman" w:hAnsi="Times New Roman" w:cs="Times New Roman"/>
        </w:rPr>
      </w:pPr>
    </w:p>
    <w:p w14:paraId="619C1B06" w14:textId="109DEEEE" w:rsidR="003844EA" w:rsidRPr="0074125D" w:rsidRDefault="0062425E" w:rsidP="0062425E">
      <w:pPr>
        <w:spacing w:line="480" w:lineRule="auto"/>
        <w:jc w:val="center"/>
        <w:rPr>
          <w:rFonts w:ascii="Times New Roman" w:hAnsi="Times New Roman" w:cs="Times New Roman"/>
        </w:rPr>
      </w:pPr>
      <w:r w:rsidRPr="0074125D">
        <w:rPr>
          <w:rFonts w:ascii="Times New Roman" w:hAnsi="Times New Roman" w:cs="Times New Roman"/>
          <w:u w:val="single"/>
        </w:rPr>
        <w:t>Statistics Research Project</w:t>
      </w:r>
    </w:p>
    <w:p w14:paraId="7551C038" w14:textId="77E782A0" w:rsidR="009B42DA" w:rsidRPr="0074125D" w:rsidRDefault="00E814B0" w:rsidP="00D42AF6">
      <w:pPr>
        <w:spacing w:line="480" w:lineRule="auto"/>
        <w:ind w:firstLine="720"/>
        <w:rPr>
          <w:rFonts w:ascii="Times New Roman" w:hAnsi="Times New Roman" w:cs="Times New Roman"/>
        </w:rPr>
      </w:pPr>
      <w:r w:rsidRPr="0074125D">
        <w:rPr>
          <w:rFonts w:ascii="Times New Roman" w:hAnsi="Times New Roman" w:cs="Times New Roman"/>
        </w:rPr>
        <w:t>My topic of research wa</w:t>
      </w:r>
      <w:r w:rsidR="00CC3CC3" w:rsidRPr="0074125D">
        <w:rPr>
          <w:rFonts w:ascii="Times New Roman" w:hAnsi="Times New Roman" w:cs="Times New Roman"/>
        </w:rPr>
        <w:t xml:space="preserve">s the </w:t>
      </w:r>
      <w:bookmarkStart w:id="0" w:name="_GoBack"/>
      <w:bookmarkEnd w:id="0"/>
      <w:r w:rsidR="00CC3CC3" w:rsidRPr="0074125D">
        <w:rPr>
          <w:rFonts w:ascii="Times New Roman" w:hAnsi="Times New Roman" w:cs="Times New Roman"/>
        </w:rPr>
        <w:t xml:space="preserve">question of whether or not there is a correlation between the male and female composition of police officers and crimes committed by the males and females in general population using statistical analysis. I must note that this was not the original topic of research that I set out to do eight weeks ago but evolved from a set of circumstances that I will briefly explain. </w:t>
      </w:r>
      <w:r w:rsidR="00CC3CC3" w:rsidRPr="0074125D">
        <w:rPr>
          <w:rFonts w:ascii="Times New Roman" w:hAnsi="Times New Roman" w:cs="Times New Roman"/>
          <w:bCs/>
        </w:rPr>
        <w:t xml:space="preserve">Carlos J Herrera Acevedo, </w:t>
      </w:r>
      <w:r w:rsidR="00CC3CC3" w:rsidRPr="0074125D">
        <w:rPr>
          <w:rFonts w:ascii="Times New Roman" w:hAnsi="Times New Roman" w:cs="Times New Roman"/>
        </w:rPr>
        <w:t>another Muhlenberg student had brought a project to the math department from the Allentown Police Department and Commission of Human Rights to do research on the perception of the Allentown Community and how it viewed the Police Department.</w:t>
      </w:r>
    </w:p>
    <w:p w14:paraId="2A2FFD4D" w14:textId="007B9DBB" w:rsidR="00CC3CC3" w:rsidRPr="0074125D" w:rsidRDefault="00CC3CC3" w:rsidP="00D42AF6">
      <w:pPr>
        <w:spacing w:line="480" w:lineRule="auto"/>
        <w:ind w:firstLine="720"/>
        <w:rPr>
          <w:rFonts w:ascii="Times New Roman" w:hAnsi="Times New Roman" w:cs="Times New Roman"/>
        </w:rPr>
      </w:pPr>
      <w:r w:rsidRPr="0074125D">
        <w:rPr>
          <w:rFonts w:ascii="Times New Roman" w:hAnsi="Times New Roman" w:cs="Times New Roman"/>
        </w:rPr>
        <w:t xml:space="preserve">The math department gave this project to myself and two other Muhlenberg students, Rachel </w:t>
      </w:r>
      <w:proofErr w:type="spellStart"/>
      <w:r w:rsidRPr="0074125D">
        <w:rPr>
          <w:rFonts w:ascii="Times New Roman" w:hAnsi="Times New Roman" w:cs="Times New Roman"/>
        </w:rPr>
        <w:t>Strow</w:t>
      </w:r>
      <w:proofErr w:type="spellEnd"/>
      <w:r w:rsidRPr="0074125D">
        <w:rPr>
          <w:rFonts w:ascii="Times New Roman" w:hAnsi="Times New Roman" w:cs="Times New Roman"/>
        </w:rPr>
        <w:t xml:space="preserve"> and </w:t>
      </w:r>
      <w:proofErr w:type="spellStart"/>
      <w:r w:rsidRPr="0074125D">
        <w:rPr>
          <w:rFonts w:ascii="Times New Roman" w:hAnsi="Times New Roman" w:cs="Times New Roman"/>
        </w:rPr>
        <w:t>Alexa</w:t>
      </w:r>
      <w:proofErr w:type="spellEnd"/>
      <w:r w:rsidRPr="0074125D">
        <w:rPr>
          <w:rFonts w:ascii="Times New Roman" w:hAnsi="Times New Roman" w:cs="Times New Roman"/>
        </w:rPr>
        <w:t xml:space="preserve"> Potter. The three of us had a meeting with personal from the Police Department and the Human Rights Commission. We developed a survey, which was </w:t>
      </w:r>
      <w:r w:rsidR="00E814B0" w:rsidRPr="0074125D">
        <w:rPr>
          <w:rFonts w:ascii="Times New Roman" w:hAnsi="Times New Roman" w:cs="Times New Roman"/>
        </w:rPr>
        <w:t xml:space="preserve">unfortunately </w:t>
      </w:r>
      <w:r w:rsidRPr="0074125D">
        <w:rPr>
          <w:rFonts w:ascii="Times New Roman" w:hAnsi="Times New Roman" w:cs="Times New Roman"/>
        </w:rPr>
        <w:t>rejected twice, and the original</w:t>
      </w:r>
      <w:r w:rsidR="00E814B0" w:rsidRPr="0074125D">
        <w:rPr>
          <w:rFonts w:ascii="Times New Roman" w:hAnsi="Times New Roman" w:cs="Times New Roman"/>
        </w:rPr>
        <w:t xml:space="preserve"> group</w:t>
      </w:r>
      <w:r w:rsidRPr="0074125D">
        <w:rPr>
          <w:rFonts w:ascii="Times New Roman" w:hAnsi="Times New Roman" w:cs="Times New Roman"/>
        </w:rPr>
        <w:t xml:space="preserve"> project was changed to one of independent research. </w:t>
      </w:r>
      <w:r w:rsidR="0053297E" w:rsidRPr="0074125D">
        <w:rPr>
          <w:rFonts w:ascii="Times New Roman" w:hAnsi="Times New Roman" w:cs="Times New Roman"/>
        </w:rPr>
        <w:t>Since we were already fo</w:t>
      </w:r>
      <w:r w:rsidR="00E814B0" w:rsidRPr="0074125D">
        <w:rPr>
          <w:rFonts w:ascii="Times New Roman" w:hAnsi="Times New Roman" w:cs="Times New Roman"/>
        </w:rPr>
        <w:t>u</w:t>
      </w:r>
      <w:r w:rsidR="0053297E" w:rsidRPr="0074125D">
        <w:rPr>
          <w:rFonts w:ascii="Times New Roman" w:hAnsi="Times New Roman" w:cs="Times New Roman"/>
        </w:rPr>
        <w:t>r weeks into the session, and I still wanted to look at data regarding police departments</w:t>
      </w:r>
      <w:r w:rsidR="00B92445" w:rsidRPr="0074125D">
        <w:rPr>
          <w:rFonts w:ascii="Times New Roman" w:hAnsi="Times New Roman" w:cs="Times New Roman"/>
        </w:rPr>
        <w:t>,</w:t>
      </w:r>
      <w:r w:rsidR="0053297E" w:rsidRPr="0074125D">
        <w:rPr>
          <w:rFonts w:ascii="Times New Roman" w:hAnsi="Times New Roman" w:cs="Times New Roman"/>
        </w:rPr>
        <w:t xml:space="preserve"> I decided to research police and gender makeup because as two of my fellow researchers and I were trying to answer the questions of how the residents of Allentown view their police officers, I thought it would be interesting to see if police officer</w:t>
      </w:r>
      <w:r w:rsidR="00B92445" w:rsidRPr="0074125D">
        <w:rPr>
          <w:rFonts w:ascii="Times New Roman" w:hAnsi="Times New Roman" w:cs="Times New Roman"/>
        </w:rPr>
        <w:t>’</w:t>
      </w:r>
      <w:r w:rsidR="0053297E" w:rsidRPr="0074125D">
        <w:rPr>
          <w:rFonts w:ascii="Times New Roman" w:hAnsi="Times New Roman" w:cs="Times New Roman"/>
        </w:rPr>
        <w:t xml:space="preserve">s gender might be a variable. Was it possible to graphically show if the sex of police officers and the sex of criminal offenders had a correlation? I searched different police websites, newspapers such as the New York Times, community newspapers and other publications. I checked that the police </w:t>
      </w:r>
      <w:r w:rsidR="0053297E" w:rsidRPr="0074125D">
        <w:rPr>
          <w:rFonts w:ascii="Times New Roman" w:hAnsi="Times New Roman" w:cs="Times New Roman"/>
        </w:rPr>
        <w:lastRenderedPageBreak/>
        <w:t xml:space="preserve">departments I found data from were </w:t>
      </w:r>
      <w:r w:rsidR="00E814B0" w:rsidRPr="0074125D">
        <w:rPr>
          <w:rFonts w:ascii="Times New Roman" w:hAnsi="Times New Roman" w:cs="Times New Roman"/>
        </w:rPr>
        <w:t xml:space="preserve">similar </w:t>
      </w:r>
      <w:r w:rsidR="0053297E" w:rsidRPr="0074125D">
        <w:rPr>
          <w:rFonts w:ascii="Times New Roman" w:hAnsi="Times New Roman" w:cs="Times New Roman"/>
        </w:rPr>
        <w:t xml:space="preserve">to one another in their hiring requirements and job performance standards. Very few police departments were willing to publish on the Internet the numbers of their male and female police officers but I was able to find fourteen police departments to use in this study. The crime statistics used for those areas were from the Bureau of Justice Statistics website because I found it to be the most reliable </w:t>
      </w:r>
      <w:r w:rsidR="00EA16A0" w:rsidRPr="0074125D">
        <w:rPr>
          <w:rFonts w:ascii="Times New Roman" w:hAnsi="Times New Roman" w:cs="Times New Roman"/>
        </w:rPr>
        <w:t>and creditable source I had access to.</w:t>
      </w:r>
    </w:p>
    <w:p w14:paraId="67E99F69" w14:textId="75258C8C" w:rsidR="00091410" w:rsidRPr="0074125D" w:rsidRDefault="00E814B0" w:rsidP="00D42AF6">
      <w:pPr>
        <w:spacing w:line="480" w:lineRule="auto"/>
        <w:ind w:firstLine="720"/>
        <w:rPr>
          <w:rFonts w:ascii="Times New Roman" w:hAnsi="Times New Roman" w:cs="Times New Roman"/>
        </w:rPr>
      </w:pPr>
      <w:r w:rsidRPr="0074125D">
        <w:rPr>
          <w:rFonts w:ascii="Times New Roman" w:hAnsi="Times New Roman" w:cs="Times New Roman"/>
        </w:rPr>
        <w:t>The next step was compiling</w:t>
      </w:r>
      <w:r w:rsidR="00091410" w:rsidRPr="0074125D">
        <w:rPr>
          <w:rFonts w:ascii="Times New Roman" w:hAnsi="Times New Roman" w:cs="Times New Roman"/>
        </w:rPr>
        <w:t xml:space="preserve"> all the data I collected into an excel file an</w:t>
      </w:r>
      <w:r w:rsidR="00837AB2" w:rsidRPr="0074125D">
        <w:rPr>
          <w:rFonts w:ascii="Times New Roman" w:hAnsi="Times New Roman" w:cs="Times New Roman"/>
        </w:rPr>
        <w:t>d then uploading the file into R</w:t>
      </w:r>
      <w:r w:rsidR="00091410" w:rsidRPr="0074125D">
        <w:rPr>
          <w:rFonts w:ascii="Times New Roman" w:hAnsi="Times New Roman" w:cs="Times New Roman"/>
        </w:rPr>
        <w:t>-studio. Then created some histograms, box and whisker plots, and scatter plots to see what the rough outlook of this data before normalizing it. I wanted to compare how much this data would change before and after normalizing. I normalized</w:t>
      </w:r>
      <w:r w:rsidRPr="0074125D">
        <w:rPr>
          <w:rFonts w:ascii="Times New Roman" w:hAnsi="Times New Roman" w:cs="Times New Roman"/>
        </w:rPr>
        <w:t xml:space="preserve"> the data by these two equations (a male category ÷ male population) and (a female category ÷ female population)</w:t>
      </w:r>
      <w:r w:rsidR="00091410" w:rsidRPr="0074125D">
        <w:rPr>
          <w:rFonts w:ascii="Times New Roman" w:hAnsi="Times New Roman" w:cs="Times New Roman"/>
        </w:rPr>
        <w:t>. I observed that New York was the only repeated outlier in box and whisker plots for the different crime categories. I then took the difference of</w:t>
      </w:r>
      <w:r w:rsidRPr="0074125D">
        <w:rPr>
          <w:rFonts w:ascii="Times New Roman" w:hAnsi="Times New Roman" w:cs="Times New Roman"/>
        </w:rPr>
        <w:t xml:space="preserve"> sexes and the equation (A male category – A female category)</w:t>
      </w:r>
      <w:r w:rsidR="00091410" w:rsidRPr="0074125D">
        <w:rPr>
          <w:rFonts w:ascii="Times New Roman" w:hAnsi="Times New Roman" w:cs="Times New Roman"/>
        </w:rPr>
        <w:t>. The highest c</w:t>
      </w:r>
      <w:r w:rsidR="00B92445" w:rsidRPr="0074125D">
        <w:rPr>
          <w:rFonts w:ascii="Times New Roman" w:hAnsi="Times New Roman" w:cs="Times New Roman"/>
        </w:rPr>
        <w:t>onfidence level was 67.203% in G</w:t>
      </w:r>
      <w:r w:rsidR="00091410" w:rsidRPr="0074125D">
        <w:rPr>
          <w:rFonts w:ascii="Times New Roman" w:hAnsi="Times New Roman" w:cs="Times New Roman"/>
        </w:rPr>
        <w:t xml:space="preserve">raph 4 Robbery </w:t>
      </w:r>
      <w:r w:rsidR="00B92445" w:rsidRPr="0074125D">
        <w:rPr>
          <w:rFonts w:ascii="Times New Roman" w:hAnsi="Times New Roman" w:cs="Times New Roman"/>
        </w:rPr>
        <w:t>(</w:t>
      </w:r>
      <w:r w:rsidR="00091410" w:rsidRPr="0074125D">
        <w:rPr>
          <w:rFonts w:ascii="Times New Roman" w:hAnsi="Times New Roman" w:cs="Times New Roman"/>
        </w:rPr>
        <w:t>in the appendix</w:t>
      </w:r>
      <w:r w:rsidR="00B92445" w:rsidRPr="0074125D">
        <w:rPr>
          <w:rFonts w:ascii="Times New Roman" w:hAnsi="Times New Roman" w:cs="Times New Roman"/>
        </w:rPr>
        <w:t>)</w:t>
      </w:r>
      <w:r w:rsidR="00091410" w:rsidRPr="0074125D">
        <w:rPr>
          <w:rFonts w:ascii="Times New Roman" w:hAnsi="Times New Roman" w:cs="Times New Roman"/>
        </w:rPr>
        <w:t xml:space="preserve"> and the lowest </w:t>
      </w:r>
      <w:r w:rsidR="00B92445" w:rsidRPr="0074125D">
        <w:rPr>
          <w:rFonts w:ascii="Times New Roman" w:hAnsi="Times New Roman" w:cs="Times New Roman"/>
        </w:rPr>
        <w:t>confidence level was 1.995% in G</w:t>
      </w:r>
      <w:r w:rsidR="00091410" w:rsidRPr="0074125D">
        <w:rPr>
          <w:rFonts w:ascii="Times New Roman" w:hAnsi="Times New Roman" w:cs="Times New Roman"/>
        </w:rPr>
        <w:t xml:space="preserve">raph 9 Arson </w:t>
      </w:r>
      <w:r w:rsidR="00B92445" w:rsidRPr="0074125D">
        <w:rPr>
          <w:rFonts w:ascii="Times New Roman" w:hAnsi="Times New Roman" w:cs="Times New Roman"/>
        </w:rPr>
        <w:t>(</w:t>
      </w:r>
      <w:r w:rsidR="00091410" w:rsidRPr="0074125D">
        <w:rPr>
          <w:rFonts w:ascii="Times New Roman" w:hAnsi="Times New Roman" w:cs="Times New Roman"/>
        </w:rPr>
        <w:t>in the appendix</w:t>
      </w:r>
      <w:r w:rsidR="00B92445" w:rsidRPr="0074125D">
        <w:rPr>
          <w:rFonts w:ascii="Times New Roman" w:hAnsi="Times New Roman" w:cs="Times New Roman"/>
        </w:rPr>
        <w:t>)</w:t>
      </w:r>
      <w:r w:rsidR="00091410" w:rsidRPr="0074125D">
        <w:rPr>
          <w:rFonts w:ascii="Times New Roman" w:hAnsi="Times New Roman" w:cs="Times New Roman"/>
        </w:rPr>
        <w:t>. The other confidence levels ranged between these two numbers and the graphs as shown in the appendix.</w:t>
      </w:r>
    </w:p>
    <w:p w14:paraId="6C3B3D9C" w14:textId="4C09F0C2" w:rsidR="00EA16A0" w:rsidRPr="0074125D" w:rsidRDefault="00091410" w:rsidP="00A64790">
      <w:pPr>
        <w:spacing w:line="480" w:lineRule="auto"/>
        <w:ind w:firstLine="720"/>
        <w:rPr>
          <w:rFonts w:ascii="Times New Roman" w:hAnsi="Times New Roman" w:cs="Times New Roman"/>
        </w:rPr>
      </w:pPr>
      <w:r w:rsidRPr="0074125D">
        <w:rPr>
          <w:rFonts w:ascii="Times New Roman" w:hAnsi="Times New Roman" w:cs="Times New Roman"/>
        </w:rPr>
        <w:t>From these results, I can see from my work and the appendix I created that something was not quite right.</w:t>
      </w:r>
      <w:r w:rsidR="007E74A9" w:rsidRPr="0074125D">
        <w:rPr>
          <w:rFonts w:ascii="Times New Roman" w:hAnsi="Times New Roman" w:cs="Times New Roman"/>
        </w:rPr>
        <w:t xml:space="preserve"> </w:t>
      </w:r>
      <w:r w:rsidR="00E814B0" w:rsidRPr="0074125D">
        <w:rPr>
          <w:rFonts w:ascii="Times New Roman" w:hAnsi="Times New Roman" w:cs="Times New Roman"/>
        </w:rPr>
        <w:t>I received a minimum confidence (90%) in the paired t-</w:t>
      </w:r>
      <w:r w:rsidR="007C6CA5" w:rsidRPr="0074125D">
        <w:rPr>
          <w:rFonts w:ascii="Times New Roman" w:hAnsi="Times New Roman" w:cs="Times New Roman"/>
        </w:rPr>
        <w:t>test;</w:t>
      </w:r>
      <w:r w:rsidR="00E814B0" w:rsidRPr="0074125D">
        <w:rPr>
          <w:rFonts w:ascii="Times New Roman" w:hAnsi="Times New Roman" w:cs="Times New Roman"/>
        </w:rPr>
        <w:t xml:space="preserve"> from there I can conclude there is a correlation yet my graphs do not accurately show m</w:t>
      </w:r>
      <w:r w:rsidR="007C6CA5" w:rsidRPr="0074125D">
        <w:rPr>
          <w:rFonts w:ascii="Times New Roman" w:hAnsi="Times New Roman" w:cs="Times New Roman"/>
        </w:rPr>
        <w:t>e how much correlation there is.</w:t>
      </w:r>
      <w:r w:rsidR="00E814B0" w:rsidRPr="0074125D">
        <w:rPr>
          <w:rFonts w:ascii="Times New Roman" w:hAnsi="Times New Roman" w:cs="Times New Roman"/>
        </w:rPr>
        <w:t xml:space="preserve"> </w:t>
      </w:r>
      <w:r w:rsidRPr="0074125D">
        <w:rPr>
          <w:rFonts w:ascii="Times New Roman" w:hAnsi="Times New Roman" w:cs="Times New Roman"/>
        </w:rPr>
        <w:t xml:space="preserve">I conclude that there are two possible places where this project was flawed. I believe my question was somewhat flawed and I could not find sufficient enough data to answer this question to my satisfaction. </w:t>
      </w:r>
      <w:r w:rsidR="00467FA7" w:rsidRPr="0074125D">
        <w:rPr>
          <w:rFonts w:ascii="Times New Roman" w:hAnsi="Times New Roman" w:cs="Times New Roman"/>
        </w:rPr>
        <w:t>I hope in the future I can correct this study.</w:t>
      </w:r>
      <w:r w:rsidR="00FC2EDD" w:rsidRPr="0074125D">
        <w:rPr>
          <w:rFonts w:ascii="Times New Roman" w:hAnsi="Times New Roman" w:cs="Times New Roman"/>
        </w:rPr>
        <w:t xml:space="preserve"> </w:t>
      </w:r>
    </w:p>
    <w:p w14:paraId="341B8238" w14:textId="77777777" w:rsidR="00921F8D" w:rsidRPr="0074125D" w:rsidRDefault="00921F8D" w:rsidP="00A64790">
      <w:pPr>
        <w:spacing w:line="480" w:lineRule="auto"/>
        <w:ind w:firstLine="720"/>
        <w:rPr>
          <w:rFonts w:ascii="Times New Roman" w:hAnsi="Times New Roman" w:cs="Times New Roman"/>
        </w:rPr>
      </w:pPr>
    </w:p>
    <w:p w14:paraId="1E5F7EDB" w14:textId="77777777" w:rsidR="00921F8D" w:rsidRPr="0074125D" w:rsidRDefault="00921F8D" w:rsidP="00A64790">
      <w:pPr>
        <w:spacing w:line="480" w:lineRule="auto"/>
        <w:ind w:firstLine="720"/>
        <w:rPr>
          <w:rFonts w:ascii="Times New Roman" w:hAnsi="Times New Roman" w:cs="Times New Roman"/>
        </w:rPr>
      </w:pPr>
    </w:p>
    <w:p w14:paraId="5092493C" w14:textId="77777777" w:rsidR="00921F8D" w:rsidRPr="0074125D" w:rsidRDefault="00921F8D" w:rsidP="00A64790">
      <w:pPr>
        <w:spacing w:line="480" w:lineRule="auto"/>
        <w:ind w:firstLine="720"/>
        <w:rPr>
          <w:rFonts w:ascii="Times New Roman" w:hAnsi="Times New Roman" w:cs="Times New Roman"/>
        </w:rPr>
      </w:pPr>
    </w:p>
    <w:p w14:paraId="17106D0C" w14:textId="77777777" w:rsidR="00921F8D" w:rsidRPr="0074125D" w:rsidRDefault="00921F8D" w:rsidP="00A64790">
      <w:pPr>
        <w:spacing w:line="480" w:lineRule="auto"/>
        <w:ind w:firstLine="720"/>
        <w:rPr>
          <w:rFonts w:ascii="Times New Roman" w:hAnsi="Times New Roman" w:cs="Times New Roman"/>
        </w:rPr>
      </w:pPr>
    </w:p>
    <w:p w14:paraId="6C342E90" w14:textId="77777777" w:rsidR="00921F8D" w:rsidRPr="0074125D" w:rsidRDefault="00921F8D" w:rsidP="00A64790">
      <w:pPr>
        <w:spacing w:line="480" w:lineRule="auto"/>
        <w:ind w:firstLine="720"/>
        <w:rPr>
          <w:rFonts w:ascii="Times New Roman" w:hAnsi="Times New Roman" w:cs="Times New Roman"/>
        </w:rPr>
      </w:pPr>
    </w:p>
    <w:p w14:paraId="28EB35E9" w14:textId="77777777" w:rsidR="00921F8D" w:rsidRPr="0074125D" w:rsidRDefault="00921F8D" w:rsidP="00A64790">
      <w:pPr>
        <w:spacing w:line="480" w:lineRule="auto"/>
        <w:ind w:firstLine="720"/>
        <w:rPr>
          <w:rFonts w:ascii="Times New Roman" w:hAnsi="Times New Roman" w:cs="Times New Roman"/>
        </w:rPr>
      </w:pPr>
    </w:p>
    <w:p w14:paraId="627FFF30" w14:textId="77777777" w:rsidR="00921F8D" w:rsidRPr="0074125D" w:rsidRDefault="00921F8D" w:rsidP="00A64790">
      <w:pPr>
        <w:spacing w:line="480" w:lineRule="auto"/>
        <w:ind w:firstLine="720"/>
        <w:rPr>
          <w:rFonts w:ascii="Times New Roman" w:hAnsi="Times New Roman" w:cs="Times New Roman"/>
        </w:rPr>
      </w:pPr>
    </w:p>
    <w:p w14:paraId="636DC295" w14:textId="77777777" w:rsidR="00921F8D" w:rsidRPr="0074125D" w:rsidRDefault="00921F8D" w:rsidP="00A64790">
      <w:pPr>
        <w:spacing w:line="480" w:lineRule="auto"/>
        <w:ind w:firstLine="720"/>
        <w:rPr>
          <w:rFonts w:ascii="Times New Roman" w:hAnsi="Times New Roman" w:cs="Times New Roman"/>
        </w:rPr>
      </w:pPr>
    </w:p>
    <w:p w14:paraId="04CEA86C" w14:textId="77777777" w:rsidR="00921F8D" w:rsidRPr="0074125D" w:rsidRDefault="00921F8D" w:rsidP="00A64790">
      <w:pPr>
        <w:spacing w:line="480" w:lineRule="auto"/>
        <w:ind w:firstLine="720"/>
        <w:rPr>
          <w:rFonts w:ascii="Times New Roman" w:hAnsi="Times New Roman" w:cs="Times New Roman"/>
        </w:rPr>
      </w:pPr>
    </w:p>
    <w:p w14:paraId="071FE5FE" w14:textId="77777777" w:rsidR="00921F8D" w:rsidRPr="0074125D" w:rsidRDefault="00921F8D" w:rsidP="00A64790">
      <w:pPr>
        <w:spacing w:line="480" w:lineRule="auto"/>
        <w:ind w:firstLine="720"/>
        <w:rPr>
          <w:rFonts w:ascii="Times New Roman" w:hAnsi="Times New Roman" w:cs="Times New Roman"/>
        </w:rPr>
      </w:pPr>
    </w:p>
    <w:p w14:paraId="6DC701EF" w14:textId="77777777" w:rsidR="00921F8D" w:rsidRPr="0074125D" w:rsidRDefault="00921F8D" w:rsidP="00A64790">
      <w:pPr>
        <w:spacing w:line="480" w:lineRule="auto"/>
        <w:ind w:firstLine="720"/>
        <w:rPr>
          <w:rFonts w:ascii="Times New Roman" w:hAnsi="Times New Roman" w:cs="Times New Roman"/>
        </w:rPr>
      </w:pPr>
    </w:p>
    <w:p w14:paraId="06A224AA" w14:textId="77777777" w:rsidR="00921F8D" w:rsidRPr="0074125D" w:rsidRDefault="00921F8D" w:rsidP="00A64790">
      <w:pPr>
        <w:spacing w:line="480" w:lineRule="auto"/>
        <w:ind w:firstLine="720"/>
        <w:rPr>
          <w:rFonts w:ascii="Times New Roman" w:hAnsi="Times New Roman" w:cs="Times New Roman"/>
        </w:rPr>
      </w:pPr>
    </w:p>
    <w:p w14:paraId="15654489" w14:textId="77777777" w:rsidR="00921F8D" w:rsidRPr="0074125D" w:rsidRDefault="00921F8D" w:rsidP="00A64790">
      <w:pPr>
        <w:spacing w:line="480" w:lineRule="auto"/>
        <w:ind w:firstLine="720"/>
        <w:rPr>
          <w:rFonts w:ascii="Times New Roman" w:hAnsi="Times New Roman" w:cs="Times New Roman"/>
        </w:rPr>
      </w:pPr>
    </w:p>
    <w:p w14:paraId="6902E6C7" w14:textId="77777777" w:rsidR="00921F8D" w:rsidRPr="0074125D" w:rsidRDefault="00921F8D" w:rsidP="00A64790">
      <w:pPr>
        <w:spacing w:line="480" w:lineRule="auto"/>
        <w:ind w:firstLine="720"/>
        <w:rPr>
          <w:rFonts w:ascii="Times New Roman" w:hAnsi="Times New Roman" w:cs="Times New Roman"/>
        </w:rPr>
      </w:pPr>
    </w:p>
    <w:p w14:paraId="2F5C442C" w14:textId="77777777" w:rsidR="00921F8D" w:rsidRPr="0074125D" w:rsidRDefault="00921F8D" w:rsidP="00A64790">
      <w:pPr>
        <w:spacing w:line="480" w:lineRule="auto"/>
        <w:ind w:firstLine="720"/>
        <w:rPr>
          <w:rFonts w:ascii="Times New Roman" w:hAnsi="Times New Roman" w:cs="Times New Roman"/>
        </w:rPr>
      </w:pPr>
    </w:p>
    <w:p w14:paraId="01B02AB3" w14:textId="77777777" w:rsidR="00921F8D" w:rsidRPr="0074125D" w:rsidRDefault="00921F8D" w:rsidP="00A64790">
      <w:pPr>
        <w:spacing w:line="480" w:lineRule="auto"/>
        <w:ind w:firstLine="720"/>
        <w:rPr>
          <w:rFonts w:ascii="Times New Roman" w:hAnsi="Times New Roman" w:cs="Times New Roman"/>
        </w:rPr>
      </w:pPr>
    </w:p>
    <w:p w14:paraId="5E62B8EB" w14:textId="77777777" w:rsidR="00921F8D" w:rsidRPr="0074125D" w:rsidRDefault="00921F8D" w:rsidP="00A64790">
      <w:pPr>
        <w:spacing w:line="480" w:lineRule="auto"/>
        <w:ind w:firstLine="720"/>
        <w:rPr>
          <w:rFonts w:ascii="Times New Roman" w:hAnsi="Times New Roman" w:cs="Times New Roman"/>
        </w:rPr>
      </w:pPr>
    </w:p>
    <w:p w14:paraId="0C5CE971" w14:textId="77777777" w:rsidR="00921F8D" w:rsidRPr="0074125D" w:rsidRDefault="00921F8D" w:rsidP="00A64790">
      <w:pPr>
        <w:spacing w:line="480" w:lineRule="auto"/>
        <w:ind w:firstLine="720"/>
        <w:rPr>
          <w:rFonts w:ascii="Times New Roman" w:hAnsi="Times New Roman" w:cs="Times New Roman"/>
        </w:rPr>
      </w:pPr>
    </w:p>
    <w:p w14:paraId="637444E7" w14:textId="77777777" w:rsidR="00921F8D" w:rsidRPr="0074125D" w:rsidRDefault="00921F8D" w:rsidP="00A64790">
      <w:pPr>
        <w:spacing w:line="480" w:lineRule="auto"/>
        <w:ind w:firstLine="720"/>
        <w:rPr>
          <w:rFonts w:ascii="Times New Roman" w:hAnsi="Times New Roman" w:cs="Times New Roman"/>
        </w:rPr>
      </w:pPr>
    </w:p>
    <w:p w14:paraId="7E843C3D" w14:textId="77777777" w:rsidR="00921F8D" w:rsidRPr="0074125D" w:rsidRDefault="00921F8D" w:rsidP="00A64790">
      <w:pPr>
        <w:spacing w:line="480" w:lineRule="auto"/>
        <w:ind w:firstLine="720"/>
        <w:rPr>
          <w:rFonts w:ascii="Times New Roman" w:hAnsi="Times New Roman" w:cs="Times New Roman"/>
        </w:rPr>
      </w:pPr>
    </w:p>
    <w:p w14:paraId="3207E6B3" w14:textId="77777777" w:rsidR="00921F8D" w:rsidRPr="0074125D" w:rsidRDefault="00921F8D" w:rsidP="00A64790">
      <w:pPr>
        <w:spacing w:line="480" w:lineRule="auto"/>
        <w:ind w:firstLine="720"/>
        <w:rPr>
          <w:rFonts w:ascii="Times New Roman" w:hAnsi="Times New Roman" w:cs="Times New Roman"/>
        </w:rPr>
      </w:pPr>
    </w:p>
    <w:p w14:paraId="5A067B88" w14:textId="77777777" w:rsidR="00C2259F" w:rsidRPr="0074125D" w:rsidRDefault="00C2259F" w:rsidP="00C2259F">
      <w:pPr>
        <w:jc w:val="center"/>
        <w:rPr>
          <w:rFonts w:ascii="Times New Roman" w:hAnsi="Times New Roman" w:cs="Times New Roman"/>
          <w:b/>
          <w:u w:val="single"/>
        </w:rPr>
      </w:pPr>
      <w:r w:rsidRPr="0074125D">
        <w:rPr>
          <w:rFonts w:ascii="Times New Roman" w:hAnsi="Times New Roman" w:cs="Times New Roman"/>
          <w:b/>
          <w:u w:val="single"/>
        </w:rPr>
        <w:t>Appendix</w:t>
      </w:r>
    </w:p>
    <w:p w14:paraId="45BDF2B6" w14:textId="77777777" w:rsidR="00C2259F" w:rsidRPr="0074125D" w:rsidRDefault="00C2259F" w:rsidP="00C2259F">
      <w:pPr>
        <w:rPr>
          <w:rFonts w:ascii="Times New Roman" w:hAnsi="Times New Roman" w:cs="Times New Roman"/>
          <w:b/>
          <w:u w:val="single"/>
        </w:rPr>
      </w:pPr>
    </w:p>
    <w:p w14:paraId="231515F2"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bCs/>
          <w:u w:val="single"/>
        </w:rPr>
        <w:t xml:space="preserve">Graph 1: Murder and Non-Negligent Manslaughter </w:t>
      </w:r>
    </w:p>
    <w:p w14:paraId="7AF7B8FB" w14:textId="77777777" w:rsidR="00C2259F" w:rsidRPr="0074125D" w:rsidRDefault="00C2259F" w:rsidP="00C2259F">
      <w:pPr>
        <w:rPr>
          <w:rFonts w:ascii="Times New Roman" w:hAnsi="Times New Roman" w:cs="Times New Roman"/>
          <w:b/>
        </w:rPr>
      </w:pPr>
    </w:p>
    <w:p w14:paraId="0C806DBF" w14:textId="77777777" w:rsidR="00C2259F" w:rsidRPr="0074125D" w:rsidRDefault="00C2259F" w:rsidP="00C2259F">
      <w:pPr>
        <w:rPr>
          <w:rFonts w:ascii="Times New Roman" w:hAnsi="Times New Roman" w:cs="Times New Roman"/>
          <w:b/>
        </w:rPr>
      </w:pPr>
      <w:r w:rsidRPr="0074125D">
        <w:rPr>
          <w:rFonts w:ascii="Times New Roman" w:hAnsi="Times New Roman" w:cs="Times New Roman"/>
          <w:b/>
          <w:noProof/>
        </w:rPr>
        <w:drawing>
          <wp:inline distT="0" distB="0" distL="0" distR="0" wp14:anchorId="24CE55B5" wp14:editId="1ABAB50E">
            <wp:extent cx="5488069" cy="1928082"/>
            <wp:effectExtent l="0" t="0" r="24130" b="2794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5FEF5E7" w14:textId="77777777" w:rsidR="00C2259F" w:rsidRPr="0074125D" w:rsidRDefault="00C2259F" w:rsidP="00C2259F">
      <w:pPr>
        <w:rPr>
          <w:rFonts w:ascii="Times New Roman" w:hAnsi="Times New Roman" w:cs="Times New Roman"/>
          <w:b/>
          <w:u w:val="single"/>
        </w:rPr>
      </w:pPr>
    </w:p>
    <w:p w14:paraId="112C7DA1"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2: </w:t>
      </w:r>
      <w:r w:rsidRPr="0074125D">
        <w:rPr>
          <w:rFonts w:ascii="Times New Roman" w:hAnsi="Times New Roman" w:cs="Times New Roman"/>
          <w:b/>
          <w:bCs/>
          <w:u w:val="single"/>
        </w:rPr>
        <w:t>Manslaughter by Negligence</w:t>
      </w:r>
    </w:p>
    <w:p w14:paraId="72DC53BD" w14:textId="77777777" w:rsidR="00C2259F" w:rsidRPr="0074125D" w:rsidRDefault="00C2259F" w:rsidP="00C2259F">
      <w:pPr>
        <w:rPr>
          <w:rFonts w:ascii="Times New Roman" w:hAnsi="Times New Roman" w:cs="Times New Roman"/>
          <w:b/>
        </w:rPr>
      </w:pPr>
    </w:p>
    <w:p w14:paraId="09857A17" w14:textId="77777777" w:rsidR="00C2259F" w:rsidRPr="0074125D" w:rsidRDefault="00C2259F" w:rsidP="00C2259F">
      <w:pPr>
        <w:rPr>
          <w:rFonts w:ascii="Times New Roman" w:hAnsi="Times New Roman" w:cs="Times New Roman"/>
          <w:b/>
        </w:rPr>
      </w:pPr>
      <w:r w:rsidRPr="0074125D">
        <w:rPr>
          <w:rFonts w:ascii="Times New Roman" w:hAnsi="Times New Roman" w:cs="Times New Roman"/>
          <w:b/>
          <w:noProof/>
        </w:rPr>
        <w:drawing>
          <wp:inline distT="0" distB="0" distL="0" distR="0" wp14:anchorId="07C0ABB0" wp14:editId="05872B00">
            <wp:extent cx="5488069" cy="2074086"/>
            <wp:effectExtent l="0" t="0" r="24130" b="3429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0A984B8" w14:textId="77777777" w:rsidR="00C2259F" w:rsidRPr="0074125D" w:rsidRDefault="00C2259F" w:rsidP="00C2259F">
      <w:pPr>
        <w:rPr>
          <w:rFonts w:ascii="Times New Roman" w:hAnsi="Times New Roman" w:cs="Times New Roman"/>
          <w:b/>
        </w:rPr>
      </w:pPr>
    </w:p>
    <w:p w14:paraId="625561CE"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3: </w:t>
      </w:r>
      <w:r w:rsidRPr="0074125D">
        <w:rPr>
          <w:rFonts w:ascii="Times New Roman" w:hAnsi="Times New Roman" w:cs="Times New Roman"/>
          <w:b/>
          <w:bCs/>
          <w:u w:val="single"/>
        </w:rPr>
        <w:t>Forcible Rape</w:t>
      </w:r>
    </w:p>
    <w:p w14:paraId="0096094F" w14:textId="77777777" w:rsidR="00C2259F" w:rsidRPr="0074125D" w:rsidRDefault="00C2259F" w:rsidP="00C2259F">
      <w:pPr>
        <w:rPr>
          <w:rFonts w:ascii="Times New Roman" w:hAnsi="Times New Roman" w:cs="Times New Roman"/>
          <w:b/>
        </w:rPr>
      </w:pPr>
    </w:p>
    <w:p w14:paraId="16EFDDA4" w14:textId="77777777" w:rsidR="00C2259F" w:rsidRPr="0074125D" w:rsidRDefault="00C2259F" w:rsidP="00C2259F">
      <w:pPr>
        <w:rPr>
          <w:rFonts w:ascii="Times New Roman" w:hAnsi="Times New Roman" w:cs="Times New Roman"/>
          <w:b/>
        </w:rPr>
      </w:pPr>
      <w:r w:rsidRPr="0074125D">
        <w:rPr>
          <w:rFonts w:ascii="Times New Roman" w:hAnsi="Times New Roman" w:cs="Times New Roman"/>
          <w:b/>
          <w:noProof/>
        </w:rPr>
        <w:drawing>
          <wp:inline distT="0" distB="0" distL="0" distR="0" wp14:anchorId="2D894AFC" wp14:editId="070E70EE">
            <wp:extent cx="5488069" cy="2057400"/>
            <wp:effectExtent l="0" t="0" r="24130" b="254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B168A10" w14:textId="77777777" w:rsidR="00C2259F" w:rsidRPr="0074125D" w:rsidRDefault="00C2259F" w:rsidP="00C2259F">
      <w:pPr>
        <w:rPr>
          <w:rFonts w:ascii="Times New Roman" w:hAnsi="Times New Roman" w:cs="Times New Roman"/>
          <w:b/>
          <w:u w:val="single"/>
        </w:rPr>
      </w:pPr>
    </w:p>
    <w:p w14:paraId="7ABB509A"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4: </w:t>
      </w:r>
      <w:r w:rsidRPr="0074125D">
        <w:rPr>
          <w:rFonts w:ascii="Times New Roman" w:hAnsi="Times New Roman" w:cs="Times New Roman"/>
          <w:b/>
          <w:bCs/>
          <w:u w:val="single"/>
        </w:rPr>
        <w:t>Robbery</w:t>
      </w:r>
    </w:p>
    <w:p w14:paraId="7F1022C2" w14:textId="77777777" w:rsidR="00C2259F" w:rsidRPr="0074125D" w:rsidRDefault="00C2259F" w:rsidP="00C2259F">
      <w:pPr>
        <w:rPr>
          <w:rFonts w:ascii="Times New Roman" w:hAnsi="Times New Roman" w:cs="Times New Roman"/>
          <w:b/>
        </w:rPr>
      </w:pPr>
    </w:p>
    <w:p w14:paraId="291269FC" w14:textId="77777777" w:rsidR="00C2259F" w:rsidRPr="0074125D" w:rsidRDefault="00C2259F" w:rsidP="00C2259F">
      <w:pPr>
        <w:rPr>
          <w:rFonts w:ascii="Times New Roman" w:hAnsi="Times New Roman" w:cs="Times New Roman"/>
          <w:b/>
        </w:rPr>
      </w:pPr>
      <w:r w:rsidRPr="0074125D">
        <w:rPr>
          <w:rFonts w:ascii="Times New Roman" w:hAnsi="Times New Roman" w:cs="Times New Roman"/>
          <w:b/>
          <w:noProof/>
        </w:rPr>
        <w:drawing>
          <wp:inline distT="0" distB="0" distL="0" distR="0" wp14:anchorId="500F0399" wp14:editId="6B09D3B4">
            <wp:extent cx="5488069" cy="2160854"/>
            <wp:effectExtent l="0" t="0" r="24130" b="2413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278A59D" w14:textId="77777777" w:rsidR="00C2259F" w:rsidRPr="0074125D" w:rsidRDefault="00C2259F" w:rsidP="00C2259F">
      <w:pPr>
        <w:rPr>
          <w:rFonts w:ascii="Times New Roman" w:hAnsi="Times New Roman" w:cs="Times New Roman"/>
          <w:b/>
        </w:rPr>
      </w:pPr>
    </w:p>
    <w:p w14:paraId="2976534D"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5: </w:t>
      </w:r>
      <w:r w:rsidRPr="0074125D">
        <w:rPr>
          <w:rFonts w:ascii="Times New Roman" w:hAnsi="Times New Roman" w:cs="Times New Roman"/>
          <w:b/>
          <w:bCs/>
          <w:u w:val="single"/>
        </w:rPr>
        <w:t>Aggravated Assault</w:t>
      </w:r>
    </w:p>
    <w:p w14:paraId="3B666D97" w14:textId="77777777" w:rsidR="00C2259F" w:rsidRPr="0074125D" w:rsidRDefault="00C2259F" w:rsidP="00C2259F">
      <w:pPr>
        <w:rPr>
          <w:rFonts w:ascii="Times New Roman" w:hAnsi="Times New Roman" w:cs="Times New Roman"/>
          <w:b/>
        </w:rPr>
      </w:pPr>
    </w:p>
    <w:p w14:paraId="638711AB" w14:textId="77777777" w:rsidR="00C2259F" w:rsidRPr="0074125D" w:rsidRDefault="00C2259F" w:rsidP="00C2259F">
      <w:pPr>
        <w:rPr>
          <w:rFonts w:ascii="Times New Roman" w:hAnsi="Times New Roman" w:cs="Times New Roman"/>
          <w:b/>
        </w:rPr>
      </w:pPr>
      <w:r w:rsidRPr="0074125D">
        <w:rPr>
          <w:rFonts w:ascii="Times New Roman" w:hAnsi="Times New Roman" w:cs="Times New Roman"/>
          <w:b/>
          <w:noProof/>
        </w:rPr>
        <w:drawing>
          <wp:inline distT="0" distB="0" distL="0" distR="0" wp14:anchorId="730B9966" wp14:editId="1F08C562">
            <wp:extent cx="5488069" cy="2134991"/>
            <wp:effectExtent l="0" t="0" r="24130" b="2413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FBDC8D4" w14:textId="77777777" w:rsidR="00C2259F" w:rsidRPr="0074125D" w:rsidRDefault="00C2259F" w:rsidP="00C2259F">
      <w:pPr>
        <w:rPr>
          <w:rFonts w:ascii="Times New Roman" w:hAnsi="Times New Roman" w:cs="Times New Roman"/>
          <w:b/>
        </w:rPr>
      </w:pPr>
    </w:p>
    <w:p w14:paraId="3ECE4296"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6: </w:t>
      </w:r>
      <w:r w:rsidRPr="0074125D">
        <w:rPr>
          <w:rFonts w:ascii="Times New Roman" w:hAnsi="Times New Roman" w:cs="Times New Roman"/>
          <w:b/>
          <w:bCs/>
          <w:u w:val="single"/>
        </w:rPr>
        <w:t>Burglary</w:t>
      </w:r>
    </w:p>
    <w:p w14:paraId="09DD389B" w14:textId="77777777" w:rsidR="00C2259F" w:rsidRPr="0074125D" w:rsidRDefault="00C2259F" w:rsidP="00C2259F">
      <w:pPr>
        <w:rPr>
          <w:rFonts w:ascii="Times New Roman" w:hAnsi="Times New Roman" w:cs="Times New Roman"/>
          <w:b/>
        </w:rPr>
      </w:pPr>
    </w:p>
    <w:p w14:paraId="06D14A0F" w14:textId="77777777" w:rsidR="00C2259F" w:rsidRPr="0074125D" w:rsidRDefault="00C2259F" w:rsidP="00C2259F">
      <w:pPr>
        <w:rPr>
          <w:rFonts w:ascii="Times New Roman" w:hAnsi="Times New Roman" w:cs="Times New Roman"/>
          <w:b/>
        </w:rPr>
      </w:pPr>
      <w:r w:rsidRPr="0074125D">
        <w:rPr>
          <w:rFonts w:ascii="Times New Roman" w:hAnsi="Times New Roman" w:cs="Times New Roman"/>
          <w:b/>
          <w:noProof/>
        </w:rPr>
        <w:drawing>
          <wp:inline distT="0" distB="0" distL="0" distR="0" wp14:anchorId="2E8906A9" wp14:editId="59D154DD">
            <wp:extent cx="5488069" cy="2057400"/>
            <wp:effectExtent l="0" t="0" r="24130" b="2540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612DA52" w14:textId="77777777" w:rsidR="00C2259F" w:rsidRPr="0074125D" w:rsidRDefault="00C2259F" w:rsidP="00C2259F">
      <w:pPr>
        <w:rPr>
          <w:rFonts w:ascii="Times New Roman" w:hAnsi="Times New Roman" w:cs="Times New Roman"/>
          <w:b/>
        </w:rPr>
      </w:pPr>
    </w:p>
    <w:p w14:paraId="3C4E5075" w14:textId="77777777" w:rsidR="00C2259F" w:rsidRPr="0074125D" w:rsidRDefault="00C2259F" w:rsidP="00C2259F">
      <w:pPr>
        <w:rPr>
          <w:rFonts w:ascii="Times New Roman" w:hAnsi="Times New Roman" w:cs="Times New Roman"/>
          <w:b/>
        </w:rPr>
      </w:pPr>
    </w:p>
    <w:p w14:paraId="23717C16"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7: </w:t>
      </w:r>
      <w:r w:rsidRPr="0074125D">
        <w:rPr>
          <w:rFonts w:ascii="Times New Roman" w:hAnsi="Times New Roman" w:cs="Times New Roman"/>
          <w:b/>
          <w:bCs/>
          <w:u w:val="single"/>
        </w:rPr>
        <w:t>Larceny-Theft</w:t>
      </w:r>
    </w:p>
    <w:p w14:paraId="53B21AD4" w14:textId="77777777" w:rsidR="00C2259F" w:rsidRPr="0074125D" w:rsidRDefault="00C2259F" w:rsidP="00C2259F">
      <w:pPr>
        <w:rPr>
          <w:rFonts w:ascii="Times New Roman" w:hAnsi="Times New Roman" w:cs="Times New Roman"/>
          <w:b/>
        </w:rPr>
      </w:pPr>
    </w:p>
    <w:p w14:paraId="72BC11C0" w14:textId="77777777" w:rsidR="00C2259F" w:rsidRPr="0074125D" w:rsidRDefault="00C2259F" w:rsidP="00C2259F">
      <w:pPr>
        <w:rPr>
          <w:rFonts w:ascii="Times New Roman" w:hAnsi="Times New Roman" w:cs="Times New Roman"/>
          <w:b/>
        </w:rPr>
      </w:pPr>
      <w:r w:rsidRPr="0074125D">
        <w:rPr>
          <w:rFonts w:ascii="Times New Roman" w:hAnsi="Times New Roman" w:cs="Times New Roman"/>
          <w:b/>
          <w:noProof/>
        </w:rPr>
        <w:drawing>
          <wp:inline distT="0" distB="0" distL="0" distR="0" wp14:anchorId="4EB18976" wp14:editId="0BF35248">
            <wp:extent cx="5488069" cy="2160854"/>
            <wp:effectExtent l="0" t="0" r="24130" b="2413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401F1AE" w14:textId="77777777" w:rsidR="00C2259F" w:rsidRPr="0074125D" w:rsidRDefault="00C2259F" w:rsidP="00C2259F">
      <w:pPr>
        <w:rPr>
          <w:rFonts w:ascii="Times New Roman" w:hAnsi="Times New Roman" w:cs="Times New Roman"/>
          <w:b/>
        </w:rPr>
      </w:pPr>
    </w:p>
    <w:p w14:paraId="49A16EA9"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Graph 8: Motor Vehicle Theft</w:t>
      </w:r>
    </w:p>
    <w:p w14:paraId="511F2A0D" w14:textId="77777777" w:rsidR="00C2259F" w:rsidRPr="0074125D" w:rsidRDefault="00C2259F" w:rsidP="00C2259F">
      <w:pPr>
        <w:rPr>
          <w:rFonts w:ascii="Times New Roman" w:hAnsi="Times New Roman" w:cs="Times New Roman"/>
          <w:b/>
        </w:rPr>
      </w:pPr>
    </w:p>
    <w:p w14:paraId="339D1AB3" w14:textId="77777777" w:rsidR="00C2259F" w:rsidRPr="0074125D" w:rsidRDefault="00C2259F" w:rsidP="00C2259F">
      <w:pPr>
        <w:rPr>
          <w:rFonts w:ascii="Times New Roman" w:hAnsi="Times New Roman" w:cs="Times New Roman"/>
          <w:b/>
        </w:rPr>
      </w:pPr>
      <w:r w:rsidRPr="0074125D">
        <w:rPr>
          <w:rFonts w:ascii="Times New Roman" w:hAnsi="Times New Roman" w:cs="Times New Roman"/>
          <w:b/>
          <w:noProof/>
        </w:rPr>
        <w:drawing>
          <wp:inline distT="0" distB="0" distL="0" distR="0" wp14:anchorId="10A8428A" wp14:editId="220D6C52">
            <wp:extent cx="5488069" cy="2194226"/>
            <wp:effectExtent l="0" t="0" r="24130" b="1587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D162709" w14:textId="77777777" w:rsidR="00C2259F" w:rsidRPr="0074125D" w:rsidRDefault="00C2259F" w:rsidP="00C2259F">
      <w:pPr>
        <w:rPr>
          <w:rFonts w:ascii="Times New Roman" w:hAnsi="Times New Roman" w:cs="Times New Roman"/>
          <w:b/>
        </w:rPr>
      </w:pPr>
    </w:p>
    <w:p w14:paraId="45E44E39"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Graph 9: Arson</w:t>
      </w:r>
    </w:p>
    <w:p w14:paraId="58447997" w14:textId="77777777" w:rsidR="00091410" w:rsidRPr="0074125D" w:rsidRDefault="00091410" w:rsidP="00C2259F">
      <w:pPr>
        <w:rPr>
          <w:rFonts w:ascii="Times New Roman" w:hAnsi="Times New Roman" w:cs="Times New Roman"/>
          <w:b/>
          <w:u w:val="single"/>
        </w:rPr>
      </w:pPr>
    </w:p>
    <w:p w14:paraId="6299C542" w14:textId="77777777" w:rsidR="00C2259F" w:rsidRPr="0074125D" w:rsidRDefault="00C2259F" w:rsidP="00C2259F">
      <w:pPr>
        <w:rPr>
          <w:rFonts w:ascii="Times New Roman" w:hAnsi="Times New Roman" w:cs="Times New Roman"/>
          <w:b/>
        </w:rPr>
      </w:pPr>
      <w:r w:rsidRPr="0074125D">
        <w:rPr>
          <w:rFonts w:ascii="Times New Roman" w:hAnsi="Times New Roman" w:cs="Times New Roman"/>
          <w:b/>
          <w:noProof/>
        </w:rPr>
        <w:drawing>
          <wp:inline distT="0" distB="0" distL="0" distR="0" wp14:anchorId="78014480" wp14:editId="63ADE3F9">
            <wp:extent cx="5488069" cy="2057400"/>
            <wp:effectExtent l="0" t="0" r="24130" b="2540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0316C0A" w14:textId="77777777" w:rsidR="00C2259F" w:rsidRPr="0074125D" w:rsidRDefault="00C2259F" w:rsidP="00C2259F">
      <w:pPr>
        <w:rPr>
          <w:rFonts w:ascii="Times New Roman" w:hAnsi="Times New Roman" w:cs="Times New Roman"/>
          <w:b/>
          <w:u w:val="single"/>
        </w:rPr>
      </w:pPr>
    </w:p>
    <w:p w14:paraId="430A8729" w14:textId="77777777" w:rsidR="00C2259F" w:rsidRPr="0074125D" w:rsidRDefault="00C2259F" w:rsidP="00C2259F">
      <w:pPr>
        <w:rPr>
          <w:rFonts w:ascii="Times New Roman" w:hAnsi="Times New Roman" w:cs="Times New Roman"/>
          <w:b/>
          <w:u w:val="single"/>
        </w:rPr>
      </w:pPr>
    </w:p>
    <w:p w14:paraId="05F00D55" w14:textId="77777777" w:rsidR="00C2259F" w:rsidRPr="0074125D" w:rsidRDefault="00C2259F" w:rsidP="00C2259F">
      <w:pPr>
        <w:rPr>
          <w:rFonts w:ascii="Times New Roman" w:hAnsi="Times New Roman" w:cs="Times New Roman"/>
          <w:b/>
          <w:u w:val="single"/>
        </w:rPr>
      </w:pPr>
    </w:p>
    <w:p w14:paraId="653C3CC2"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10: </w:t>
      </w:r>
      <w:r w:rsidRPr="0074125D">
        <w:rPr>
          <w:rFonts w:ascii="Times New Roman" w:hAnsi="Times New Roman" w:cs="Times New Roman"/>
          <w:b/>
          <w:bCs/>
          <w:u w:val="single"/>
        </w:rPr>
        <w:t>Other Assaults</w:t>
      </w:r>
    </w:p>
    <w:p w14:paraId="52F3D83C" w14:textId="77777777" w:rsidR="00C2259F" w:rsidRPr="0074125D" w:rsidRDefault="00C2259F" w:rsidP="00C2259F">
      <w:pPr>
        <w:rPr>
          <w:rFonts w:ascii="Times New Roman" w:hAnsi="Times New Roman" w:cs="Times New Roman"/>
          <w:b/>
        </w:rPr>
      </w:pPr>
    </w:p>
    <w:p w14:paraId="6FBB5601" w14:textId="77777777" w:rsidR="00C2259F" w:rsidRPr="0074125D" w:rsidRDefault="00C2259F" w:rsidP="00C2259F">
      <w:pPr>
        <w:rPr>
          <w:rFonts w:ascii="Times New Roman" w:hAnsi="Times New Roman" w:cs="Times New Roman"/>
          <w:b/>
        </w:rPr>
      </w:pPr>
      <w:r w:rsidRPr="0074125D">
        <w:rPr>
          <w:rFonts w:ascii="Times New Roman" w:hAnsi="Times New Roman" w:cs="Times New Roman"/>
          <w:b/>
          <w:noProof/>
        </w:rPr>
        <w:drawing>
          <wp:inline distT="0" distB="0" distL="0" distR="0" wp14:anchorId="210FC2DE" wp14:editId="74B37857">
            <wp:extent cx="5488069" cy="2160854"/>
            <wp:effectExtent l="0" t="0" r="24130" b="2413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0DF46E6" w14:textId="77777777" w:rsidR="00C2259F" w:rsidRPr="0074125D" w:rsidRDefault="00C2259F" w:rsidP="00C2259F">
      <w:pPr>
        <w:rPr>
          <w:rFonts w:ascii="Times New Roman" w:hAnsi="Times New Roman" w:cs="Times New Roman"/>
          <w:b/>
          <w:u w:val="single"/>
        </w:rPr>
      </w:pPr>
    </w:p>
    <w:p w14:paraId="10AF93A4"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11: </w:t>
      </w:r>
      <w:r w:rsidRPr="0074125D">
        <w:rPr>
          <w:rFonts w:ascii="Times New Roman" w:hAnsi="Times New Roman" w:cs="Times New Roman"/>
          <w:b/>
          <w:bCs/>
          <w:u w:val="single"/>
        </w:rPr>
        <w:t>Forgery and Counterfeiting</w:t>
      </w:r>
    </w:p>
    <w:p w14:paraId="3ABFA2E4" w14:textId="77777777" w:rsidR="00C2259F" w:rsidRPr="0074125D" w:rsidRDefault="00C2259F" w:rsidP="00C2259F">
      <w:pPr>
        <w:rPr>
          <w:rFonts w:ascii="Times New Roman" w:hAnsi="Times New Roman" w:cs="Times New Roman"/>
        </w:rPr>
      </w:pPr>
    </w:p>
    <w:p w14:paraId="64D8DF87" w14:textId="77777777" w:rsidR="00C2259F" w:rsidRPr="0074125D" w:rsidRDefault="00C2259F" w:rsidP="00C2259F">
      <w:pPr>
        <w:rPr>
          <w:rFonts w:ascii="Times New Roman" w:hAnsi="Times New Roman" w:cs="Times New Roman"/>
        </w:rPr>
      </w:pPr>
      <w:r w:rsidRPr="0074125D">
        <w:rPr>
          <w:rFonts w:ascii="Times New Roman" w:hAnsi="Times New Roman" w:cs="Times New Roman"/>
          <w:noProof/>
        </w:rPr>
        <w:drawing>
          <wp:inline distT="0" distB="0" distL="0" distR="0" wp14:anchorId="241C9C91" wp14:editId="78AF1CFF">
            <wp:extent cx="5488069" cy="2249291"/>
            <wp:effectExtent l="0" t="0" r="24130" b="3683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F042657" w14:textId="77777777" w:rsidR="00C2259F" w:rsidRPr="0074125D" w:rsidRDefault="00C2259F" w:rsidP="00C2259F">
      <w:pPr>
        <w:rPr>
          <w:rFonts w:ascii="Times New Roman" w:hAnsi="Times New Roman" w:cs="Times New Roman"/>
        </w:rPr>
      </w:pPr>
    </w:p>
    <w:p w14:paraId="0D3FD1D1"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Graph 12:</w:t>
      </w:r>
      <w:r w:rsidRPr="0074125D">
        <w:rPr>
          <w:rFonts w:ascii="Times New Roman" w:hAnsi="Times New Roman" w:cs="Times New Roman"/>
          <w:b/>
          <w:bCs/>
          <w:kern w:val="24"/>
          <w:u w:val="single"/>
        </w:rPr>
        <w:t xml:space="preserve"> </w:t>
      </w:r>
      <w:r w:rsidRPr="0074125D">
        <w:rPr>
          <w:rFonts w:ascii="Times New Roman" w:hAnsi="Times New Roman" w:cs="Times New Roman"/>
          <w:b/>
          <w:bCs/>
          <w:u w:val="single"/>
        </w:rPr>
        <w:t>Fraud</w:t>
      </w:r>
    </w:p>
    <w:p w14:paraId="6460FC4A" w14:textId="77777777" w:rsidR="00C2259F" w:rsidRPr="0074125D" w:rsidRDefault="00C2259F" w:rsidP="00C2259F">
      <w:pPr>
        <w:rPr>
          <w:rFonts w:ascii="Times New Roman" w:hAnsi="Times New Roman" w:cs="Times New Roman"/>
        </w:rPr>
      </w:pPr>
    </w:p>
    <w:p w14:paraId="77BB9A04" w14:textId="77777777" w:rsidR="00C2259F" w:rsidRPr="0074125D" w:rsidRDefault="00C2259F" w:rsidP="00C2259F">
      <w:pPr>
        <w:rPr>
          <w:rFonts w:ascii="Times New Roman" w:hAnsi="Times New Roman" w:cs="Times New Roman"/>
        </w:rPr>
      </w:pPr>
      <w:r w:rsidRPr="0074125D">
        <w:rPr>
          <w:rFonts w:ascii="Times New Roman" w:hAnsi="Times New Roman" w:cs="Times New Roman"/>
          <w:noProof/>
        </w:rPr>
        <w:drawing>
          <wp:inline distT="0" distB="0" distL="0" distR="0" wp14:anchorId="70F856EC" wp14:editId="022B9858">
            <wp:extent cx="5488069" cy="2114133"/>
            <wp:effectExtent l="0" t="0" r="24130" b="1968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310844F" w14:textId="77777777" w:rsidR="00C2259F" w:rsidRPr="0074125D" w:rsidRDefault="00C2259F" w:rsidP="00C2259F">
      <w:pPr>
        <w:rPr>
          <w:rFonts w:ascii="Times New Roman" w:hAnsi="Times New Roman" w:cs="Times New Roman"/>
          <w:b/>
          <w:u w:val="single"/>
        </w:rPr>
      </w:pPr>
    </w:p>
    <w:p w14:paraId="5BB0CA73"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13: </w:t>
      </w:r>
      <w:r w:rsidRPr="0074125D">
        <w:rPr>
          <w:rFonts w:ascii="Times New Roman" w:hAnsi="Times New Roman" w:cs="Times New Roman"/>
          <w:b/>
          <w:bCs/>
          <w:u w:val="single"/>
        </w:rPr>
        <w:t>Embezzlement</w:t>
      </w:r>
    </w:p>
    <w:p w14:paraId="28539271" w14:textId="77777777" w:rsidR="00C2259F" w:rsidRPr="0074125D" w:rsidRDefault="00C2259F" w:rsidP="00C2259F">
      <w:pPr>
        <w:rPr>
          <w:rFonts w:ascii="Times New Roman" w:hAnsi="Times New Roman" w:cs="Times New Roman"/>
        </w:rPr>
      </w:pPr>
    </w:p>
    <w:p w14:paraId="2925CBC6" w14:textId="77777777" w:rsidR="00C2259F" w:rsidRPr="0074125D" w:rsidRDefault="00C2259F" w:rsidP="00C2259F">
      <w:pPr>
        <w:rPr>
          <w:rFonts w:ascii="Times New Roman" w:hAnsi="Times New Roman" w:cs="Times New Roman"/>
        </w:rPr>
      </w:pPr>
      <w:r w:rsidRPr="0074125D">
        <w:rPr>
          <w:rFonts w:ascii="Times New Roman" w:hAnsi="Times New Roman" w:cs="Times New Roman"/>
          <w:noProof/>
        </w:rPr>
        <w:drawing>
          <wp:inline distT="0" distB="0" distL="0" distR="0" wp14:anchorId="5D801E24" wp14:editId="1711316F">
            <wp:extent cx="5488069" cy="1811280"/>
            <wp:effectExtent l="0" t="0" r="24130" b="1778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A0732CA" w14:textId="77777777" w:rsidR="00C2259F" w:rsidRPr="0074125D" w:rsidRDefault="00C2259F" w:rsidP="00C2259F">
      <w:pPr>
        <w:rPr>
          <w:rFonts w:ascii="Times New Roman" w:hAnsi="Times New Roman" w:cs="Times New Roman"/>
        </w:rPr>
      </w:pPr>
    </w:p>
    <w:p w14:paraId="71342A46"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14: </w:t>
      </w:r>
      <w:r w:rsidRPr="0074125D">
        <w:rPr>
          <w:rFonts w:ascii="Times New Roman" w:hAnsi="Times New Roman" w:cs="Times New Roman"/>
          <w:b/>
          <w:bCs/>
          <w:u w:val="single"/>
        </w:rPr>
        <w:t>Stolen Property</w:t>
      </w:r>
      <w:proofErr w:type="gramStart"/>
      <w:r w:rsidRPr="0074125D">
        <w:rPr>
          <w:rFonts w:ascii="Times New Roman" w:hAnsi="Times New Roman" w:cs="Times New Roman"/>
          <w:b/>
          <w:bCs/>
          <w:u w:val="single"/>
        </w:rPr>
        <w:t>;</w:t>
      </w:r>
      <w:proofErr w:type="gramEnd"/>
      <w:r w:rsidRPr="0074125D">
        <w:rPr>
          <w:rFonts w:ascii="Times New Roman" w:hAnsi="Times New Roman" w:cs="Times New Roman"/>
          <w:b/>
          <w:bCs/>
          <w:u w:val="single"/>
        </w:rPr>
        <w:t xml:space="preserve"> Buying, Receiving, Possessing</w:t>
      </w:r>
    </w:p>
    <w:p w14:paraId="7946B6CA" w14:textId="77777777" w:rsidR="00C2259F" w:rsidRPr="0074125D" w:rsidRDefault="00C2259F" w:rsidP="00C2259F">
      <w:pPr>
        <w:rPr>
          <w:rFonts w:ascii="Times New Roman" w:hAnsi="Times New Roman" w:cs="Times New Roman"/>
        </w:rPr>
      </w:pPr>
    </w:p>
    <w:p w14:paraId="28DF4ADC" w14:textId="77777777" w:rsidR="00C2259F" w:rsidRPr="0074125D" w:rsidRDefault="00C2259F" w:rsidP="00C2259F">
      <w:pPr>
        <w:rPr>
          <w:rFonts w:ascii="Times New Roman" w:hAnsi="Times New Roman" w:cs="Times New Roman"/>
        </w:rPr>
      </w:pPr>
      <w:r w:rsidRPr="0074125D">
        <w:rPr>
          <w:rFonts w:ascii="Times New Roman" w:hAnsi="Times New Roman" w:cs="Times New Roman"/>
          <w:noProof/>
        </w:rPr>
        <w:drawing>
          <wp:inline distT="0" distB="0" distL="0" distR="0" wp14:anchorId="09A23E74" wp14:editId="3042946D">
            <wp:extent cx="5488069" cy="2191723"/>
            <wp:effectExtent l="0" t="0" r="24130" b="1841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947ADEB" w14:textId="77777777" w:rsidR="00C2259F" w:rsidRPr="0074125D" w:rsidRDefault="00C2259F" w:rsidP="00C2259F">
      <w:pPr>
        <w:rPr>
          <w:rFonts w:ascii="Times New Roman" w:hAnsi="Times New Roman" w:cs="Times New Roman"/>
        </w:rPr>
      </w:pPr>
    </w:p>
    <w:p w14:paraId="6DE7DB99" w14:textId="77777777" w:rsidR="00C2259F" w:rsidRPr="0074125D" w:rsidRDefault="00C2259F" w:rsidP="00C2259F">
      <w:pPr>
        <w:rPr>
          <w:rFonts w:ascii="Times New Roman" w:hAnsi="Times New Roman" w:cs="Times New Roman"/>
          <w:b/>
          <w:bCs/>
          <w:u w:val="single"/>
        </w:rPr>
      </w:pPr>
      <w:r w:rsidRPr="0074125D">
        <w:rPr>
          <w:rFonts w:ascii="Times New Roman" w:hAnsi="Times New Roman" w:cs="Times New Roman"/>
          <w:b/>
          <w:u w:val="single"/>
        </w:rPr>
        <w:t xml:space="preserve">Graph 15: </w:t>
      </w:r>
      <w:r w:rsidRPr="0074125D">
        <w:rPr>
          <w:rFonts w:ascii="Times New Roman" w:hAnsi="Times New Roman" w:cs="Times New Roman"/>
          <w:b/>
          <w:bCs/>
          <w:u w:val="single"/>
        </w:rPr>
        <w:t>Vandalism</w:t>
      </w:r>
    </w:p>
    <w:p w14:paraId="72E06481" w14:textId="77777777" w:rsidR="00C2259F" w:rsidRPr="0074125D" w:rsidRDefault="00C2259F" w:rsidP="00C2259F">
      <w:pPr>
        <w:rPr>
          <w:rFonts w:ascii="Times New Roman" w:hAnsi="Times New Roman" w:cs="Times New Roman"/>
          <w:b/>
          <w:u w:val="single"/>
        </w:rPr>
      </w:pPr>
    </w:p>
    <w:p w14:paraId="257CA6AB" w14:textId="77777777" w:rsidR="00C2259F" w:rsidRPr="0074125D" w:rsidRDefault="00C2259F" w:rsidP="00C2259F">
      <w:pPr>
        <w:rPr>
          <w:rFonts w:ascii="Times New Roman" w:hAnsi="Times New Roman" w:cs="Times New Roman"/>
        </w:rPr>
      </w:pPr>
      <w:r w:rsidRPr="0074125D">
        <w:rPr>
          <w:rFonts w:ascii="Times New Roman" w:hAnsi="Times New Roman" w:cs="Times New Roman"/>
          <w:noProof/>
        </w:rPr>
        <w:drawing>
          <wp:inline distT="0" distB="0" distL="0" distR="0" wp14:anchorId="0544DA7D" wp14:editId="3D7EAC6D">
            <wp:extent cx="5488069" cy="2171700"/>
            <wp:effectExtent l="0" t="0" r="24130" b="1270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A12C710" w14:textId="77777777" w:rsidR="00C2259F" w:rsidRPr="0074125D" w:rsidRDefault="00C2259F" w:rsidP="00C2259F">
      <w:pPr>
        <w:rPr>
          <w:rFonts w:ascii="Times New Roman" w:hAnsi="Times New Roman" w:cs="Times New Roman"/>
        </w:rPr>
      </w:pPr>
    </w:p>
    <w:p w14:paraId="7D6B7B96" w14:textId="77777777" w:rsidR="00C2259F" w:rsidRPr="0074125D" w:rsidRDefault="00C2259F" w:rsidP="00C2259F">
      <w:pPr>
        <w:rPr>
          <w:rFonts w:ascii="Times New Roman" w:hAnsi="Times New Roman" w:cs="Times New Roman"/>
        </w:rPr>
      </w:pPr>
    </w:p>
    <w:p w14:paraId="1F713456" w14:textId="77777777" w:rsidR="00C2259F" w:rsidRPr="0074125D" w:rsidRDefault="00C2259F" w:rsidP="00C2259F">
      <w:pPr>
        <w:rPr>
          <w:rFonts w:ascii="Times New Roman" w:hAnsi="Times New Roman" w:cs="Times New Roman"/>
        </w:rPr>
      </w:pPr>
    </w:p>
    <w:p w14:paraId="54F1910C"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Graph 16:</w:t>
      </w:r>
      <w:r w:rsidRPr="0074125D">
        <w:rPr>
          <w:rFonts w:ascii="Times New Roman" w:hAnsi="Times New Roman" w:cs="Times New Roman"/>
          <w:b/>
          <w:bCs/>
          <w:kern w:val="24"/>
          <w:u w:val="single"/>
        </w:rPr>
        <w:t xml:space="preserve"> </w:t>
      </w:r>
      <w:r w:rsidRPr="0074125D">
        <w:rPr>
          <w:rFonts w:ascii="Times New Roman" w:hAnsi="Times New Roman" w:cs="Times New Roman"/>
          <w:b/>
          <w:bCs/>
          <w:u w:val="single"/>
        </w:rPr>
        <w:t>Weapons</w:t>
      </w:r>
      <w:proofErr w:type="gramStart"/>
      <w:r w:rsidRPr="0074125D">
        <w:rPr>
          <w:rFonts w:ascii="Times New Roman" w:hAnsi="Times New Roman" w:cs="Times New Roman"/>
          <w:b/>
          <w:bCs/>
          <w:u w:val="single"/>
        </w:rPr>
        <w:t>;</w:t>
      </w:r>
      <w:proofErr w:type="gramEnd"/>
      <w:r w:rsidRPr="0074125D">
        <w:rPr>
          <w:rFonts w:ascii="Times New Roman" w:hAnsi="Times New Roman" w:cs="Times New Roman"/>
          <w:b/>
          <w:bCs/>
          <w:u w:val="single"/>
        </w:rPr>
        <w:t xml:space="preserve"> Carrying, Possessing, etc.</w:t>
      </w:r>
    </w:p>
    <w:p w14:paraId="52564FFA" w14:textId="77777777" w:rsidR="00C2259F" w:rsidRPr="0074125D" w:rsidRDefault="00C2259F" w:rsidP="00C2259F">
      <w:pPr>
        <w:rPr>
          <w:rFonts w:ascii="Times New Roman" w:hAnsi="Times New Roman" w:cs="Times New Roman"/>
        </w:rPr>
      </w:pPr>
    </w:p>
    <w:p w14:paraId="544702C2" w14:textId="77777777" w:rsidR="00C2259F" w:rsidRPr="0074125D" w:rsidRDefault="00C2259F" w:rsidP="00C2259F">
      <w:pPr>
        <w:rPr>
          <w:rFonts w:ascii="Times New Roman" w:hAnsi="Times New Roman" w:cs="Times New Roman"/>
        </w:rPr>
      </w:pPr>
      <w:r w:rsidRPr="0074125D">
        <w:rPr>
          <w:rFonts w:ascii="Times New Roman" w:hAnsi="Times New Roman" w:cs="Times New Roman"/>
          <w:noProof/>
        </w:rPr>
        <w:drawing>
          <wp:inline distT="0" distB="0" distL="0" distR="0" wp14:anchorId="3FA9A239" wp14:editId="69C12944">
            <wp:extent cx="5488069" cy="2154180"/>
            <wp:effectExtent l="0" t="0" r="24130" b="3048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341BD9E" w14:textId="77777777" w:rsidR="00C2259F" w:rsidRPr="0074125D" w:rsidRDefault="00C2259F" w:rsidP="00C2259F">
      <w:pPr>
        <w:rPr>
          <w:rFonts w:ascii="Times New Roman" w:hAnsi="Times New Roman" w:cs="Times New Roman"/>
        </w:rPr>
      </w:pPr>
    </w:p>
    <w:p w14:paraId="4C143AE0"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17: </w:t>
      </w:r>
      <w:r w:rsidRPr="0074125D">
        <w:rPr>
          <w:rFonts w:ascii="Times New Roman" w:hAnsi="Times New Roman" w:cs="Times New Roman"/>
          <w:b/>
          <w:bCs/>
          <w:u w:val="single"/>
        </w:rPr>
        <w:t>Prostitution and Commercialized Vice</w:t>
      </w:r>
    </w:p>
    <w:p w14:paraId="3F239378" w14:textId="77777777" w:rsidR="00C2259F" w:rsidRPr="0074125D" w:rsidRDefault="00C2259F" w:rsidP="00C2259F">
      <w:pPr>
        <w:rPr>
          <w:rFonts w:ascii="Times New Roman" w:hAnsi="Times New Roman" w:cs="Times New Roman"/>
        </w:rPr>
      </w:pPr>
    </w:p>
    <w:p w14:paraId="52DD323E" w14:textId="77777777" w:rsidR="00C2259F" w:rsidRPr="0074125D" w:rsidRDefault="00C2259F" w:rsidP="00C2259F">
      <w:pPr>
        <w:rPr>
          <w:rFonts w:ascii="Times New Roman" w:hAnsi="Times New Roman" w:cs="Times New Roman"/>
        </w:rPr>
      </w:pPr>
      <w:r w:rsidRPr="0074125D">
        <w:rPr>
          <w:rFonts w:ascii="Times New Roman" w:hAnsi="Times New Roman" w:cs="Times New Roman"/>
          <w:noProof/>
        </w:rPr>
        <w:drawing>
          <wp:inline distT="0" distB="0" distL="0" distR="0" wp14:anchorId="3258F743" wp14:editId="1A128BDA">
            <wp:extent cx="5488069" cy="2066577"/>
            <wp:effectExtent l="0" t="0" r="24130" b="1651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ADD5197" w14:textId="77777777" w:rsidR="00C2259F" w:rsidRPr="0074125D" w:rsidRDefault="00C2259F" w:rsidP="00C2259F">
      <w:pPr>
        <w:rPr>
          <w:rFonts w:ascii="Times New Roman" w:hAnsi="Times New Roman" w:cs="Times New Roman"/>
        </w:rPr>
      </w:pPr>
    </w:p>
    <w:p w14:paraId="678FB1E5"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18: </w:t>
      </w:r>
      <w:r w:rsidRPr="0074125D">
        <w:rPr>
          <w:rFonts w:ascii="Times New Roman" w:hAnsi="Times New Roman" w:cs="Times New Roman"/>
          <w:b/>
          <w:bCs/>
          <w:u w:val="single"/>
        </w:rPr>
        <w:t>Sex Offense (except forcible rape and prostitution)</w:t>
      </w:r>
    </w:p>
    <w:p w14:paraId="0EA88632" w14:textId="77777777" w:rsidR="00C2259F" w:rsidRPr="0074125D" w:rsidRDefault="00C2259F" w:rsidP="00C2259F">
      <w:pPr>
        <w:rPr>
          <w:rFonts w:ascii="Times New Roman" w:hAnsi="Times New Roman" w:cs="Times New Roman"/>
        </w:rPr>
      </w:pPr>
    </w:p>
    <w:p w14:paraId="7230E422" w14:textId="77777777" w:rsidR="00C2259F" w:rsidRPr="0074125D" w:rsidRDefault="00C2259F" w:rsidP="00C2259F">
      <w:pPr>
        <w:rPr>
          <w:rFonts w:ascii="Times New Roman" w:hAnsi="Times New Roman" w:cs="Times New Roman"/>
        </w:rPr>
      </w:pPr>
      <w:r w:rsidRPr="0074125D">
        <w:rPr>
          <w:rFonts w:ascii="Times New Roman" w:hAnsi="Times New Roman" w:cs="Times New Roman"/>
          <w:noProof/>
        </w:rPr>
        <w:drawing>
          <wp:inline distT="0" distB="0" distL="0" distR="0" wp14:anchorId="548BDABF" wp14:editId="1453C634">
            <wp:extent cx="5488069" cy="2171700"/>
            <wp:effectExtent l="0" t="0" r="24130" b="1270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8ACE07D" w14:textId="77777777" w:rsidR="00C2259F" w:rsidRPr="0074125D" w:rsidRDefault="00C2259F" w:rsidP="00C2259F">
      <w:pPr>
        <w:rPr>
          <w:rFonts w:ascii="Times New Roman" w:hAnsi="Times New Roman" w:cs="Times New Roman"/>
        </w:rPr>
      </w:pPr>
    </w:p>
    <w:p w14:paraId="7B2D0A3A" w14:textId="77777777" w:rsidR="00C2259F" w:rsidRPr="0074125D" w:rsidRDefault="00C2259F" w:rsidP="00C2259F">
      <w:pPr>
        <w:rPr>
          <w:rFonts w:ascii="Times New Roman" w:hAnsi="Times New Roman" w:cs="Times New Roman"/>
          <w:b/>
          <w:bCs/>
          <w:u w:val="single"/>
        </w:rPr>
      </w:pPr>
      <w:r w:rsidRPr="0074125D">
        <w:rPr>
          <w:rFonts w:ascii="Times New Roman" w:hAnsi="Times New Roman" w:cs="Times New Roman"/>
          <w:b/>
          <w:u w:val="single"/>
        </w:rPr>
        <w:t xml:space="preserve">Graph 19: </w:t>
      </w:r>
      <w:r w:rsidRPr="0074125D">
        <w:rPr>
          <w:rFonts w:ascii="Times New Roman" w:hAnsi="Times New Roman" w:cs="Times New Roman"/>
          <w:b/>
          <w:bCs/>
          <w:u w:val="single"/>
        </w:rPr>
        <w:t>Drug Abuse Violations –Total</w:t>
      </w:r>
    </w:p>
    <w:p w14:paraId="09EE45B7" w14:textId="77777777" w:rsidR="00C2259F" w:rsidRPr="0074125D" w:rsidRDefault="00C2259F" w:rsidP="00C2259F">
      <w:pPr>
        <w:rPr>
          <w:rFonts w:ascii="Times New Roman" w:hAnsi="Times New Roman" w:cs="Times New Roman"/>
          <w:b/>
          <w:u w:val="single"/>
        </w:rPr>
      </w:pPr>
    </w:p>
    <w:p w14:paraId="14F52DAA" w14:textId="77777777" w:rsidR="00C2259F" w:rsidRPr="0074125D" w:rsidRDefault="00C2259F" w:rsidP="00C2259F">
      <w:pPr>
        <w:rPr>
          <w:rFonts w:ascii="Times New Roman" w:hAnsi="Times New Roman" w:cs="Times New Roman"/>
        </w:rPr>
      </w:pPr>
      <w:r w:rsidRPr="0074125D">
        <w:rPr>
          <w:rFonts w:ascii="Times New Roman" w:hAnsi="Times New Roman" w:cs="Times New Roman"/>
          <w:noProof/>
        </w:rPr>
        <w:drawing>
          <wp:inline distT="0" distB="0" distL="0" distR="0" wp14:anchorId="6CE7732F" wp14:editId="063AB80E">
            <wp:extent cx="5488069" cy="2154180"/>
            <wp:effectExtent l="0" t="0" r="24130" b="3048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CE57E5E" w14:textId="77777777" w:rsidR="00C2259F" w:rsidRPr="0074125D" w:rsidRDefault="00C2259F" w:rsidP="00C2259F">
      <w:pPr>
        <w:rPr>
          <w:rFonts w:ascii="Times New Roman" w:hAnsi="Times New Roman" w:cs="Times New Roman"/>
          <w:b/>
          <w:u w:val="single"/>
        </w:rPr>
      </w:pPr>
    </w:p>
    <w:p w14:paraId="2B2DAB0D"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Graph 20:</w:t>
      </w:r>
      <w:r w:rsidRPr="0074125D">
        <w:rPr>
          <w:rFonts w:ascii="Times New Roman" w:hAnsi="Times New Roman" w:cs="Times New Roman"/>
          <w:b/>
          <w:bCs/>
          <w:kern w:val="24"/>
          <w:u w:val="single"/>
        </w:rPr>
        <w:t xml:space="preserve"> </w:t>
      </w:r>
      <w:proofErr w:type="gramStart"/>
      <w:r w:rsidRPr="0074125D">
        <w:rPr>
          <w:rFonts w:ascii="Times New Roman" w:hAnsi="Times New Roman" w:cs="Times New Roman"/>
          <w:b/>
          <w:bCs/>
          <w:u w:val="single"/>
        </w:rPr>
        <w:t>Sale-Manufacturing</w:t>
      </w:r>
      <w:proofErr w:type="gramEnd"/>
      <w:r w:rsidRPr="0074125D">
        <w:rPr>
          <w:rFonts w:ascii="Times New Roman" w:hAnsi="Times New Roman" w:cs="Times New Roman"/>
          <w:b/>
          <w:bCs/>
          <w:u w:val="single"/>
        </w:rPr>
        <w:t xml:space="preserve"> – Total</w:t>
      </w:r>
    </w:p>
    <w:p w14:paraId="1207CF77" w14:textId="77777777" w:rsidR="00C2259F" w:rsidRPr="0074125D" w:rsidRDefault="00C2259F" w:rsidP="00C2259F">
      <w:pPr>
        <w:rPr>
          <w:rFonts w:ascii="Times New Roman" w:hAnsi="Times New Roman" w:cs="Times New Roman"/>
        </w:rPr>
      </w:pPr>
    </w:p>
    <w:p w14:paraId="50AED57B" w14:textId="77777777" w:rsidR="00C2259F" w:rsidRPr="0074125D" w:rsidRDefault="00C2259F" w:rsidP="00C2259F">
      <w:pPr>
        <w:rPr>
          <w:rFonts w:ascii="Times New Roman" w:hAnsi="Times New Roman" w:cs="Times New Roman"/>
        </w:rPr>
      </w:pPr>
      <w:r w:rsidRPr="0074125D">
        <w:rPr>
          <w:rFonts w:ascii="Times New Roman" w:hAnsi="Times New Roman" w:cs="Times New Roman"/>
          <w:noProof/>
        </w:rPr>
        <w:drawing>
          <wp:inline distT="0" distB="0" distL="0" distR="0" wp14:anchorId="15B3ACCF" wp14:editId="28F92BC3">
            <wp:extent cx="5488069" cy="2180877"/>
            <wp:effectExtent l="0" t="0" r="24130" b="2921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E40B3F0" w14:textId="77777777" w:rsidR="00C2259F" w:rsidRPr="0074125D" w:rsidRDefault="00C2259F" w:rsidP="00C2259F">
      <w:pPr>
        <w:rPr>
          <w:rFonts w:ascii="Times New Roman" w:hAnsi="Times New Roman" w:cs="Times New Roman"/>
        </w:rPr>
      </w:pPr>
    </w:p>
    <w:p w14:paraId="7343D95F"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Graph 21: Possession – Sub Total</w:t>
      </w:r>
    </w:p>
    <w:p w14:paraId="0CF713E4" w14:textId="77777777" w:rsidR="00C2259F" w:rsidRPr="0074125D" w:rsidRDefault="00C2259F" w:rsidP="00C2259F">
      <w:pPr>
        <w:rPr>
          <w:rFonts w:ascii="Times New Roman" w:hAnsi="Times New Roman" w:cs="Times New Roman"/>
        </w:rPr>
      </w:pPr>
    </w:p>
    <w:p w14:paraId="7DC2C766" w14:textId="77777777" w:rsidR="00C2259F" w:rsidRPr="0074125D" w:rsidRDefault="00C2259F" w:rsidP="00C2259F">
      <w:pPr>
        <w:rPr>
          <w:rFonts w:ascii="Times New Roman" w:hAnsi="Times New Roman" w:cs="Times New Roman"/>
        </w:rPr>
      </w:pPr>
      <w:r w:rsidRPr="0074125D">
        <w:rPr>
          <w:rFonts w:ascii="Times New Roman" w:hAnsi="Times New Roman" w:cs="Times New Roman"/>
          <w:noProof/>
        </w:rPr>
        <w:drawing>
          <wp:inline distT="0" distB="0" distL="0" distR="0" wp14:anchorId="7A1091E8" wp14:editId="68BA68B7">
            <wp:extent cx="5488069" cy="2171700"/>
            <wp:effectExtent l="0" t="0" r="24130" b="1270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4688F63" w14:textId="77777777" w:rsidR="00C2259F" w:rsidRPr="0074125D" w:rsidRDefault="00C2259F" w:rsidP="00C2259F">
      <w:pPr>
        <w:rPr>
          <w:rFonts w:ascii="Times New Roman" w:hAnsi="Times New Roman" w:cs="Times New Roman"/>
        </w:rPr>
      </w:pPr>
    </w:p>
    <w:p w14:paraId="2A51A235"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Graph 22:</w:t>
      </w:r>
      <w:r w:rsidRPr="0074125D">
        <w:rPr>
          <w:rFonts w:ascii="Times New Roman" w:hAnsi="Times New Roman" w:cs="Times New Roman"/>
          <w:b/>
          <w:bCs/>
          <w:kern w:val="24"/>
          <w:u w:val="single"/>
        </w:rPr>
        <w:t xml:space="preserve"> </w:t>
      </w:r>
      <w:r w:rsidRPr="0074125D">
        <w:rPr>
          <w:rFonts w:ascii="Times New Roman" w:hAnsi="Times New Roman" w:cs="Times New Roman"/>
          <w:b/>
          <w:bCs/>
          <w:u w:val="single"/>
        </w:rPr>
        <w:t>Gambling</w:t>
      </w:r>
    </w:p>
    <w:p w14:paraId="18C88B8C" w14:textId="77777777" w:rsidR="00C2259F" w:rsidRPr="0074125D" w:rsidRDefault="00C2259F" w:rsidP="00C2259F">
      <w:pPr>
        <w:rPr>
          <w:rFonts w:ascii="Times New Roman" w:hAnsi="Times New Roman" w:cs="Times New Roman"/>
        </w:rPr>
      </w:pPr>
    </w:p>
    <w:p w14:paraId="609E277D" w14:textId="77777777" w:rsidR="00C2259F" w:rsidRPr="0074125D" w:rsidRDefault="00C2259F" w:rsidP="00C2259F">
      <w:pPr>
        <w:rPr>
          <w:rFonts w:ascii="Times New Roman" w:hAnsi="Times New Roman" w:cs="Times New Roman"/>
        </w:rPr>
      </w:pPr>
      <w:r w:rsidRPr="0074125D">
        <w:rPr>
          <w:rFonts w:ascii="Times New Roman" w:hAnsi="Times New Roman" w:cs="Times New Roman"/>
          <w:noProof/>
        </w:rPr>
        <w:drawing>
          <wp:inline distT="0" distB="0" distL="0" distR="0" wp14:anchorId="52502300" wp14:editId="675B8DC4">
            <wp:extent cx="5488069" cy="2154180"/>
            <wp:effectExtent l="0" t="0" r="24130" b="3048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E5DD801" w14:textId="77777777" w:rsidR="00C2259F" w:rsidRPr="0074125D" w:rsidRDefault="00C2259F" w:rsidP="00C2259F">
      <w:pPr>
        <w:rPr>
          <w:rFonts w:ascii="Times New Roman" w:hAnsi="Times New Roman" w:cs="Times New Roman"/>
        </w:rPr>
      </w:pPr>
    </w:p>
    <w:p w14:paraId="61345FED"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23: </w:t>
      </w:r>
      <w:r w:rsidRPr="0074125D">
        <w:rPr>
          <w:rFonts w:ascii="Times New Roman" w:hAnsi="Times New Roman" w:cs="Times New Roman"/>
          <w:b/>
          <w:bCs/>
          <w:u w:val="single"/>
        </w:rPr>
        <w:t>Offenses Against the Family and Children</w:t>
      </w:r>
    </w:p>
    <w:p w14:paraId="3150DE77" w14:textId="77777777" w:rsidR="00C2259F" w:rsidRPr="0074125D" w:rsidRDefault="00C2259F" w:rsidP="00C2259F">
      <w:pPr>
        <w:rPr>
          <w:rFonts w:ascii="Times New Roman" w:hAnsi="Times New Roman" w:cs="Times New Roman"/>
          <w:b/>
        </w:rPr>
      </w:pPr>
    </w:p>
    <w:p w14:paraId="06734D22" w14:textId="77777777" w:rsidR="00C2259F" w:rsidRPr="0074125D" w:rsidRDefault="00C2259F" w:rsidP="00C2259F">
      <w:pPr>
        <w:rPr>
          <w:rFonts w:ascii="Times New Roman" w:hAnsi="Times New Roman" w:cs="Times New Roman"/>
          <w:b/>
        </w:rPr>
      </w:pPr>
      <w:r w:rsidRPr="0074125D">
        <w:rPr>
          <w:rFonts w:ascii="Times New Roman" w:hAnsi="Times New Roman" w:cs="Times New Roman"/>
          <w:noProof/>
        </w:rPr>
        <w:drawing>
          <wp:inline distT="0" distB="0" distL="0" distR="0" wp14:anchorId="3E5A7F15" wp14:editId="30CA0B2B">
            <wp:extent cx="5488069" cy="2066577"/>
            <wp:effectExtent l="0" t="0" r="24130" b="1651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062B2EC" w14:textId="77777777" w:rsidR="00C2259F" w:rsidRPr="0074125D" w:rsidRDefault="00C2259F" w:rsidP="00C2259F">
      <w:pPr>
        <w:rPr>
          <w:rFonts w:ascii="Times New Roman" w:hAnsi="Times New Roman" w:cs="Times New Roman"/>
          <w:b/>
        </w:rPr>
      </w:pPr>
    </w:p>
    <w:p w14:paraId="3576C999"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Graph 24:</w:t>
      </w:r>
      <w:r w:rsidRPr="0074125D">
        <w:rPr>
          <w:rFonts w:ascii="Times New Roman" w:hAnsi="Times New Roman" w:cs="Times New Roman"/>
          <w:b/>
          <w:bCs/>
          <w:kern w:val="24"/>
          <w:u w:val="single"/>
        </w:rPr>
        <w:t xml:space="preserve"> </w:t>
      </w:r>
      <w:r w:rsidRPr="0074125D">
        <w:rPr>
          <w:rFonts w:ascii="Times New Roman" w:hAnsi="Times New Roman" w:cs="Times New Roman"/>
          <w:b/>
          <w:bCs/>
          <w:u w:val="single"/>
        </w:rPr>
        <w:t>Driving Under the Influence</w:t>
      </w:r>
    </w:p>
    <w:p w14:paraId="2920BF76" w14:textId="77777777" w:rsidR="00C2259F" w:rsidRPr="0074125D" w:rsidRDefault="00C2259F" w:rsidP="00C2259F">
      <w:pPr>
        <w:rPr>
          <w:rFonts w:ascii="Times New Roman" w:hAnsi="Times New Roman" w:cs="Times New Roman"/>
          <w:b/>
        </w:rPr>
      </w:pPr>
    </w:p>
    <w:p w14:paraId="685DD347" w14:textId="77777777" w:rsidR="00C2259F" w:rsidRPr="0074125D" w:rsidRDefault="00C2259F" w:rsidP="00C2259F">
      <w:pPr>
        <w:rPr>
          <w:rFonts w:ascii="Times New Roman" w:hAnsi="Times New Roman" w:cs="Times New Roman"/>
          <w:b/>
        </w:rPr>
      </w:pPr>
      <w:r w:rsidRPr="0074125D">
        <w:rPr>
          <w:rFonts w:ascii="Times New Roman" w:hAnsi="Times New Roman" w:cs="Times New Roman"/>
          <w:noProof/>
        </w:rPr>
        <w:drawing>
          <wp:inline distT="0" distB="0" distL="0" distR="0" wp14:anchorId="521B2F7C" wp14:editId="77F99118">
            <wp:extent cx="5488069" cy="2171700"/>
            <wp:effectExtent l="0" t="0" r="24130" b="1270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27F3A95" w14:textId="77777777" w:rsidR="00C2259F" w:rsidRPr="0074125D" w:rsidRDefault="00C2259F" w:rsidP="00C2259F">
      <w:pPr>
        <w:rPr>
          <w:rFonts w:ascii="Times New Roman" w:hAnsi="Times New Roman" w:cs="Times New Roman"/>
          <w:b/>
        </w:rPr>
      </w:pPr>
    </w:p>
    <w:p w14:paraId="0F8E3667" w14:textId="77777777" w:rsidR="007E0341" w:rsidRPr="0074125D" w:rsidRDefault="007E0341" w:rsidP="00C2259F">
      <w:pPr>
        <w:rPr>
          <w:rFonts w:ascii="Times New Roman" w:hAnsi="Times New Roman" w:cs="Times New Roman"/>
          <w:b/>
        </w:rPr>
      </w:pPr>
    </w:p>
    <w:p w14:paraId="15F766A2"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25: </w:t>
      </w:r>
      <w:r w:rsidRPr="0074125D">
        <w:rPr>
          <w:rFonts w:ascii="Times New Roman" w:hAnsi="Times New Roman" w:cs="Times New Roman"/>
          <w:b/>
          <w:bCs/>
          <w:u w:val="single"/>
        </w:rPr>
        <w:t>Liquor Laws</w:t>
      </w:r>
    </w:p>
    <w:p w14:paraId="4F291C1C" w14:textId="77777777" w:rsidR="00C2259F" w:rsidRPr="0074125D" w:rsidRDefault="00C2259F" w:rsidP="00C2259F">
      <w:pPr>
        <w:rPr>
          <w:rFonts w:ascii="Times New Roman" w:hAnsi="Times New Roman" w:cs="Times New Roman"/>
          <w:b/>
        </w:rPr>
      </w:pPr>
    </w:p>
    <w:p w14:paraId="77282E0B" w14:textId="77777777" w:rsidR="00C2259F" w:rsidRPr="0074125D" w:rsidRDefault="00C2259F" w:rsidP="00C2259F">
      <w:pPr>
        <w:rPr>
          <w:rFonts w:ascii="Times New Roman" w:hAnsi="Times New Roman" w:cs="Times New Roman"/>
          <w:b/>
        </w:rPr>
      </w:pPr>
      <w:r w:rsidRPr="0074125D">
        <w:rPr>
          <w:rFonts w:ascii="Times New Roman" w:hAnsi="Times New Roman" w:cs="Times New Roman"/>
          <w:noProof/>
        </w:rPr>
        <w:drawing>
          <wp:inline distT="0" distB="0" distL="0" distR="0" wp14:anchorId="3C4038E2" wp14:editId="06D316FD">
            <wp:extent cx="5488069" cy="2154180"/>
            <wp:effectExtent l="0" t="0" r="24130" b="3048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B7B4DF6" w14:textId="77777777" w:rsidR="00C2259F" w:rsidRPr="0074125D" w:rsidRDefault="00C2259F" w:rsidP="00C2259F">
      <w:pPr>
        <w:rPr>
          <w:rFonts w:ascii="Times New Roman" w:hAnsi="Times New Roman" w:cs="Times New Roman"/>
          <w:b/>
        </w:rPr>
      </w:pPr>
    </w:p>
    <w:p w14:paraId="246ABAD9"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Graph 26:</w:t>
      </w:r>
      <w:r w:rsidRPr="0074125D">
        <w:rPr>
          <w:rFonts w:ascii="Times New Roman" w:hAnsi="Times New Roman" w:cs="Times New Roman"/>
          <w:b/>
          <w:bCs/>
          <w:kern w:val="24"/>
          <w:u w:val="single"/>
        </w:rPr>
        <w:t xml:space="preserve"> </w:t>
      </w:r>
      <w:r w:rsidRPr="0074125D">
        <w:rPr>
          <w:rFonts w:ascii="Times New Roman" w:hAnsi="Times New Roman" w:cs="Times New Roman"/>
          <w:b/>
          <w:bCs/>
          <w:u w:val="single"/>
        </w:rPr>
        <w:t>Drunkenness</w:t>
      </w:r>
    </w:p>
    <w:p w14:paraId="2D8EE090" w14:textId="77777777" w:rsidR="00C2259F" w:rsidRPr="0074125D" w:rsidRDefault="00C2259F" w:rsidP="00C2259F">
      <w:pPr>
        <w:rPr>
          <w:rFonts w:ascii="Times New Roman" w:hAnsi="Times New Roman" w:cs="Times New Roman"/>
          <w:b/>
        </w:rPr>
      </w:pPr>
    </w:p>
    <w:p w14:paraId="5D49C3F6" w14:textId="77777777" w:rsidR="00C2259F" w:rsidRPr="0074125D" w:rsidRDefault="00C2259F" w:rsidP="00C2259F">
      <w:pPr>
        <w:rPr>
          <w:rFonts w:ascii="Times New Roman" w:hAnsi="Times New Roman" w:cs="Times New Roman"/>
          <w:b/>
        </w:rPr>
      </w:pPr>
      <w:r w:rsidRPr="0074125D">
        <w:rPr>
          <w:rFonts w:ascii="Times New Roman" w:hAnsi="Times New Roman" w:cs="Times New Roman"/>
          <w:noProof/>
        </w:rPr>
        <w:drawing>
          <wp:inline distT="0" distB="0" distL="0" distR="0" wp14:anchorId="6B259610" wp14:editId="1BFADFD2">
            <wp:extent cx="5373769" cy="2180877"/>
            <wp:effectExtent l="0" t="0" r="36830" b="2921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1EF916D" w14:textId="77777777" w:rsidR="00C2259F" w:rsidRPr="0074125D" w:rsidRDefault="00C2259F" w:rsidP="00C2259F">
      <w:pPr>
        <w:rPr>
          <w:rFonts w:ascii="Times New Roman" w:hAnsi="Times New Roman" w:cs="Times New Roman"/>
          <w:b/>
        </w:rPr>
      </w:pPr>
    </w:p>
    <w:p w14:paraId="0EAAF35E"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27: </w:t>
      </w:r>
      <w:r w:rsidRPr="0074125D">
        <w:rPr>
          <w:rFonts w:ascii="Times New Roman" w:hAnsi="Times New Roman" w:cs="Times New Roman"/>
          <w:b/>
          <w:bCs/>
          <w:u w:val="single"/>
        </w:rPr>
        <w:t>Disorderly Conduct</w:t>
      </w:r>
    </w:p>
    <w:p w14:paraId="4F471EDC" w14:textId="77777777" w:rsidR="00C2259F" w:rsidRPr="0074125D" w:rsidRDefault="00C2259F" w:rsidP="00C2259F">
      <w:pPr>
        <w:rPr>
          <w:rFonts w:ascii="Times New Roman" w:hAnsi="Times New Roman" w:cs="Times New Roman"/>
          <w:b/>
        </w:rPr>
      </w:pPr>
    </w:p>
    <w:p w14:paraId="7677C339" w14:textId="77777777" w:rsidR="00C2259F" w:rsidRPr="0074125D" w:rsidRDefault="00C2259F" w:rsidP="00C2259F">
      <w:pPr>
        <w:rPr>
          <w:rFonts w:ascii="Times New Roman" w:hAnsi="Times New Roman" w:cs="Times New Roman"/>
          <w:b/>
        </w:rPr>
      </w:pPr>
      <w:r w:rsidRPr="0074125D">
        <w:rPr>
          <w:rFonts w:ascii="Times New Roman" w:hAnsi="Times New Roman" w:cs="Times New Roman"/>
          <w:noProof/>
        </w:rPr>
        <w:drawing>
          <wp:inline distT="0" distB="0" distL="0" distR="0" wp14:anchorId="02694672" wp14:editId="1BC03E03">
            <wp:extent cx="5488069" cy="2171700"/>
            <wp:effectExtent l="0" t="0" r="24130" b="1270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B8951B9" w14:textId="77777777" w:rsidR="00C2259F" w:rsidRPr="0074125D" w:rsidRDefault="00C2259F" w:rsidP="00C2259F">
      <w:pPr>
        <w:rPr>
          <w:rFonts w:ascii="Times New Roman" w:hAnsi="Times New Roman" w:cs="Times New Roman"/>
          <w:b/>
        </w:rPr>
      </w:pPr>
    </w:p>
    <w:p w14:paraId="75BDDB2D" w14:textId="77777777" w:rsidR="007E0341" w:rsidRPr="0074125D" w:rsidRDefault="007E0341" w:rsidP="00C2259F">
      <w:pPr>
        <w:rPr>
          <w:rFonts w:ascii="Times New Roman" w:hAnsi="Times New Roman" w:cs="Times New Roman"/>
          <w:b/>
        </w:rPr>
      </w:pPr>
    </w:p>
    <w:p w14:paraId="0E111554"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Graph 28:</w:t>
      </w:r>
      <w:r w:rsidRPr="0074125D">
        <w:rPr>
          <w:rFonts w:ascii="Times New Roman" w:hAnsi="Times New Roman" w:cs="Times New Roman"/>
          <w:b/>
          <w:bCs/>
          <w:kern w:val="24"/>
          <w:u w:val="single"/>
        </w:rPr>
        <w:t xml:space="preserve"> </w:t>
      </w:r>
      <w:r w:rsidRPr="0074125D">
        <w:rPr>
          <w:rFonts w:ascii="Times New Roman" w:hAnsi="Times New Roman" w:cs="Times New Roman"/>
          <w:b/>
          <w:bCs/>
          <w:u w:val="single"/>
        </w:rPr>
        <w:t>Vagrancy</w:t>
      </w:r>
    </w:p>
    <w:p w14:paraId="406BF961" w14:textId="77777777" w:rsidR="00C2259F" w:rsidRPr="0074125D" w:rsidRDefault="00C2259F" w:rsidP="00C2259F">
      <w:pPr>
        <w:rPr>
          <w:rFonts w:ascii="Times New Roman" w:hAnsi="Times New Roman" w:cs="Times New Roman"/>
          <w:b/>
        </w:rPr>
      </w:pPr>
    </w:p>
    <w:p w14:paraId="094ACB1E" w14:textId="77777777" w:rsidR="00C2259F" w:rsidRPr="0074125D" w:rsidRDefault="00C2259F" w:rsidP="00C2259F">
      <w:pPr>
        <w:rPr>
          <w:rFonts w:ascii="Times New Roman" w:hAnsi="Times New Roman" w:cs="Times New Roman"/>
          <w:b/>
        </w:rPr>
      </w:pPr>
      <w:r w:rsidRPr="0074125D">
        <w:rPr>
          <w:rFonts w:ascii="Times New Roman" w:hAnsi="Times New Roman" w:cs="Times New Roman"/>
          <w:noProof/>
        </w:rPr>
        <w:drawing>
          <wp:inline distT="0" distB="0" distL="0" distR="0" wp14:anchorId="3917AE38" wp14:editId="5C835C81">
            <wp:extent cx="5488069" cy="2154180"/>
            <wp:effectExtent l="0" t="0" r="24130" b="3048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55EFF50" w14:textId="77777777" w:rsidR="00C2259F" w:rsidRPr="0074125D" w:rsidRDefault="00C2259F" w:rsidP="00C2259F">
      <w:pPr>
        <w:rPr>
          <w:rFonts w:ascii="Times New Roman" w:hAnsi="Times New Roman" w:cs="Times New Roman"/>
          <w:b/>
        </w:rPr>
      </w:pPr>
    </w:p>
    <w:p w14:paraId="7875697D"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29: </w:t>
      </w:r>
      <w:r w:rsidRPr="0074125D">
        <w:rPr>
          <w:rFonts w:ascii="Times New Roman" w:hAnsi="Times New Roman" w:cs="Times New Roman"/>
          <w:b/>
          <w:bCs/>
          <w:u w:val="single"/>
        </w:rPr>
        <w:t>All Other Offenses (except traffic)</w:t>
      </w:r>
    </w:p>
    <w:p w14:paraId="4B5CE0E9" w14:textId="77777777" w:rsidR="00C2259F" w:rsidRPr="0074125D" w:rsidRDefault="00C2259F" w:rsidP="00C2259F">
      <w:pPr>
        <w:rPr>
          <w:rFonts w:ascii="Times New Roman" w:hAnsi="Times New Roman" w:cs="Times New Roman"/>
          <w:b/>
        </w:rPr>
      </w:pPr>
    </w:p>
    <w:p w14:paraId="452D3844" w14:textId="77777777" w:rsidR="00C2259F" w:rsidRPr="0074125D" w:rsidRDefault="00C2259F" w:rsidP="00C2259F">
      <w:pPr>
        <w:rPr>
          <w:rFonts w:ascii="Times New Roman" w:hAnsi="Times New Roman" w:cs="Times New Roman"/>
          <w:b/>
        </w:rPr>
      </w:pPr>
      <w:r w:rsidRPr="0074125D">
        <w:rPr>
          <w:rFonts w:ascii="Times New Roman" w:hAnsi="Times New Roman" w:cs="Times New Roman"/>
          <w:noProof/>
        </w:rPr>
        <w:drawing>
          <wp:inline distT="0" distB="0" distL="0" distR="0" wp14:anchorId="3680A99D" wp14:editId="00F7C355">
            <wp:extent cx="5488069" cy="2180877"/>
            <wp:effectExtent l="0" t="0" r="24130" b="2921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CB662FC" w14:textId="77777777" w:rsidR="007E0341" w:rsidRPr="0074125D" w:rsidRDefault="007E0341" w:rsidP="00C2259F">
      <w:pPr>
        <w:rPr>
          <w:rFonts w:ascii="Times New Roman" w:hAnsi="Times New Roman" w:cs="Times New Roman"/>
          <w:b/>
        </w:rPr>
      </w:pPr>
    </w:p>
    <w:p w14:paraId="5756F15E"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Graph 30:</w:t>
      </w:r>
      <w:r w:rsidRPr="0074125D">
        <w:rPr>
          <w:rFonts w:ascii="Times New Roman" w:hAnsi="Times New Roman" w:cs="Times New Roman"/>
          <w:b/>
          <w:bCs/>
          <w:kern w:val="24"/>
          <w:u w:val="single"/>
        </w:rPr>
        <w:t xml:space="preserve"> </w:t>
      </w:r>
      <w:r w:rsidRPr="0074125D">
        <w:rPr>
          <w:rFonts w:ascii="Times New Roman" w:hAnsi="Times New Roman" w:cs="Times New Roman"/>
          <w:b/>
          <w:bCs/>
          <w:u w:val="single"/>
        </w:rPr>
        <w:t>Curfew and Loitering Law Violations</w:t>
      </w:r>
    </w:p>
    <w:p w14:paraId="3D7687A1" w14:textId="77777777" w:rsidR="00C2259F" w:rsidRPr="0074125D" w:rsidRDefault="00C2259F" w:rsidP="00C2259F">
      <w:pPr>
        <w:rPr>
          <w:rFonts w:ascii="Times New Roman" w:hAnsi="Times New Roman" w:cs="Times New Roman"/>
          <w:b/>
        </w:rPr>
      </w:pPr>
    </w:p>
    <w:p w14:paraId="073DF539" w14:textId="77777777" w:rsidR="00C2259F" w:rsidRPr="0074125D" w:rsidRDefault="00C2259F" w:rsidP="00C2259F">
      <w:pPr>
        <w:rPr>
          <w:rFonts w:ascii="Times New Roman" w:hAnsi="Times New Roman" w:cs="Times New Roman"/>
          <w:b/>
        </w:rPr>
      </w:pPr>
      <w:r w:rsidRPr="0074125D">
        <w:rPr>
          <w:rFonts w:ascii="Times New Roman" w:hAnsi="Times New Roman" w:cs="Times New Roman"/>
          <w:noProof/>
        </w:rPr>
        <w:drawing>
          <wp:inline distT="0" distB="0" distL="0" distR="0" wp14:anchorId="3C0D3872" wp14:editId="2FA9A78D">
            <wp:extent cx="5488069" cy="2171700"/>
            <wp:effectExtent l="0" t="0" r="24130" b="1270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EF534FD" w14:textId="77777777" w:rsidR="00C2259F" w:rsidRPr="0074125D" w:rsidRDefault="00C2259F" w:rsidP="00C2259F">
      <w:pPr>
        <w:rPr>
          <w:rFonts w:ascii="Times New Roman" w:hAnsi="Times New Roman" w:cs="Times New Roman"/>
          <w:b/>
        </w:rPr>
      </w:pPr>
    </w:p>
    <w:p w14:paraId="4FFED155"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31: </w:t>
      </w:r>
      <w:r w:rsidRPr="0074125D">
        <w:rPr>
          <w:rFonts w:ascii="Times New Roman" w:hAnsi="Times New Roman" w:cs="Times New Roman"/>
          <w:b/>
          <w:bCs/>
          <w:u w:val="single"/>
        </w:rPr>
        <w:t>Violent Crime</w:t>
      </w:r>
    </w:p>
    <w:p w14:paraId="7DB19ACB" w14:textId="77777777" w:rsidR="00C2259F" w:rsidRPr="0074125D" w:rsidRDefault="00C2259F" w:rsidP="00C2259F">
      <w:pPr>
        <w:rPr>
          <w:rFonts w:ascii="Times New Roman" w:hAnsi="Times New Roman" w:cs="Times New Roman"/>
          <w:b/>
        </w:rPr>
      </w:pPr>
    </w:p>
    <w:p w14:paraId="218C53AF" w14:textId="77777777" w:rsidR="00C2259F" w:rsidRPr="0074125D" w:rsidRDefault="00C2259F" w:rsidP="00C2259F">
      <w:pPr>
        <w:rPr>
          <w:rFonts w:ascii="Times New Roman" w:hAnsi="Times New Roman" w:cs="Times New Roman"/>
          <w:b/>
        </w:rPr>
      </w:pPr>
      <w:r w:rsidRPr="0074125D">
        <w:rPr>
          <w:rFonts w:ascii="Times New Roman" w:hAnsi="Times New Roman" w:cs="Times New Roman"/>
          <w:noProof/>
        </w:rPr>
        <w:drawing>
          <wp:inline distT="0" distB="0" distL="0" distR="0" wp14:anchorId="15187D8C" wp14:editId="67952C3D">
            <wp:extent cx="5488069" cy="2094944"/>
            <wp:effectExtent l="0" t="0" r="24130" b="1333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F7336D2" w14:textId="77777777" w:rsidR="00C2259F" w:rsidRPr="0074125D" w:rsidRDefault="00C2259F" w:rsidP="00C2259F">
      <w:pPr>
        <w:rPr>
          <w:rFonts w:ascii="Times New Roman" w:hAnsi="Times New Roman" w:cs="Times New Roman"/>
          <w:b/>
        </w:rPr>
      </w:pPr>
    </w:p>
    <w:p w14:paraId="220ACC64" w14:textId="77777777" w:rsidR="00C2259F" w:rsidRPr="0074125D" w:rsidRDefault="00C2259F" w:rsidP="00C2259F">
      <w:pPr>
        <w:rPr>
          <w:rFonts w:ascii="Times New Roman" w:hAnsi="Times New Roman" w:cs="Times New Roman"/>
          <w:b/>
          <w:u w:val="single"/>
        </w:rPr>
      </w:pPr>
      <w:r w:rsidRPr="0074125D">
        <w:rPr>
          <w:rFonts w:ascii="Times New Roman" w:hAnsi="Times New Roman" w:cs="Times New Roman"/>
          <w:b/>
          <w:u w:val="single"/>
        </w:rPr>
        <w:t xml:space="preserve">Graph 32: </w:t>
      </w:r>
      <w:r w:rsidRPr="0074125D">
        <w:rPr>
          <w:rFonts w:ascii="Times New Roman" w:hAnsi="Times New Roman" w:cs="Times New Roman"/>
          <w:b/>
          <w:bCs/>
          <w:u w:val="single"/>
        </w:rPr>
        <w:t>Property Crime Index</w:t>
      </w:r>
    </w:p>
    <w:p w14:paraId="134FD15A" w14:textId="77777777" w:rsidR="00C2259F" w:rsidRPr="0074125D" w:rsidRDefault="00C2259F" w:rsidP="00C2259F">
      <w:pPr>
        <w:rPr>
          <w:rFonts w:ascii="Times New Roman" w:hAnsi="Times New Roman" w:cs="Times New Roman"/>
          <w:b/>
        </w:rPr>
      </w:pPr>
    </w:p>
    <w:p w14:paraId="781F25EF" w14:textId="77777777" w:rsidR="00C2259F" w:rsidRPr="0074125D" w:rsidRDefault="00C2259F" w:rsidP="00C2259F">
      <w:pPr>
        <w:rPr>
          <w:rFonts w:ascii="Times New Roman" w:hAnsi="Times New Roman" w:cs="Times New Roman"/>
          <w:b/>
        </w:rPr>
      </w:pPr>
      <w:r w:rsidRPr="0074125D">
        <w:rPr>
          <w:rFonts w:ascii="Times New Roman" w:hAnsi="Times New Roman" w:cs="Times New Roman"/>
          <w:noProof/>
        </w:rPr>
        <w:drawing>
          <wp:inline distT="0" distB="0" distL="0" distR="0" wp14:anchorId="60CF0BD5" wp14:editId="0205C4E5">
            <wp:extent cx="5488069" cy="2195061"/>
            <wp:effectExtent l="0" t="0" r="24130" b="15240"/>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DFF4386" w14:textId="77777777" w:rsidR="00C2259F" w:rsidRPr="0074125D" w:rsidRDefault="00C2259F" w:rsidP="00C2259F">
      <w:pPr>
        <w:rPr>
          <w:rFonts w:ascii="Times New Roman" w:hAnsi="Times New Roman" w:cs="Times New Roman"/>
          <w:b/>
        </w:rPr>
      </w:pPr>
    </w:p>
    <w:p w14:paraId="436D7AA2" w14:textId="77777777" w:rsidR="00C2259F" w:rsidRPr="0074125D" w:rsidRDefault="00C2259F" w:rsidP="00261B21">
      <w:pPr>
        <w:spacing w:line="480" w:lineRule="auto"/>
        <w:rPr>
          <w:rFonts w:ascii="Times New Roman" w:hAnsi="Times New Roman" w:cs="Times New Roman"/>
        </w:rPr>
      </w:pPr>
    </w:p>
    <w:p w14:paraId="700F6D98" w14:textId="77777777" w:rsidR="00261B21" w:rsidRPr="0074125D" w:rsidRDefault="00261B21" w:rsidP="00261B21">
      <w:pPr>
        <w:spacing w:line="480" w:lineRule="auto"/>
        <w:rPr>
          <w:rFonts w:ascii="Times New Roman" w:hAnsi="Times New Roman" w:cs="Times New Roman"/>
        </w:rPr>
      </w:pPr>
    </w:p>
    <w:p w14:paraId="78C32669" w14:textId="77777777" w:rsidR="00261B21" w:rsidRPr="0074125D" w:rsidRDefault="00261B21" w:rsidP="00261B21">
      <w:pPr>
        <w:spacing w:line="480" w:lineRule="auto"/>
        <w:rPr>
          <w:rFonts w:ascii="Times New Roman" w:hAnsi="Times New Roman" w:cs="Times New Roman"/>
        </w:rPr>
      </w:pPr>
    </w:p>
    <w:p w14:paraId="71A57E21" w14:textId="77777777" w:rsidR="00261B21" w:rsidRPr="0074125D" w:rsidRDefault="00261B21" w:rsidP="00261B21">
      <w:pPr>
        <w:spacing w:line="480" w:lineRule="auto"/>
        <w:rPr>
          <w:rFonts w:ascii="Times New Roman" w:hAnsi="Times New Roman" w:cs="Times New Roman"/>
        </w:rPr>
      </w:pPr>
    </w:p>
    <w:p w14:paraId="74E4BF15" w14:textId="77777777" w:rsidR="00261B21" w:rsidRPr="0074125D" w:rsidRDefault="00261B21" w:rsidP="00261B21">
      <w:pPr>
        <w:spacing w:line="480" w:lineRule="auto"/>
        <w:rPr>
          <w:rFonts w:ascii="Times New Roman" w:hAnsi="Times New Roman" w:cs="Times New Roman"/>
        </w:rPr>
      </w:pPr>
    </w:p>
    <w:p w14:paraId="068375A7" w14:textId="77777777" w:rsidR="00261B21" w:rsidRPr="0074125D" w:rsidRDefault="00261B21" w:rsidP="00261B21">
      <w:pPr>
        <w:spacing w:line="480" w:lineRule="auto"/>
        <w:rPr>
          <w:rFonts w:ascii="Times New Roman" w:hAnsi="Times New Roman" w:cs="Times New Roman"/>
        </w:rPr>
      </w:pPr>
    </w:p>
    <w:p w14:paraId="7C45463B" w14:textId="77777777" w:rsidR="00261B21" w:rsidRPr="0074125D" w:rsidRDefault="00261B21" w:rsidP="00261B21">
      <w:pPr>
        <w:spacing w:line="480" w:lineRule="auto"/>
        <w:rPr>
          <w:rFonts w:ascii="Times New Roman" w:hAnsi="Times New Roman" w:cs="Times New Roman"/>
        </w:rPr>
      </w:pPr>
    </w:p>
    <w:p w14:paraId="1A8D882B" w14:textId="18D6B510" w:rsidR="007E0341" w:rsidRPr="0074125D" w:rsidRDefault="007E0341" w:rsidP="00EE04A1">
      <w:pPr>
        <w:spacing w:line="480" w:lineRule="auto"/>
        <w:ind w:left="720" w:hanging="720"/>
        <w:jc w:val="center"/>
        <w:rPr>
          <w:rFonts w:ascii="Times New Roman" w:hAnsi="Times New Roman" w:cs="Times New Roman"/>
        </w:rPr>
      </w:pPr>
    </w:p>
    <w:p w14:paraId="5FE3ADCB" w14:textId="42AD9916" w:rsidR="00A00AE8" w:rsidRPr="0074125D" w:rsidRDefault="00A00AE8" w:rsidP="00EE04A1">
      <w:pPr>
        <w:spacing w:line="480" w:lineRule="auto"/>
        <w:ind w:left="720" w:hanging="720"/>
        <w:jc w:val="center"/>
        <w:rPr>
          <w:rFonts w:ascii="Times New Roman" w:hAnsi="Times New Roman" w:cs="Times New Roman"/>
        </w:rPr>
      </w:pPr>
      <w:r w:rsidRPr="0074125D">
        <w:rPr>
          <w:rFonts w:ascii="Times New Roman" w:hAnsi="Times New Roman" w:cs="Times New Roman"/>
        </w:rPr>
        <w:t>Acknowledgements</w:t>
      </w:r>
    </w:p>
    <w:p w14:paraId="745DC6FE" w14:textId="66D5E78F" w:rsidR="00A00AE8" w:rsidRPr="0074125D" w:rsidRDefault="00C2259F" w:rsidP="00145E84">
      <w:pPr>
        <w:spacing w:line="480" w:lineRule="auto"/>
        <w:rPr>
          <w:rFonts w:ascii="Times New Roman" w:hAnsi="Times New Roman" w:cs="Times New Roman"/>
        </w:rPr>
      </w:pPr>
      <w:r w:rsidRPr="0074125D">
        <w:rPr>
          <w:rFonts w:ascii="Times New Roman" w:hAnsi="Times New Roman" w:cs="Times New Roman"/>
        </w:rPr>
        <w:t xml:space="preserve">"The </w:t>
      </w:r>
      <w:r w:rsidR="00091410" w:rsidRPr="0074125D">
        <w:rPr>
          <w:rFonts w:ascii="Times New Roman" w:hAnsi="Times New Roman" w:cs="Times New Roman"/>
        </w:rPr>
        <w:t>author acknowledges</w:t>
      </w:r>
      <w:r w:rsidR="00A00AE8" w:rsidRPr="0074125D">
        <w:rPr>
          <w:rFonts w:ascii="Times New Roman" w:hAnsi="Times New Roman" w:cs="Times New Roman"/>
        </w:rPr>
        <w:t xml:space="preserve"> the National Science Foundation (grant DMS-1560019), Muhlenberg College, and the Mathematical Association of America (grant DMS-1359016) for supporting the REU on which this work is based."</w:t>
      </w:r>
    </w:p>
    <w:p w14:paraId="353D2654" w14:textId="77777777" w:rsidR="00473EDB" w:rsidRPr="0074125D" w:rsidRDefault="00473EDB" w:rsidP="00473EDB">
      <w:pPr>
        <w:rPr>
          <w:rFonts w:ascii="Times New Roman" w:hAnsi="Times New Roman" w:cs="Times New Roman"/>
        </w:rPr>
      </w:pPr>
      <w:r w:rsidRPr="0074125D">
        <w:rPr>
          <w:rFonts w:ascii="Times New Roman" w:hAnsi="Times New Roman" w:cs="Times New Roman"/>
        </w:rPr>
        <w:t>References and where data was collected</w:t>
      </w:r>
    </w:p>
    <w:p w14:paraId="7FECF901" w14:textId="77777777" w:rsidR="007E0341" w:rsidRPr="0074125D" w:rsidRDefault="007E0341" w:rsidP="00473EDB">
      <w:pPr>
        <w:rPr>
          <w:rFonts w:ascii="Times New Roman" w:hAnsi="Times New Roman" w:cs="Times New Roman"/>
        </w:rPr>
      </w:pPr>
    </w:p>
    <w:p w14:paraId="4119A588" w14:textId="77777777" w:rsidR="007E0341" w:rsidRPr="0074125D" w:rsidRDefault="007E0341" w:rsidP="00473EDB">
      <w:pPr>
        <w:rPr>
          <w:rFonts w:ascii="Times New Roman" w:hAnsi="Times New Roman" w:cs="Times New Roman"/>
        </w:rPr>
      </w:pPr>
    </w:p>
    <w:p w14:paraId="0FF02A27" w14:textId="77777777" w:rsidR="007E0341" w:rsidRPr="0074125D" w:rsidRDefault="007E0341" w:rsidP="00473EDB">
      <w:pPr>
        <w:rPr>
          <w:rFonts w:ascii="Times New Roman" w:hAnsi="Times New Roman" w:cs="Times New Roman"/>
        </w:rPr>
      </w:pPr>
    </w:p>
    <w:p w14:paraId="0B8DC22F" w14:textId="77777777" w:rsidR="007E0341" w:rsidRPr="0074125D" w:rsidRDefault="007E0341" w:rsidP="00473EDB">
      <w:pPr>
        <w:rPr>
          <w:rFonts w:ascii="Times New Roman" w:hAnsi="Times New Roman" w:cs="Times New Roman"/>
        </w:rPr>
      </w:pPr>
    </w:p>
    <w:p w14:paraId="585F3866" w14:textId="77777777" w:rsidR="007E0341" w:rsidRPr="0074125D" w:rsidRDefault="007E0341" w:rsidP="00473EDB">
      <w:pPr>
        <w:rPr>
          <w:rFonts w:ascii="Times New Roman" w:hAnsi="Times New Roman" w:cs="Times New Roman"/>
        </w:rPr>
      </w:pPr>
    </w:p>
    <w:p w14:paraId="58038B27" w14:textId="77777777" w:rsidR="007E0341" w:rsidRPr="0074125D" w:rsidRDefault="007E0341" w:rsidP="00473EDB">
      <w:pPr>
        <w:rPr>
          <w:rFonts w:ascii="Times New Roman" w:hAnsi="Times New Roman" w:cs="Times New Roman"/>
        </w:rPr>
      </w:pPr>
    </w:p>
    <w:p w14:paraId="1AFE38CD" w14:textId="77777777" w:rsidR="007E0341" w:rsidRPr="0074125D" w:rsidRDefault="007E0341" w:rsidP="00473EDB">
      <w:pPr>
        <w:rPr>
          <w:rFonts w:ascii="Times New Roman" w:hAnsi="Times New Roman" w:cs="Times New Roman"/>
        </w:rPr>
      </w:pPr>
    </w:p>
    <w:p w14:paraId="25D5DDF3" w14:textId="77777777" w:rsidR="007E0341" w:rsidRPr="0074125D" w:rsidRDefault="007E0341" w:rsidP="00473EDB">
      <w:pPr>
        <w:rPr>
          <w:rFonts w:ascii="Times New Roman" w:hAnsi="Times New Roman" w:cs="Times New Roman"/>
        </w:rPr>
      </w:pPr>
    </w:p>
    <w:p w14:paraId="18B08613" w14:textId="77777777" w:rsidR="007E0341" w:rsidRPr="0074125D" w:rsidRDefault="007E0341" w:rsidP="00473EDB">
      <w:pPr>
        <w:rPr>
          <w:rFonts w:ascii="Times New Roman" w:hAnsi="Times New Roman" w:cs="Times New Roman"/>
        </w:rPr>
      </w:pPr>
    </w:p>
    <w:p w14:paraId="471455BA" w14:textId="77777777" w:rsidR="007E0341" w:rsidRPr="0074125D" w:rsidRDefault="007E0341" w:rsidP="00473EDB">
      <w:pPr>
        <w:rPr>
          <w:rFonts w:ascii="Times New Roman" w:hAnsi="Times New Roman" w:cs="Times New Roman"/>
        </w:rPr>
      </w:pPr>
    </w:p>
    <w:p w14:paraId="72299DB4" w14:textId="77777777" w:rsidR="007E0341" w:rsidRPr="0074125D" w:rsidRDefault="007E0341" w:rsidP="00473EDB">
      <w:pPr>
        <w:rPr>
          <w:rFonts w:ascii="Times New Roman" w:hAnsi="Times New Roman" w:cs="Times New Roman"/>
        </w:rPr>
      </w:pPr>
    </w:p>
    <w:p w14:paraId="4193FA20" w14:textId="77777777" w:rsidR="007E0341" w:rsidRPr="0074125D" w:rsidRDefault="007E0341" w:rsidP="00473EDB">
      <w:pPr>
        <w:rPr>
          <w:rFonts w:ascii="Times New Roman" w:hAnsi="Times New Roman" w:cs="Times New Roman"/>
        </w:rPr>
      </w:pPr>
    </w:p>
    <w:p w14:paraId="64EF81A7" w14:textId="77777777" w:rsidR="007E0341" w:rsidRPr="0074125D" w:rsidRDefault="007E0341" w:rsidP="00473EDB">
      <w:pPr>
        <w:rPr>
          <w:rFonts w:ascii="Times New Roman" w:hAnsi="Times New Roman" w:cs="Times New Roman"/>
        </w:rPr>
      </w:pPr>
    </w:p>
    <w:p w14:paraId="534DD050" w14:textId="77777777" w:rsidR="007E0341" w:rsidRPr="0074125D" w:rsidRDefault="007E0341" w:rsidP="00473EDB">
      <w:pPr>
        <w:rPr>
          <w:rFonts w:ascii="Times New Roman" w:hAnsi="Times New Roman" w:cs="Times New Roman"/>
        </w:rPr>
      </w:pPr>
    </w:p>
    <w:p w14:paraId="6B3D756F" w14:textId="77777777" w:rsidR="007E0341" w:rsidRPr="0074125D" w:rsidRDefault="007E0341" w:rsidP="00473EDB">
      <w:pPr>
        <w:rPr>
          <w:rFonts w:ascii="Times New Roman" w:hAnsi="Times New Roman" w:cs="Times New Roman"/>
        </w:rPr>
      </w:pPr>
    </w:p>
    <w:p w14:paraId="2FCF2480" w14:textId="77777777" w:rsidR="007E0341" w:rsidRPr="0074125D" w:rsidRDefault="007E0341" w:rsidP="00473EDB">
      <w:pPr>
        <w:rPr>
          <w:rFonts w:ascii="Times New Roman" w:hAnsi="Times New Roman" w:cs="Times New Roman"/>
        </w:rPr>
      </w:pPr>
    </w:p>
    <w:p w14:paraId="38B82209" w14:textId="77777777" w:rsidR="007E0341" w:rsidRPr="0074125D" w:rsidRDefault="007E0341" w:rsidP="00473EDB">
      <w:pPr>
        <w:rPr>
          <w:rFonts w:ascii="Times New Roman" w:hAnsi="Times New Roman" w:cs="Times New Roman"/>
        </w:rPr>
      </w:pPr>
    </w:p>
    <w:p w14:paraId="0AFE7D74" w14:textId="77777777" w:rsidR="007E0341" w:rsidRPr="0074125D" w:rsidRDefault="007E0341" w:rsidP="00473EDB">
      <w:pPr>
        <w:rPr>
          <w:rFonts w:ascii="Times New Roman" w:hAnsi="Times New Roman" w:cs="Times New Roman"/>
        </w:rPr>
      </w:pPr>
    </w:p>
    <w:p w14:paraId="601F77DF" w14:textId="77777777" w:rsidR="007E0341" w:rsidRPr="0074125D" w:rsidRDefault="007E0341" w:rsidP="00473EDB">
      <w:pPr>
        <w:rPr>
          <w:rFonts w:ascii="Times New Roman" w:hAnsi="Times New Roman" w:cs="Times New Roman"/>
        </w:rPr>
      </w:pPr>
    </w:p>
    <w:p w14:paraId="324690B6" w14:textId="77777777" w:rsidR="007E0341" w:rsidRPr="0074125D" w:rsidRDefault="007E0341" w:rsidP="00473EDB">
      <w:pPr>
        <w:rPr>
          <w:rFonts w:ascii="Times New Roman" w:hAnsi="Times New Roman" w:cs="Times New Roman"/>
        </w:rPr>
      </w:pPr>
    </w:p>
    <w:p w14:paraId="582A62C5" w14:textId="77777777" w:rsidR="007E0341" w:rsidRPr="0074125D" w:rsidRDefault="007E0341" w:rsidP="00473EDB">
      <w:pPr>
        <w:rPr>
          <w:rFonts w:ascii="Times New Roman" w:hAnsi="Times New Roman" w:cs="Times New Roman"/>
        </w:rPr>
      </w:pPr>
    </w:p>
    <w:p w14:paraId="6D1BF26F" w14:textId="77777777" w:rsidR="007E0341" w:rsidRPr="0074125D" w:rsidRDefault="007E0341" w:rsidP="00473EDB">
      <w:pPr>
        <w:rPr>
          <w:rFonts w:ascii="Times New Roman" w:hAnsi="Times New Roman" w:cs="Times New Roman"/>
        </w:rPr>
      </w:pPr>
    </w:p>
    <w:p w14:paraId="6430887B" w14:textId="77777777" w:rsidR="007E0341" w:rsidRPr="0074125D" w:rsidRDefault="007E0341" w:rsidP="00473EDB">
      <w:pPr>
        <w:rPr>
          <w:rFonts w:ascii="Times New Roman" w:hAnsi="Times New Roman" w:cs="Times New Roman"/>
        </w:rPr>
      </w:pPr>
    </w:p>
    <w:p w14:paraId="34F0AFC6" w14:textId="77777777" w:rsidR="007E0341" w:rsidRPr="0074125D" w:rsidRDefault="007E0341" w:rsidP="00473EDB">
      <w:pPr>
        <w:rPr>
          <w:rFonts w:ascii="Times New Roman" w:hAnsi="Times New Roman" w:cs="Times New Roman"/>
        </w:rPr>
      </w:pPr>
    </w:p>
    <w:p w14:paraId="109417A6" w14:textId="77777777" w:rsidR="007E0341" w:rsidRPr="0074125D" w:rsidRDefault="007E0341" w:rsidP="00473EDB">
      <w:pPr>
        <w:rPr>
          <w:rFonts w:ascii="Times New Roman" w:hAnsi="Times New Roman" w:cs="Times New Roman"/>
        </w:rPr>
      </w:pPr>
    </w:p>
    <w:p w14:paraId="1C5BF12E" w14:textId="77777777" w:rsidR="007E0341" w:rsidRPr="0074125D" w:rsidRDefault="007E0341" w:rsidP="00473EDB">
      <w:pPr>
        <w:rPr>
          <w:rFonts w:ascii="Times New Roman" w:hAnsi="Times New Roman" w:cs="Times New Roman"/>
        </w:rPr>
      </w:pPr>
    </w:p>
    <w:p w14:paraId="0E403C31" w14:textId="77777777" w:rsidR="007E0341" w:rsidRPr="0074125D" w:rsidRDefault="007E0341" w:rsidP="00473EDB">
      <w:pPr>
        <w:rPr>
          <w:rFonts w:ascii="Times New Roman" w:hAnsi="Times New Roman" w:cs="Times New Roman"/>
        </w:rPr>
      </w:pPr>
    </w:p>
    <w:p w14:paraId="5151EC68" w14:textId="77777777" w:rsidR="007E0341" w:rsidRPr="0074125D" w:rsidRDefault="007E0341" w:rsidP="00473EDB">
      <w:pPr>
        <w:rPr>
          <w:rFonts w:ascii="Times New Roman" w:hAnsi="Times New Roman" w:cs="Times New Roman"/>
        </w:rPr>
      </w:pPr>
    </w:p>
    <w:p w14:paraId="4EE72BFF" w14:textId="77777777" w:rsidR="007E0341" w:rsidRPr="0074125D" w:rsidRDefault="007E0341" w:rsidP="00473EDB">
      <w:pPr>
        <w:rPr>
          <w:rFonts w:ascii="Times New Roman" w:hAnsi="Times New Roman" w:cs="Times New Roman"/>
        </w:rPr>
      </w:pPr>
    </w:p>
    <w:p w14:paraId="158FA3CA" w14:textId="77777777" w:rsidR="007E0341" w:rsidRPr="0074125D" w:rsidRDefault="007E0341" w:rsidP="00473EDB">
      <w:pPr>
        <w:rPr>
          <w:rFonts w:ascii="Times New Roman" w:hAnsi="Times New Roman" w:cs="Times New Roman"/>
        </w:rPr>
      </w:pPr>
    </w:p>
    <w:p w14:paraId="428B412B" w14:textId="77777777" w:rsidR="007E0341" w:rsidRPr="0074125D" w:rsidRDefault="007E0341" w:rsidP="00473EDB">
      <w:pPr>
        <w:rPr>
          <w:rFonts w:ascii="Times New Roman" w:hAnsi="Times New Roman" w:cs="Times New Roman"/>
        </w:rPr>
      </w:pPr>
    </w:p>
    <w:p w14:paraId="734FDEB7" w14:textId="77777777" w:rsidR="007E0341" w:rsidRPr="0074125D" w:rsidRDefault="007E0341" w:rsidP="00473EDB">
      <w:pPr>
        <w:rPr>
          <w:rFonts w:ascii="Times New Roman" w:hAnsi="Times New Roman" w:cs="Times New Roman"/>
        </w:rPr>
      </w:pPr>
    </w:p>
    <w:p w14:paraId="5A20195A" w14:textId="77777777" w:rsidR="007E0341" w:rsidRPr="0074125D" w:rsidRDefault="007E0341" w:rsidP="00473EDB">
      <w:pPr>
        <w:rPr>
          <w:rFonts w:ascii="Times New Roman" w:hAnsi="Times New Roman" w:cs="Times New Roman"/>
        </w:rPr>
      </w:pPr>
    </w:p>
    <w:p w14:paraId="1C7969BD" w14:textId="698B42F8" w:rsidR="007E0341" w:rsidRPr="0074125D" w:rsidRDefault="007E0341" w:rsidP="00473EDB">
      <w:pPr>
        <w:rPr>
          <w:rFonts w:ascii="Times New Roman" w:hAnsi="Times New Roman" w:cs="Times New Roman"/>
        </w:rPr>
      </w:pPr>
    </w:p>
    <w:p w14:paraId="2847E790" w14:textId="77777777" w:rsidR="007E0341" w:rsidRPr="0074125D" w:rsidRDefault="007E0341" w:rsidP="00473EDB">
      <w:pPr>
        <w:rPr>
          <w:rFonts w:ascii="Times New Roman" w:hAnsi="Times New Roman" w:cs="Times New Roman"/>
        </w:rPr>
      </w:pPr>
    </w:p>
    <w:p w14:paraId="05F42449" w14:textId="77777777" w:rsidR="00473EDB" w:rsidRPr="0074125D" w:rsidRDefault="00473EDB" w:rsidP="00473EDB">
      <w:pPr>
        <w:rPr>
          <w:rFonts w:ascii="Times New Roman" w:hAnsi="Times New Roman" w:cs="Times New Roman"/>
        </w:rPr>
      </w:pPr>
    </w:p>
    <w:p w14:paraId="79BF1820" w14:textId="77777777" w:rsidR="00473EDB" w:rsidRPr="0074125D" w:rsidRDefault="00473EDB" w:rsidP="00473EDB">
      <w:pPr>
        <w:rPr>
          <w:rFonts w:ascii="Times New Roman" w:hAnsi="Times New Roman" w:cs="Times New Roman"/>
        </w:rPr>
      </w:pPr>
    </w:p>
    <w:p w14:paraId="4ED58707" w14:textId="77777777" w:rsidR="00ED0C48" w:rsidRPr="0074125D" w:rsidRDefault="00ED0C48" w:rsidP="00ED0C48">
      <w:pPr>
        <w:spacing w:line="480" w:lineRule="auto"/>
        <w:jc w:val="center"/>
        <w:rPr>
          <w:rFonts w:ascii="Times New Roman" w:hAnsi="Times New Roman" w:cs="Times New Roman"/>
        </w:rPr>
      </w:pPr>
      <w:r w:rsidRPr="0074125D">
        <w:rPr>
          <w:rFonts w:ascii="Times New Roman" w:hAnsi="Times New Roman" w:cs="Times New Roman"/>
        </w:rPr>
        <w:t>Works Cited</w:t>
      </w:r>
    </w:p>
    <w:p w14:paraId="70AA0310" w14:textId="77777777" w:rsidR="00ED0C48" w:rsidRPr="0074125D" w:rsidRDefault="00ED0C48" w:rsidP="00ED0C48">
      <w:pPr>
        <w:spacing w:line="480" w:lineRule="auto"/>
        <w:ind w:left="720" w:hanging="720"/>
        <w:rPr>
          <w:rFonts w:ascii="Times New Roman" w:hAnsi="Times New Roman" w:cs="Times New Roman"/>
        </w:rPr>
      </w:pPr>
      <w:r w:rsidRPr="0074125D">
        <w:rPr>
          <w:rFonts w:ascii="Times New Roman" w:hAnsi="Times New Roman" w:cs="Times New Roman"/>
        </w:rPr>
        <w:t xml:space="preserve">"2015 Department Personnel Demographics: Sex, Race and Education Levels | Open Data | </w:t>
      </w:r>
      <w:proofErr w:type="spellStart"/>
      <w:r w:rsidRPr="0074125D">
        <w:rPr>
          <w:rFonts w:ascii="Times New Roman" w:hAnsi="Times New Roman" w:cs="Times New Roman"/>
        </w:rPr>
        <w:t>Socrata</w:t>
      </w:r>
      <w:proofErr w:type="spellEnd"/>
      <w:r w:rsidRPr="0074125D">
        <w:rPr>
          <w:rFonts w:ascii="Times New Roman" w:hAnsi="Times New Roman" w:cs="Times New Roman"/>
        </w:rPr>
        <w:t xml:space="preserve">." </w:t>
      </w:r>
      <w:proofErr w:type="spellStart"/>
      <w:r w:rsidRPr="0074125D">
        <w:rPr>
          <w:rFonts w:ascii="Times New Roman" w:hAnsi="Times New Roman" w:cs="Times New Roman"/>
          <w:i/>
        </w:rPr>
        <w:t>Socrata</w:t>
      </w:r>
      <w:proofErr w:type="spellEnd"/>
      <w:r w:rsidRPr="0074125D">
        <w:rPr>
          <w:rFonts w:ascii="Times New Roman" w:hAnsi="Times New Roman" w:cs="Times New Roman"/>
        </w:rPr>
        <w:t xml:space="preserve">. </w:t>
      </w:r>
      <w:proofErr w:type="spellStart"/>
      <w:proofErr w:type="gramStart"/>
      <w:r w:rsidRPr="0074125D">
        <w:rPr>
          <w:rFonts w:ascii="Times New Roman" w:hAnsi="Times New Roman" w:cs="Times New Roman"/>
        </w:rPr>
        <w:t>N.p</w:t>
      </w:r>
      <w:proofErr w:type="spellEnd"/>
      <w:r w:rsidRPr="0074125D">
        <w:rPr>
          <w:rFonts w:ascii="Times New Roman" w:hAnsi="Times New Roman" w:cs="Times New Roman"/>
        </w:rPr>
        <w:t xml:space="preserve">., </w:t>
      </w:r>
      <w:proofErr w:type="spellStart"/>
      <w:r w:rsidRPr="0074125D">
        <w:rPr>
          <w:rFonts w:ascii="Times New Roman" w:hAnsi="Times New Roman" w:cs="Times New Roman"/>
        </w:rPr>
        <w:t>n.d.</w:t>
      </w:r>
      <w:proofErr w:type="spellEnd"/>
      <w:r w:rsidRPr="0074125D">
        <w:rPr>
          <w:rFonts w:ascii="Times New Roman" w:hAnsi="Times New Roman" w:cs="Times New Roman"/>
        </w:rPr>
        <w:t xml:space="preserve"> Web.</w:t>
      </w:r>
      <w:proofErr w:type="gramEnd"/>
      <w:r w:rsidRPr="0074125D">
        <w:rPr>
          <w:rFonts w:ascii="Times New Roman" w:hAnsi="Times New Roman" w:cs="Times New Roman"/>
        </w:rPr>
        <w:t xml:space="preserve"> 27 July 2016.</w:t>
      </w:r>
    </w:p>
    <w:p w14:paraId="45446FC1" w14:textId="77777777" w:rsidR="00ED0C48" w:rsidRPr="0074125D" w:rsidRDefault="00ED0C48" w:rsidP="00ED0C48">
      <w:pPr>
        <w:spacing w:line="480" w:lineRule="auto"/>
        <w:ind w:left="720" w:hanging="720"/>
        <w:rPr>
          <w:rFonts w:ascii="Times New Roman" w:hAnsi="Times New Roman" w:cs="Times New Roman"/>
        </w:rPr>
      </w:pPr>
      <w:r w:rsidRPr="0074125D">
        <w:rPr>
          <w:rFonts w:ascii="Times New Roman" w:hAnsi="Times New Roman" w:cs="Times New Roman"/>
        </w:rPr>
        <w:t xml:space="preserve">"All Data | Public Safety Open Data Portal." </w:t>
      </w:r>
      <w:proofErr w:type="gramStart"/>
      <w:r w:rsidRPr="0074125D">
        <w:rPr>
          <w:rFonts w:ascii="Times New Roman" w:hAnsi="Times New Roman" w:cs="Times New Roman"/>
          <w:i/>
        </w:rPr>
        <w:t>Public Safety Open Data Portal</w:t>
      </w:r>
      <w:r w:rsidRPr="0074125D">
        <w:rPr>
          <w:rFonts w:ascii="Times New Roman" w:hAnsi="Times New Roman" w:cs="Times New Roman"/>
        </w:rPr>
        <w:t>.</w:t>
      </w:r>
      <w:proofErr w:type="gramEnd"/>
      <w:r w:rsidRPr="0074125D">
        <w:rPr>
          <w:rFonts w:ascii="Times New Roman" w:hAnsi="Times New Roman" w:cs="Times New Roman"/>
        </w:rPr>
        <w:t xml:space="preserve"> </w:t>
      </w:r>
      <w:proofErr w:type="spellStart"/>
      <w:proofErr w:type="gramStart"/>
      <w:r w:rsidRPr="0074125D">
        <w:rPr>
          <w:rFonts w:ascii="Times New Roman" w:hAnsi="Times New Roman" w:cs="Times New Roman"/>
        </w:rPr>
        <w:t>N.p</w:t>
      </w:r>
      <w:proofErr w:type="spellEnd"/>
      <w:r w:rsidRPr="0074125D">
        <w:rPr>
          <w:rFonts w:ascii="Times New Roman" w:hAnsi="Times New Roman" w:cs="Times New Roman"/>
        </w:rPr>
        <w:t xml:space="preserve">., </w:t>
      </w:r>
      <w:proofErr w:type="spellStart"/>
      <w:r w:rsidRPr="0074125D">
        <w:rPr>
          <w:rFonts w:ascii="Times New Roman" w:hAnsi="Times New Roman" w:cs="Times New Roman"/>
        </w:rPr>
        <w:t>n.d.</w:t>
      </w:r>
      <w:proofErr w:type="spellEnd"/>
      <w:r w:rsidRPr="0074125D">
        <w:rPr>
          <w:rFonts w:ascii="Times New Roman" w:hAnsi="Times New Roman" w:cs="Times New Roman"/>
        </w:rPr>
        <w:t xml:space="preserve"> Web.</w:t>
      </w:r>
      <w:proofErr w:type="gramEnd"/>
      <w:r w:rsidRPr="0074125D">
        <w:rPr>
          <w:rFonts w:ascii="Times New Roman" w:hAnsi="Times New Roman" w:cs="Times New Roman"/>
        </w:rPr>
        <w:t xml:space="preserve"> 27 July 2016.</w:t>
      </w:r>
    </w:p>
    <w:p w14:paraId="6D800B2A" w14:textId="77777777" w:rsidR="00ED0C48" w:rsidRPr="0074125D" w:rsidRDefault="00ED0C48" w:rsidP="00ED0C48">
      <w:pPr>
        <w:spacing w:line="480" w:lineRule="auto"/>
        <w:ind w:left="720" w:hanging="720"/>
        <w:rPr>
          <w:rFonts w:ascii="Times New Roman" w:hAnsi="Times New Roman" w:cs="Times New Roman"/>
        </w:rPr>
      </w:pPr>
      <w:r w:rsidRPr="0074125D">
        <w:rPr>
          <w:rFonts w:ascii="Times New Roman" w:hAnsi="Times New Roman" w:cs="Times New Roman"/>
        </w:rPr>
        <w:t xml:space="preserve">"Bloomington Police Department Employee Demographics - 2016 First Quarter BPD Employee Demographics Data - City of Bloomington Data Portal." </w:t>
      </w:r>
      <w:r w:rsidRPr="0074125D">
        <w:rPr>
          <w:rFonts w:ascii="Times New Roman" w:hAnsi="Times New Roman" w:cs="Times New Roman"/>
          <w:i/>
        </w:rPr>
        <w:t>Bloomington Police Department Employee Demographics - 2016 First Quarter BPD Employee Demographics Data - City of Bloomington Data Portal</w:t>
      </w:r>
      <w:r w:rsidRPr="0074125D">
        <w:rPr>
          <w:rFonts w:ascii="Times New Roman" w:hAnsi="Times New Roman" w:cs="Times New Roman"/>
        </w:rPr>
        <w:t xml:space="preserve">. </w:t>
      </w:r>
      <w:proofErr w:type="spellStart"/>
      <w:proofErr w:type="gramStart"/>
      <w:r w:rsidRPr="0074125D">
        <w:rPr>
          <w:rFonts w:ascii="Times New Roman" w:hAnsi="Times New Roman" w:cs="Times New Roman"/>
        </w:rPr>
        <w:t>N.p</w:t>
      </w:r>
      <w:proofErr w:type="spellEnd"/>
      <w:r w:rsidRPr="0074125D">
        <w:rPr>
          <w:rFonts w:ascii="Times New Roman" w:hAnsi="Times New Roman" w:cs="Times New Roman"/>
        </w:rPr>
        <w:t xml:space="preserve">., </w:t>
      </w:r>
      <w:proofErr w:type="spellStart"/>
      <w:r w:rsidRPr="0074125D">
        <w:rPr>
          <w:rFonts w:ascii="Times New Roman" w:hAnsi="Times New Roman" w:cs="Times New Roman"/>
        </w:rPr>
        <w:t>n.d.</w:t>
      </w:r>
      <w:proofErr w:type="spellEnd"/>
      <w:r w:rsidRPr="0074125D">
        <w:rPr>
          <w:rFonts w:ascii="Times New Roman" w:hAnsi="Times New Roman" w:cs="Times New Roman"/>
        </w:rPr>
        <w:t xml:space="preserve"> Web.</w:t>
      </w:r>
      <w:proofErr w:type="gramEnd"/>
      <w:r w:rsidRPr="0074125D">
        <w:rPr>
          <w:rFonts w:ascii="Times New Roman" w:hAnsi="Times New Roman" w:cs="Times New Roman"/>
        </w:rPr>
        <w:t xml:space="preserve"> 27 July 2016.</w:t>
      </w:r>
    </w:p>
    <w:p w14:paraId="6439321B" w14:textId="77777777" w:rsidR="00ED0C48" w:rsidRPr="0074125D" w:rsidRDefault="00ED0C48" w:rsidP="00ED0C48">
      <w:pPr>
        <w:spacing w:line="480" w:lineRule="auto"/>
        <w:ind w:left="720" w:hanging="720"/>
        <w:rPr>
          <w:rFonts w:ascii="Times New Roman" w:hAnsi="Times New Roman" w:cs="Times New Roman"/>
        </w:rPr>
      </w:pPr>
      <w:r w:rsidRPr="0074125D">
        <w:rPr>
          <w:rFonts w:ascii="Times New Roman" w:hAnsi="Times New Roman" w:cs="Times New Roman"/>
        </w:rPr>
        <w:t xml:space="preserve">"Bloomington Police Department Employee Demographics - 2016 First Quarter BPD Employee Demographics Data - City of Bloomington Data Portal." </w:t>
      </w:r>
      <w:r w:rsidRPr="0074125D">
        <w:rPr>
          <w:rFonts w:ascii="Times New Roman" w:hAnsi="Times New Roman" w:cs="Times New Roman"/>
          <w:i/>
        </w:rPr>
        <w:t>Bloomington Police Department Employee Demographics - 2016 First Quarter BPD Employee Demographics Data - City of Bloomington Data Portal</w:t>
      </w:r>
      <w:r w:rsidRPr="0074125D">
        <w:rPr>
          <w:rFonts w:ascii="Times New Roman" w:hAnsi="Times New Roman" w:cs="Times New Roman"/>
        </w:rPr>
        <w:t xml:space="preserve">. </w:t>
      </w:r>
      <w:proofErr w:type="spellStart"/>
      <w:proofErr w:type="gramStart"/>
      <w:r w:rsidRPr="0074125D">
        <w:rPr>
          <w:rFonts w:ascii="Times New Roman" w:hAnsi="Times New Roman" w:cs="Times New Roman"/>
        </w:rPr>
        <w:t>N.p</w:t>
      </w:r>
      <w:proofErr w:type="spellEnd"/>
      <w:r w:rsidRPr="0074125D">
        <w:rPr>
          <w:rFonts w:ascii="Times New Roman" w:hAnsi="Times New Roman" w:cs="Times New Roman"/>
        </w:rPr>
        <w:t xml:space="preserve">., </w:t>
      </w:r>
      <w:proofErr w:type="spellStart"/>
      <w:r w:rsidRPr="0074125D">
        <w:rPr>
          <w:rFonts w:ascii="Times New Roman" w:hAnsi="Times New Roman" w:cs="Times New Roman"/>
        </w:rPr>
        <w:t>n.d.</w:t>
      </w:r>
      <w:proofErr w:type="spellEnd"/>
      <w:r w:rsidRPr="0074125D">
        <w:rPr>
          <w:rFonts w:ascii="Times New Roman" w:hAnsi="Times New Roman" w:cs="Times New Roman"/>
        </w:rPr>
        <w:t xml:space="preserve"> Web.</w:t>
      </w:r>
      <w:proofErr w:type="gramEnd"/>
      <w:r w:rsidRPr="0074125D">
        <w:rPr>
          <w:rFonts w:ascii="Times New Roman" w:hAnsi="Times New Roman" w:cs="Times New Roman"/>
        </w:rPr>
        <w:t xml:space="preserve"> 27 July 2016.</w:t>
      </w:r>
    </w:p>
    <w:p w14:paraId="01442CB9" w14:textId="77777777" w:rsidR="00ED0C48" w:rsidRPr="0074125D" w:rsidRDefault="00ED0C48" w:rsidP="00ED0C48">
      <w:pPr>
        <w:spacing w:line="480" w:lineRule="auto"/>
        <w:ind w:left="720" w:hanging="720"/>
        <w:rPr>
          <w:rFonts w:ascii="Times New Roman" w:hAnsi="Times New Roman" w:cs="Times New Roman"/>
        </w:rPr>
      </w:pPr>
      <w:r w:rsidRPr="0074125D">
        <w:rPr>
          <w:rFonts w:ascii="Times New Roman" w:hAnsi="Times New Roman" w:cs="Times New Roman"/>
        </w:rPr>
        <w:t xml:space="preserve">"BPD Employee File As Of 06/09/2016 | </w:t>
      </w:r>
      <w:proofErr w:type="spellStart"/>
      <w:r w:rsidRPr="0074125D">
        <w:rPr>
          <w:rFonts w:ascii="Times New Roman" w:hAnsi="Times New Roman" w:cs="Times New Roman"/>
        </w:rPr>
        <w:t>OpenBaltimore</w:t>
      </w:r>
      <w:proofErr w:type="spellEnd"/>
      <w:r w:rsidRPr="0074125D">
        <w:rPr>
          <w:rFonts w:ascii="Times New Roman" w:hAnsi="Times New Roman" w:cs="Times New Roman"/>
        </w:rPr>
        <w:t xml:space="preserve"> / City of Baltimore's Open Data Catalog." </w:t>
      </w:r>
      <w:proofErr w:type="spellStart"/>
      <w:r w:rsidRPr="0074125D">
        <w:rPr>
          <w:rFonts w:ascii="Times New Roman" w:hAnsi="Times New Roman" w:cs="Times New Roman"/>
          <w:i/>
        </w:rPr>
        <w:t>OpenBaltimore</w:t>
      </w:r>
      <w:proofErr w:type="spellEnd"/>
      <w:r w:rsidRPr="0074125D">
        <w:rPr>
          <w:rFonts w:ascii="Times New Roman" w:hAnsi="Times New Roman" w:cs="Times New Roman"/>
        </w:rPr>
        <w:t xml:space="preserve">. </w:t>
      </w:r>
      <w:proofErr w:type="spellStart"/>
      <w:proofErr w:type="gramStart"/>
      <w:r w:rsidRPr="0074125D">
        <w:rPr>
          <w:rFonts w:ascii="Times New Roman" w:hAnsi="Times New Roman" w:cs="Times New Roman"/>
        </w:rPr>
        <w:t>N.p</w:t>
      </w:r>
      <w:proofErr w:type="spellEnd"/>
      <w:r w:rsidRPr="0074125D">
        <w:rPr>
          <w:rFonts w:ascii="Times New Roman" w:hAnsi="Times New Roman" w:cs="Times New Roman"/>
        </w:rPr>
        <w:t xml:space="preserve">., </w:t>
      </w:r>
      <w:proofErr w:type="spellStart"/>
      <w:r w:rsidRPr="0074125D">
        <w:rPr>
          <w:rFonts w:ascii="Times New Roman" w:hAnsi="Times New Roman" w:cs="Times New Roman"/>
        </w:rPr>
        <w:t>n.d.</w:t>
      </w:r>
      <w:proofErr w:type="spellEnd"/>
      <w:r w:rsidRPr="0074125D">
        <w:rPr>
          <w:rFonts w:ascii="Times New Roman" w:hAnsi="Times New Roman" w:cs="Times New Roman"/>
        </w:rPr>
        <w:t xml:space="preserve"> Web.</w:t>
      </w:r>
      <w:proofErr w:type="gramEnd"/>
      <w:r w:rsidRPr="0074125D">
        <w:rPr>
          <w:rFonts w:ascii="Times New Roman" w:hAnsi="Times New Roman" w:cs="Times New Roman"/>
        </w:rPr>
        <w:t xml:space="preserve"> 27 July 2016.</w:t>
      </w:r>
    </w:p>
    <w:p w14:paraId="2F7472CD" w14:textId="77777777" w:rsidR="00ED0C48" w:rsidRPr="0074125D" w:rsidRDefault="00ED0C48" w:rsidP="00ED0C48">
      <w:pPr>
        <w:spacing w:line="480" w:lineRule="auto"/>
        <w:ind w:left="720" w:hanging="720"/>
        <w:rPr>
          <w:rFonts w:ascii="Times New Roman" w:hAnsi="Times New Roman" w:cs="Times New Roman"/>
        </w:rPr>
      </w:pPr>
      <w:r w:rsidRPr="0074125D">
        <w:rPr>
          <w:rFonts w:ascii="Times New Roman" w:hAnsi="Times New Roman" w:cs="Times New Roman"/>
        </w:rPr>
        <w:t xml:space="preserve">"Bureau of Justice Statistics (BJS) - Data Analysis Tools." </w:t>
      </w:r>
      <w:proofErr w:type="gramStart"/>
      <w:r w:rsidRPr="0074125D">
        <w:rPr>
          <w:rFonts w:ascii="Times New Roman" w:hAnsi="Times New Roman" w:cs="Times New Roman"/>
          <w:i/>
        </w:rPr>
        <w:t>Bureau of Justice Statistics (BJS) - Data Analysis Tools</w:t>
      </w:r>
      <w:r w:rsidRPr="0074125D">
        <w:rPr>
          <w:rFonts w:ascii="Times New Roman" w:hAnsi="Times New Roman" w:cs="Times New Roman"/>
        </w:rPr>
        <w:t>.</w:t>
      </w:r>
      <w:proofErr w:type="gramEnd"/>
      <w:r w:rsidRPr="0074125D">
        <w:rPr>
          <w:rFonts w:ascii="Times New Roman" w:hAnsi="Times New Roman" w:cs="Times New Roman"/>
        </w:rPr>
        <w:t xml:space="preserve"> </w:t>
      </w:r>
      <w:proofErr w:type="spellStart"/>
      <w:proofErr w:type="gramStart"/>
      <w:r w:rsidRPr="0074125D">
        <w:rPr>
          <w:rFonts w:ascii="Times New Roman" w:hAnsi="Times New Roman" w:cs="Times New Roman"/>
        </w:rPr>
        <w:t>N.p</w:t>
      </w:r>
      <w:proofErr w:type="spellEnd"/>
      <w:r w:rsidRPr="0074125D">
        <w:rPr>
          <w:rFonts w:ascii="Times New Roman" w:hAnsi="Times New Roman" w:cs="Times New Roman"/>
        </w:rPr>
        <w:t xml:space="preserve">., </w:t>
      </w:r>
      <w:proofErr w:type="spellStart"/>
      <w:r w:rsidRPr="0074125D">
        <w:rPr>
          <w:rFonts w:ascii="Times New Roman" w:hAnsi="Times New Roman" w:cs="Times New Roman"/>
        </w:rPr>
        <w:t>n.d.</w:t>
      </w:r>
      <w:proofErr w:type="spellEnd"/>
      <w:r w:rsidRPr="0074125D">
        <w:rPr>
          <w:rFonts w:ascii="Times New Roman" w:hAnsi="Times New Roman" w:cs="Times New Roman"/>
        </w:rPr>
        <w:t xml:space="preserve"> Web.</w:t>
      </w:r>
      <w:proofErr w:type="gramEnd"/>
      <w:r w:rsidRPr="0074125D">
        <w:rPr>
          <w:rFonts w:ascii="Times New Roman" w:hAnsi="Times New Roman" w:cs="Times New Roman"/>
        </w:rPr>
        <w:t xml:space="preserve"> 27 July 2016.</w:t>
      </w:r>
    </w:p>
    <w:p w14:paraId="2164E1CA" w14:textId="77777777" w:rsidR="00ED0C48" w:rsidRPr="0074125D" w:rsidRDefault="00ED0C48" w:rsidP="00ED0C48">
      <w:pPr>
        <w:spacing w:line="480" w:lineRule="auto"/>
        <w:ind w:left="720" w:hanging="720"/>
        <w:rPr>
          <w:rFonts w:ascii="Times New Roman" w:hAnsi="Times New Roman" w:cs="Times New Roman"/>
        </w:rPr>
      </w:pPr>
      <w:r w:rsidRPr="0074125D">
        <w:rPr>
          <w:rFonts w:ascii="Times New Roman" w:hAnsi="Times New Roman" w:cs="Times New Roman"/>
        </w:rPr>
        <w:t xml:space="preserve">Langton, Lynn. "Law: Enforcement." </w:t>
      </w:r>
      <w:r w:rsidRPr="0074125D">
        <w:rPr>
          <w:rFonts w:ascii="Times New Roman" w:hAnsi="Times New Roman" w:cs="Times New Roman"/>
          <w:i/>
        </w:rPr>
        <w:t>Encyclopedia of Women &amp; Islamic Cultures</w:t>
      </w:r>
      <w:r w:rsidRPr="0074125D">
        <w:rPr>
          <w:rFonts w:ascii="Times New Roman" w:hAnsi="Times New Roman" w:cs="Times New Roman"/>
        </w:rPr>
        <w:t xml:space="preserve"> (</w:t>
      </w:r>
      <w:proofErr w:type="spellStart"/>
      <w:r w:rsidRPr="0074125D">
        <w:rPr>
          <w:rFonts w:ascii="Times New Roman" w:hAnsi="Times New Roman" w:cs="Times New Roman"/>
        </w:rPr>
        <w:t>n.d.</w:t>
      </w:r>
      <w:proofErr w:type="spellEnd"/>
      <w:r w:rsidRPr="0074125D">
        <w:rPr>
          <w:rFonts w:ascii="Times New Roman" w:hAnsi="Times New Roman" w:cs="Times New Roman"/>
        </w:rPr>
        <w:t xml:space="preserve">): n. </w:t>
      </w:r>
      <w:proofErr w:type="spellStart"/>
      <w:r w:rsidRPr="0074125D">
        <w:rPr>
          <w:rFonts w:ascii="Times New Roman" w:hAnsi="Times New Roman" w:cs="Times New Roman"/>
        </w:rPr>
        <w:t>pag</w:t>
      </w:r>
      <w:proofErr w:type="spellEnd"/>
      <w:r w:rsidRPr="0074125D">
        <w:rPr>
          <w:rFonts w:ascii="Times New Roman" w:hAnsi="Times New Roman" w:cs="Times New Roman"/>
        </w:rPr>
        <w:t xml:space="preserve">. </w:t>
      </w:r>
      <w:proofErr w:type="gramStart"/>
      <w:r w:rsidRPr="0074125D">
        <w:rPr>
          <w:rFonts w:ascii="Times New Roman" w:hAnsi="Times New Roman" w:cs="Times New Roman"/>
          <w:i/>
        </w:rPr>
        <w:t>Bureau of Justice Statistics Crime Data Brief</w:t>
      </w:r>
      <w:r w:rsidRPr="0074125D">
        <w:rPr>
          <w:rFonts w:ascii="Times New Roman" w:hAnsi="Times New Roman" w:cs="Times New Roman"/>
        </w:rPr>
        <w:t>.</w:t>
      </w:r>
      <w:proofErr w:type="gramEnd"/>
      <w:r w:rsidRPr="0074125D">
        <w:rPr>
          <w:rFonts w:ascii="Times New Roman" w:hAnsi="Times New Roman" w:cs="Times New Roman"/>
        </w:rPr>
        <w:t xml:space="preserve"> Bureau of Justice Statistics, June 2010. Web. 27 July 2016.</w:t>
      </w:r>
    </w:p>
    <w:p w14:paraId="3636D405" w14:textId="77777777" w:rsidR="00ED0C48" w:rsidRPr="0074125D" w:rsidRDefault="00ED0C48" w:rsidP="00ED0C48">
      <w:pPr>
        <w:spacing w:line="480" w:lineRule="auto"/>
        <w:ind w:left="720" w:hanging="720"/>
        <w:rPr>
          <w:rFonts w:ascii="Times New Roman" w:hAnsi="Times New Roman" w:cs="Times New Roman"/>
        </w:rPr>
      </w:pPr>
      <w:r w:rsidRPr="0074125D">
        <w:rPr>
          <w:rFonts w:ascii="Times New Roman" w:hAnsi="Times New Roman" w:cs="Times New Roman"/>
        </w:rPr>
        <w:t xml:space="preserve">"Northampton Massachusetts Police Department - Sworn Personnel Gender." </w:t>
      </w:r>
      <w:proofErr w:type="gramStart"/>
      <w:r w:rsidRPr="0074125D">
        <w:rPr>
          <w:rFonts w:ascii="Times New Roman" w:hAnsi="Times New Roman" w:cs="Times New Roman"/>
          <w:i/>
        </w:rPr>
        <w:t>Northampton Massachusetts Police Department - Sworn Personnel Gender</w:t>
      </w:r>
      <w:r w:rsidRPr="0074125D">
        <w:rPr>
          <w:rFonts w:ascii="Times New Roman" w:hAnsi="Times New Roman" w:cs="Times New Roman"/>
        </w:rPr>
        <w:t>.</w:t>
      </w:r>
      <w:proofErr w:type="gramEnd"/>
      <w:r w:rsidRPr="0074125D">
        <w:rPr>
          <w:rFonts w:ascii="Times New Roman" w:hAnsi="Times New Roman" w:cs="Times New Roman"/>
        </w:rPr>
        <w:t xml:space="preserve"> </w:t>
      </w:r>
      <w:proofErr w:type="spellStart"/>
      <w:proofErr w:type="gramStart"/>
      <w:r w:rsidRPr="0074125D">
        <w:rPr>
          <w:rFonts w:ascii="Times New Roman" w:hAnsi="Times New Roman" w:cs="Times New Roman"/>
        </w:rPr>
        <w:t>N.p</w:t>
      </w:r>
      <w:proofErr w:type="spellEnd"/>
      <w:r w:rsidRPr="0074125D">
        <w:rPr>
          <w:rFonts w:ascii="Times New Roman" w:hAnsi="Times New Roman" w:cs="Times New Roman"/>
        </w:rPr>
        <w:t xml:space="preserve">., </w:t>
      </w:r>
      <w:proofErr w:type="spellStart"/>
      <w:r w:rsidRPr="0074125D">
        <w:rPr>
          <w:rFonts w:ascii="Times New Roman" w:hAnsi="Times New Roman" w:cs="Times New Roman"/>
        </w:rPr>
        <w:t>n.d.</w:t>
      </w:r>
      <w:proofErr w:type="spellEnd"/>
      <w:r w:rsidRPr="0074125D">
        <w:rPr>
          <w:rFonts w:ascii="Times New Roman" w:hAnsi="Times New Roman" w:cs="Times New Roman"/>
        </w:rPr>
        <w:t xml:space="preserve"> Web.</w:t>
      </w:r>
      <w:proofErr w:type="gramEnd"/>
      <w:r w:rsidRPr="0074125D">
        <w:rPr>
          <w:rFonts w:ascii="Times New Roman" w:hAnsi="Times New Roman" w:cs="Times New Roman"/>
        </w:rPr>
        <w:t xml:space="preserve"> 27 July 2016.</w:t>
      </w:r>
    </w:p>
    <w:p w14:paraId="7070868A" w14:textId="77777777" w:rsidR="00ED0C48" w:rsidRPr="0074125D" w:rsidRDefault="00ED0C48" w:rsidP="00ED0C48">
      <w:pPr>
        <w:spacing w:line="480" w:lineRule="auto"/>
        <w:ind w:left="720" w:hanging="720"/>
        <w:rPr>
          <w:rFonts w:ascii="Times New Roman" w:hAnsi="Times New Roman" w:cs="Times New Roman"/>
        </w:rPr>
      </w:pPr>
      <w:r w:rsidRPr="0074125D">
        <w:rPr>
          <w:rFonts w:ascii="Times New Roman" w:hAnsi="Times New Roman" w:cs="Times New Roman"/>
        </w:rPr>
        <w:t xml:space="preserve">"Police Department." </w:t>
      </w:r>
      <w:r w:rsidRPr="0074125D">
        <w:rPr>
          <w:rFonts w:ascii="Times New Roman" w:hAnsi="Times New Roman" w:cs="Times New Roman"/>
          <w:i/>
        </w:rPr>
        <w:t>Data</w:t>
      </w:r>
      <w:r w:rsidRPr="0074125D">
        <w:rPr>
          <w:rFonts w:ascii="Times New Roman" w:hAnsi="Times New Roman" w:cs="Times New Roman"/>
        </w:rPr>
        <w:t xml:space="preserve">. </w:t>
      </w:r>
      <w:proofErr w:type="spellStart"/>
      <w:proofErr w:type="gramStart"/>
      <w:r w:rsidRPr="0074125D">
        <w:rPr>
          <w:rFonts w:ascii="Times New Roman" w:hAnsi="Times New Roman" w:cs="Times New Roman"/>
        </w:rPr>
        <w:t>N.p</w:t>
      </w:r>
      <w:proofErr w:type="spellEnd"/>
      <w:r w:rsidRPr="0074125D">
        <w:rPr>
          <w:rFonts w:ascii="Times New Roman" w:hAnsi="Times New Roman" w:cs="Times New Roman"/>
        </w:rPr>
        <w:t xml:space="preserve">., </w:t>
      </w:r>
      <w:proofErr w:type="spellStart"/>
      <w:r w:rsidRPr="0074125D">
        <w:rPr>
          <w:rFonts w:ascii="Times New Roman" w:hAnsi="Times New Roman" w:cs="Times New Roman"/>
        </w:rPr>
        <w:t>n.d.</w:t>
      </w:r>
      <w:proofErr w:type="spellEnd"/>
      <w:r w:rsidRPr="0074125D">
        <w:rPr>
          <w:rFonts w:ascii="Times New Roman" w:hAnsi="Times New Roman" w:cs="Times New Roman"/>
        </w:rPr>
        <w:t xml:space="preserve"> Web.</w:t>
      </w:r>
      <w:proofErr w:type="gramEnd"/>
      <w:r w:rsidRPr="0074125D">
        <w:rPr>
          <w:rFonts w:ascii="Times New Roman" w:hAnsi="Times New Roman" w:cs="Times New Roman"/>
        </w:rPr>
        <w:t xml:space="preserve"> 27 July 2016.</w:t>
      </w:r>
    </w:p>
    <w:p w14:paraId="27E63FA4" w14:textId="77777777" w:rsidR="00ED0C48" w:rsidRPr="0074125D" w:rsidRDefault="00ED0C48" w:rsidP="00ED0C48">
      <w:pPr>
        <w:spacing w:line="480" w:lineRule="auto"/>
        <w:ind w:left="720" w:hanging="720"/>
        <w:rPr>
          <w:rFonts w:ascii="Times New Roman" w:hAnsi="Times New Roman" w:cs="Times New Roman"/>
        </w:rPr>
      </w:pPr>
      <w:r w:rsidRPr="0074125D">
        <w:rPr>
          <w:rFonts w:ascii="Times New Roman" w:hAnsi="Times New Roman" w:cs="Times New Roman"/>
        </w:rPr>
        <w:t xml:space="preserve">"Public Safety Open Data Portal." </w:t>
      </w:r>
      <w:proofErr w:type="gramStart"/>
      <w:r w:rsidRPr="0074125D">
        <w:rPr>
          <w:rFonts w:ascii="Times New Roman" w:hAnsi="Times New Roman" w:cs="Times New Roman"/>
          <w:i/>
        </w:rPr>
        <w:t>Public Safety Open Data Portal</w:t>
      </w:r>
      <w:r w:rsidRPr="0074125D">
        <w:rPr>
          <w:rFonts w:ascii="Times New Roman" w:hAnsi="Times New Roman" w:cs="Times New Roman"/>
        </w:rPr>
        <w:t>.</w:t>
      </w:r>
      <w:proofErr w:type="gramEnd"/>
      <w:r w:rsidRPr="0074125D">
        <w:rPr>
          <w:rFonts w:ascii="Times New Roman" w:hAnsi="Times New Roman" w:cs="Times New Roman"/>
        </w:rPr>
        <w:t xml:space="preserve"> </w:t>
      </w:r>
      <w:proofErr w:type="spellStart"/>
      <w:proofErr w:type="gramStart"/>
      <w:r w:rsidRPr="0074125D">
        <w:rPr>
          <w:rFonts w:ascii="Times New Roman" w:hAnsi="Times New Roman" w:cs="Times New Roman"/>
        </w:rPr>
        <w:t>N.p</w:t>
      </w:r>
      <w:proofErr w:type="spellEnd"/>
      <w:r w:rsidRPr="0074125D">
        <w:rPr>
          <w:rFonts w:ascii="Times New Roman" w:hAnsi="Times New Roman" w:cs="Times New Roman"/>
        </w:rPr>
        <w:t xml:space="preserve">., </w:t>
      </w:r>
      <w:proofErr w:type="spellStart"/>
      <w:r w:rsidRPr="0074125D">
        <w:rPr>
          <w:rFonts w:ascii="Times New Roman" w:hAnsi="Times New Roman" w:cs="Times New Roman"/>
        </w:rPr>
        <w:t>n.d.</w:t>
      </w:r>
      <w:proofErr w:type="spellEnd"/>
      <w:r w:rsidRPr="0074125D">
        <w:rPr>
          <w:rFonts w:ascii="Times New Roman" w:hAnsi="Times New Roman" w:cs="Times New Roman"/>
        </w:rPr>
        <w:t xml:space="preserve"> Web.</w:t>
      </w:r>
      <w:proofErr w:type="gramEnd"/>
      <w:r w:rsidRPr="0074125D">
        <w:rPr>
          <w:rFonts w:ascii="Times New Roman" w:hAnsi="Times New Roman" w:cs="Times New Roman"/>
        </w:rPr>
        <w:t xml:space="preserve"> 27 July 2016.</w:t>
      </w:r>
    </w:p>
    <w:p w14:paraId="47243272" w14:textId="77777777" w:rsidR="00ED0C48" w:rsidRPr="0074125D" w:rsidRDefault="00ED0C48" w:rsidP="00ED0C48">
      <w:pPr>
        <w:spacing w:line="480" w:lineRule="auto"/>
        <w:ind w:left="720" w:hanging="720"/>
        <w:rPr>
          <w:rFonts w:ascii="Times New Roman" w:hAnsi="Times New Roman" w:cs="Times New Roman"/>
        </w:rPr>
      </w:pPr>
      <w:r w:rsidRPr="0074125D">
        <w:rPr>
          <w:rFonts w:ascii="Times New Roman" w:hAnsi="Times New Roman" w:cs="Times New Roman"/>
        </w:rPr>
        <w:t xml:space="preserve">"Table 74." </w:t>
      </w:r>
      <w:r w:rsidRPr="0074125D">
        <w:rPr>
          <w:rFonts w:ascii="Times New Roman" w:hAnsi="Times New Roman" w:cs="Times New Roman"/>
          <w:i/>
        </w:rPr>
        <w:t>- Crime in the United States 2009</w:t>
      </w:r>
      <w:r w:rsidRPr="0074125D">
        <w:rPr>
          <w:rFonts w:ascii="Times New Roman" w:hAnsi="Times New Roman" w:cs="Times New Roman"/>
        </w:rPr>
        <w:t xml:space="preserve">. </w:t>
      </w:r>
      <w:proofErr w:type="spellStart"/>
      <w:proofErr w:type="gramStart"/>
      <w:r w:rsidRPr="0074125D">
        <w:rPr>
          <w:rFonts w:ascii="Times New Roman" w:hAnsi="Times New Roman" w:cs="Times New Roman"/>
        </w:rPr>
        <w:t>N.p</w:t>
      </w:r>
      <w:proofErr w:type="spellEnd"/>
      <w:r w:rsidRPr="0074125D">
        <w:rPr>
          <w:rFonts w:ascii="Times New Roman" w:hAnsi="Times New Roman" w:cs="Times New Roman"/>
        </w:rPr>
        <w:t xml:space="preserve">., </w:t>
      </w:r>
      <w:proofErr w:type="spellStart"/>
      <w:r w:rsidRPr="0074125D">
        <w:rPr>
          <w:rFonts w:ascii="Times New Roman" w:hAnsi="Times New Roman" w:cs="Times New Roman"/>
        </w:rPr>
        <w:t>n.d.</w:t>
      </w:r>
      <w:proofErr w:type="spellEnd"/>
      <w:r w:rsidRPr="0074125D">
        <w:rPr>
          <w:rFonts w:ascii="Times New Roman" w:hAnsi="Times New Roman" w:cs="Times New Roman"/>
        </w:rPr>
        <w:t xml:space="preserve"> Web.</w:t>
      </w:r>
      <w:proofErr w:type="gramEnd"/>
      <w:r w:rsidRPr="0074125D">
        <w:rPr>
          <w:rFonts w:ascii="Times New Roman" w:hAnsi="Times New Roman" w:cs="Times New Roman"/>
        </w:rPr>
        <w:t xml:space="preserve"> 27 July 2016.</w:t>
      </w:r>
    </w:p>
    <w:p w14:paraId="330D804F" w14:textId="77777777" w:rsidR="00473EDB" w:rsidRPr="00A72686" w:rsidRDefault="00473EDB" w:rsidP="00473EDB">
      <w:pPr>
        <w:rPr>
          <w:rFonts w:ascii="Times New Roman" w:hAnsi="Times New Roman" w:cs="Times New Roman"/>
        </w:rPr>
      </w:pPr>
    </w:p>
    <w:p w14:paraId="280013C4" w14:textId="77777777" w:rsidR="00473EDB" w:rsidRPr="00A72686" w:rsidRDefault="00473EDB" w:rsidP="00473EDB">
      <w:pPr>
        <w:rPr>
          <w:rFonts w:ascii="Times New Roman" w:hAnsi="Times New Roman" w:cs="Times New Roman"/>
        </w:rPr>
      </w:pPr>
    </w:p>
    <w:p w14:paraId="2EF62D85" w14:textId="77777777" w:rsidR="00473EDB" w:rsidRPr="00A72686" w:rsidRDefault="00473EDB" w:rsidP="00247648">
      <w:pPr>
        <w:ind w:firstLine="720"/>
        <w:rPr>
          <w:rFonts w:ascii="Times New Roman" w:hAnsi="Times New Roman" w:cs="Times New Roman"/>
        </w:rPr>
      </w:pPr>
    </w:p>
    <w:sectPr w:rsidR="00473EDB" w:rsidRPr="00A72686"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4EA"/>
    <w:rsid w:val="00091410"/>
    <w:rsid w:val="00145E84"/>
    <w:rsid w:val="00247648"/>
    <w:rsid w:val="00261B21"/>
    <w:rsid w:val="003844EA"/>
    <w:rsid w:val="003D348B"/>
    <w:rsid w:val="003F0B06"/>
    <w:rsid w:val="00467FA7"/>
    <w:rsid w:val="00473EDB"/>
    <w:rsid w:val="00485DEC"/>
    <w:rsid w:val="0053297E"/>
    <w:rsid w:val="0062425E"/>
    <w:rsid w:val="00643B56"/>
    <w:rsid w:val="00644A05"/>
    <w:rsid w:val="006A252B"/>
    <w:rsid w:val="006E1F6E"/>
    <w:rsid w:val="00706474"/>
    <w:rsid w:val="0074125D"/>
    <w:rsid w:val="007C6CA5"/>
    <w:rsid w:val="007E0341"/>
    <w:rsid w:val="007E74A9"/>
    <w:rsid w:val="00837AB2"/>
    <w:rsid w:val="00875BEC"/>
    <w:rsid w:val="00921F8D"/>
    <w:rsid w:val="009B42DA"/>
    <w:rsid w:val="00A00AE8"/>
    <w:rsid w:val="00A64790"/>
    <w:rsid w:val="00A72686"/>
    <w:rsid w:val="00A940E3"/>
    <w:rsid w:val="00B92445"/>
    <w:rsid w:val="00BD57CE"/>
    <w:rsid w:val="00BE76EC"/>
    <w:rsid w:val="00BF4D2F"/>
    <w:rsid w:val="00C2259F"/>
    <w:rsid w:val="00CA631D"/>
    <w:rsid w:val="00CC3CC3"/>
    <w:rsid w:val="00D04E9E"/>
    <w:rsid w:val="00D42AF6"/>
    <w:rsid w:val="00D636B8"/>
    <w:rsid w:val="00DC4C36"/>
    <w:rsid w:val="00DD424E"/>
    <w:rsid w:val="00E0519C"/>
    <w:rsid w:val="00E814B0"/>
    <w:rsid w:val="00E914FB"/>
    <w:rsid w:val="00EA16A0"/>
    <w:rsid w:val="00ED0C48"/>
    <w:rsid w:val="00EE04A1"/>
    <w:rsid w:val="00EE6D8E"/>
    <w:rsid w:val="00FA5ADF"/>
    <w:rsid w:val="00FC2EDD"/>
    <w:rsid w:val="00FD6B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B65F8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chart" Target="charts/chart16.xml"/><Relationship Id="rId21" Type="http://schemas.openxmlformats.org/officeDocument/2006/relationships/chart" Target="charts/chart17.xml"/><Relationship Id="rId22" Type="http://schemas.openxmlformats.org/officeDocument/2006/relationships/chart" Target="charts/chart18.xml"/><Relationship Id="rId23" Type="http://schemas.openxmlformats.org/officeDocument/2006/relationships/chart" Target="charts/chart19.xml"/><Relationship Id="rId24" Type="http://schemas.openxmlformats.org/officeDocument/2006/relationships/chart" Target="charts/chart20.xml"/><Relationship Id="rId25" Type="http://schemas.openxmlformats.org/officeDocument/2006/relationships/chart" Target="charts/chart21.xml"/><Relationship Id="rId26" Type="http://schemas.openxmlformats.org/officeDocument/2006/relationships/chart" Target="charts/chart22.xml"/><Relationship Id="rId27" Type="http://schemas.openxmlformats.org/officeDocument/2006/relationships/chart" Target="charts/chart23.xml"/><Relationship Id="rId28" Type="http://schemas.openxmlformats.org/officeDocument/2006/relationships/chart" Target="charts/chart24.xml"/><Relationship Id="rId29" Type="http://schemas.openxmlformats.org/officeDocument/2006/relationships/chart" Target="charts/chart25.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chart" Target="charts/chart1.xml"/><Relationship Id="rId30" Type="http://schemas.openxmlformats.org/officeDocument/2006/relationships/chart" Target="charts/chart26.xml"/><Relationship Id="rId31" Type="http://schemas.openxmlformats.org/officeDocument/2006/relationships/chart" Target="charts/chart27.xml"/><Relationship Id="rId32" Type="http://schemas.openxmlformats.org/officeDocument/2006/relationships/chart" Target="charts/chart28.xml"/><Relationship Id="rId9" Type="http://schemas.openxmlformats.org/officeDocument/2006/relationships/chart" Target="charts/chart5.xml"/><Relationship Id="rId6" Type="http://schemas.openxmlformats.org/officeDocument/2006/relationships/chart" Target="charts/chart2.xml"/><Relationship Id="rId7" Type="http://schemas.openxmlformats.org/officeDocument/2006/relationships/chart" Target="charts/chart3.xml"/><Relationship Id="rId8" Type="http://schemas.openxmlformats.org/officeDocument/2006/relationships/chart" Target="charts/chart4.xml"/><Relationship Id="rId33" Type="http://schemas.openxmlformats.org/officeDocument/2006/relationships/chart" Target="charts/chart29.xml"/><Relationship Id="rId34" Type="http://schemas.openxmlformats.org/officeDocument/2006/relationships/chart" Target="charts/chart30.xml"/><Relationship Id="rId35" Type="http://schemas.openxmlformats.org/officeDocument/2006/relationships/chart" Target="charts/chart31.xml"/><Relationship Id="rId36" Type="http://schemas.openxmlformats.org/officeDocument/2006/relationships/chart" Target="charts/chart32.xml"/><Relationship Id="rId10" Type="http://schemas.openxmlformats.org/officeDocument/2006/relationships/chart" Target="charts/chart6.xml"/><Relationship Id="rId11" Type="http://schemas.openxmlformats.org/officeDocument/2006/relationships/chart" Target="charts/chart7.xml"/><Relationship Id="rId12" Type="http://schemas.openxmlformats.org/officeDocument/2006/relationships/chart" Target="charts/chart8.xml"/><Relationship Id="rId13" Type="http://schemas.openxmlformats.org/officeDocument/2006/relationships/chart" Target="charts/chart9.xml"/><Relationship Id="rId14" Type="http://schemas.openxmlformats.org/officeDocument/2006/relationships/chart" Target="charts/chart10.xml"/><Relationship Id="rId15" Type="http://schemas.openxmlformats.org/officeDocument/2006/relationships/chart" Target="charts/chart11.xml"/><Relationship Id="rId16" Type="http://schemas.openxmlformats.org/officeDocument/2006/relationships/chart" Target="charts/chart12.xml"/><Relationship Id="rId17" Type="http://schemas.openxmlformats.org/officeDocument/2006/relationships/chart" Target="charts/chart13.xml"/><Relationship Id="rId18" Type="http://schemas.openxmlformats.org/officeDocument/2006/relationships/chart" Target="charts/chart14.xml"/><Relationship Id="rId19" Type="http://schemas.openxmlformats.org/officeDocument/2006/relationships/chart" Target="charts/chart15.xml"/><Relationship Id="rId37" Type="http://schemas.openxmlformats.org/officeDocument/2006/relationships/fontTable" Target="fontTable.xml"/><Relationship Id="rId38"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6.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7.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8.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9.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30.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31.xml.rels><?xml version="1.0" encoding="UTF-8" standalone="yes"?>
<Relationships xmlns="http://schemas.openxmlformats.org/package/2006/relationships"><Relationship Id="rId1" Type="http://schemas.openxmlformats.org/officeDocument/2006/relationships/oleObject" Target="Macintosh%20HD:Users:aaronniecestro:Documents:Research:final%201.3.xlsx" TargetMode="External"/></Relationships>
</file>

<file path=word/charts/_rels/chart32.xml.rels><?xml version="1.0" encoding="UTF-8" standalone="yes"?>
<Relationships xmlns="http://schemas.openxmlformats.org/package/2006/relationships"><Relationship Id="rId1" Type="http://schemas.openxmlformats.org/officeDocument/2006/relationships/oleObject" Target="Macintosh%20HD:Users:aaronniecestro:Documents:Research:final%201.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0"/>
          <c:order val="0"/>
          <c:tx>
            <c:strRef>
              <c:f>Final2.csv!$E$1</c:f>
              <c:strCache>
                <c:ptCount val="1"/>
                <c:pt idx="0">
                  <c:v>Murder and Non-Negligent Manslaughter</c:v>
                </c:pt>
              </c:strCache>
            </c:strRef>
          </c:tx>
          <c:spPr>
            <a:ln w="47625">
              <a:noFill/>
            </a:ln>
          </c:spPr>
          <c:marker>
            <c:symbol val="circle"/>
            <c:size val="9"/>
          </c:marker>
          <c:trendline>
            <c:trendlineType val="linear"/>
            <c:dispRSqr val="1"/>
            <c:dispEq val="1"/>
            <c:trendlineLbl>
              <c:layout>
                <c:manualLayout>
                  <c:x val="-0.188721625024828"/>
                  <c:y val="-0.233709996776719"/>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Final2.csv!$E$2:$E$15</c:f>
              <c:numCache>
                <c:formatCode>0.00E+00</c:formatCode>
                <c:ptCount val="14"/>
                <c:pt idx="0">
                  <c:v>5.62367E-5</c:v>
                </c:pt>
                <c:pt idx="1">
                  <c:v>-1.96338E-5</c:v>
                </c:pt>
                <c:pt idx="2" formatCode="General">
                  <c:v>0.000231534</c:v>
                </c:pt>
                <c:pt idx="3">
                  <c:v>2.83623E-5</c:v>
                </c:pt>
                <c:pt idx="4">
                  <c:v>7.52449E-5</c:v>
                </c:pt>
                <c:pt idx="5" formatCode="General">
                  <c:v>0.000316352</c:v>
                </c:pt>
                <c:pt idx="6" formatCode="General">
                  <c:v>0.00019914</c:v>
                </c:pt>
                <c:pt idx="7">
                  <c:v>6.1523E-5</c:v>
                </c:pt>
                <c:pt idx="8" formatCode="General">
                  <c:v>0.000177459</c:v>
                </c:pt>
                <c:pt idx="9" formatCode="General">
                  <c:v>0.000136866</c:v>
                </c:pt>
                <c:pt idx="10">
                  <c:v>5.00746E-6</c:v>
                </c:pt>
                <c:pt idx="11">
                  <c:v>8.50132E-5</c:v>
                </c:pt>
                <c:pt idx="12">
                  <c:v>6.73176E-5</c:v>
                </c:pt>
                <c:pt idx="13" formatCode="General">
                  <c:v>0.000138626</c:v>
                </c:pt>
              </c:numCache>
            </c:numRef>
          </c:yVal>
          <c:smooth val="0"/>
        </c:ser>
        <c:dLbls>
          <c:showLegendKey val="0"/>
          <c:showVal val="0"/>
          <c:showCatName val="0"/>
          <c:showSerName val="0"/>
          <c:showPercent val="0"/>
          <c:showBubbleSize val="0"/>
        </c:dLbls>
        <c:axId val="2075039304"/>
        <c:axId val="2074967240"/>
      </c:scatterChart>
      <c:valAx>
        <c:axId val="2075039304"/>
        <c:scaling>
          <c:orientation val="minMax"/>
        </c:scaling>
        <c:delete val="0"/>
        <c:axPos val="b"/>
        <c:title>
          <c:tx>
            <c:rich>
              <a:bodyPr/>
              <a:lstStyle/>
              <a:p>
                <a:pPr>
                  <a:defRPr/>
                </a:pPr>
                <a:r>
                  <a:rPr lang="en-US"/>
                  <a:t>Police</a:t>
                </a:r>
                <a:r>
                  <a:rPr lang="en-US" baseline="0"/>
                  <a:t> Officers</a:t>
                </a:r>
                <a:endParaRPr lang="en-US"/>
              </a:p>
            </c:rich>
          </c:tx>
          <c:layout>
            <c:manualLayout>
              <c:xMode val="edge"/>
              <c:yMode val="edge"/>
              <c:x val="0.452662729658793"/>
              <c:y val="0.902777777777778"/>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74967240"/>
        <c:crosses val="autoZero"/>
        <c:crossBetween val="midCat"/>
      </c:valAx>
      <c:valAx>
        <c:axId val="2074967240"/>
        <c:scaling>
          <c:orientation val="minMax"/>
        </c:scaling>
        <c:delete val="0"/>
        <c:axPos val="l"/>
        <c:title>
          <c:tx>
            <c:rich>
              <a:bodyPr rot="-5400000" vert="horz"/>
              <a:lstStyle/>
              <a:p>
                <a:pPr>
                  <a:defRPr/>
                </a:pPr>
                <a:r>
                  <a:rPr lang="en-US"/>
                  <a:t>Murder</a:t>
                </a:r>
                <a:r>
                  <a:rPr lang="en-US" baseline="0"/>
                  <a:t> and Non-Negligent Manslaughter</a:t>
                </a:r>
                <a:endParaRPr lang="en-US"/>
              </a:p>
            </c:rich>
          </c:tx>
          <c:layout/>
          <c:overlay val="0"/>
        </c:title>
        <c:numFmt formatCode="0.00E+00" sourceLinked="1"/>
        <c:majorTickMark val="out"/>
        <c:minorTickMark val="none"/>
        <c:tickLblPos val="nextTo"/>
        <c:crossAx val="2075039304"/>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1"/>
          <c:order val="0"/>
          <c:tx>
            <c:strRef>
              <c:f>Final2.csv!$F$1</c:f>
              <c:strCache>
                <c:ptCount val="1"/>
                <c:pt idx="0">
                  <c:v>Manslaughter by Negligence</c:v>
                </c:pt>
              </c:strCache>
            </c:strRef>
          </c:tx>
          <c:spPr>
            <a:ln w="47625">
              <a:noFill/>
            </a:ln>
          </c:spPr>
          <c:marker>
            <c:symbol val="circle"/>
            <c:size val="9"/>
          </c:marker>
          <c:trendline>
            <c:trendlineType val="log"/>
            <c:dispRSqr val="1"/>
            <c:dispEq val="1"/>
            <c:trendlineLbl>
              <c:layout>
                <c:manualLayout>
                  <c:x val="-0.128991539214275"/>
                  <c:y val="-0.475966992358535"/>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Final2.csv!$F$2:$F$15</c:f>
              <c:numCache>
                <c:formatCode>0.00E+00</c:formatCode>
                <c:ptCount val="14"/>
                <c:pt idx="0">
                  <c:v>2.37608E-6</c:v>
                </c:pt>
                <c:pt idx="1">
                  <c:v>-1.96338E-5</c:v>
                </c:pt>
                <c:pt idx="2">
                  <c:v>-3.79563E-7</c:v>
                </c:pt>
                <c:pt idx="3">
                  <c:v>4.97996E-5</c:v>
                </c:pt>
                <c:pt idx="4">
                  <c:v>-3.02511E-7</c:v>
                </c:pt>
                <c:pt idx="5">
                  <c:v>1.6671E-5</c:v>
                </c:pt>
                <c:pt idx="6">
                  <c:v>7.01169E-6</c:v>
                </c:pt>
                <c:pt idx="7">
                  <c:v>1.60824E-6</c:v>
                </c:pt>
                <c:pt idx="8">
                  <c:v>1.33433E-5</c:v>
                </c:pt>
                <c:pt idx="9">
                  <c:v>2.39126E-6</c:v>
                </c:pt>
                <c:pt idx="10">
                  <c:v>1.66955E-5</c:v>
                </c:pt>
                <c:pt idx="11">
                  <c:v>1.35158E-5</c:v>
                </c:pt>
                <c:pt idx="12">
                  <c:v>2.80631E-6</c:v>
                </c:pt>
                <c:pt idx="13">
                  <c:v>2.70973E-5</c:v>
                </c:pt>
              </c:numCache>
            </c:numRef>
          </c:yVal>
          <c:smooth val="0"/>
        </c:ser>
        <c:dLbls>
          <c:showLegendKey val="0"/>
          <c:showVal val="0"/>
          <c:showCatName val="0"/>
          <c:showSerName val="0"/>
          <c:showPercent val="0"/>
          <c:showBubbleSize val="0"/>
        </c:dLbls>
        <c:axId val="2074383560"/>
        <c:axId val="2074378104"/>
      </c:scatterChart>
      <c:valAx>
        <c:axId val="2074383560"/>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74378104"/>
        <c:crosses val="autoZero"/>
        <c:crossBetween val="midCat"/>
      </c:valAx>
      <c:valAx>
        <c:axId val="2074378104"/>
        <c:scaling>
          <c:orientation val="minMax"/>
          <c:max val="5.0E-5"/>
          <c:min val="-2.0E-5"/>
        </c:scaling>
        <c:delete val="0"/>
        <c:axPos val="l"/>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00" b="1" i="0" baseline="0">
                    <a:effectLst/>
                  </a:rPr>
                  <a:t>Manslaughter by Negligence</a:t>
                </a:r>
                <a:endParaRPr lang="en-US" sz="1000">
                  <a:effectLst/>
                </a:endParaRPr>
              </a:p>
            </c:rich>
          </c:tx>
          <c:layout>
            <c:manualLayout>
              <c:xMode val="edge"/>
              <c:yMode val="edge"/>
              <c:x val="0.0300856283267762"/>
              <c:y val="0.23517254159566"/>
            </c:manualLayout>
          </c:layout>
          <c:overlay val="0"/>
        </c:title>
        <c:numFmt formatCode="0.00E+00" sourceLinked="1"/>
        <c:majorTickMark val="out"/>
        <c:minorTickMark val="none"/>
        <c:tickLblPos val="nextTo"/>
        <c:crossAx val="2074383560"/>
        <c:crosses val="autoZero"/>
        <c:crossBetween val="midCat"/>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2"/>
          <c:order val="0"/>
          <c:tx>
            <c:strRef>
              <c:f>Final2.csv!$G$1</c:f>
              <c:strCache>
                <c:ptCount val="1"/>
                <c:pt idx="0">
                  <c:v>Forcible Rape</c:v>
                </c:pt>
              </c:strCache>
            </c:strRef>
          </c:tx>
          <c:spPr>
            <a:ln w="47625">
              <a:noFill/>
            </a:ln>
          </c:spPr>
          <c:marker>
            <c:symbol val="circle"/>
            <c:size val="9"/>
          </c:marker>
          <c:trendline>
            <c:trendlineType val="linear"/>
            <c:dispRSqr val="1"/>
            <c:dispEq val="1"/>
            <c:trendlineLbl>
              <c:layout>
                <c:manualLayout>
                  <c:x val="-0.205287307728052"/>
                  <c:y val="-0.121694371536891"/>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Final2.csv!$G$2:$G$15</c:f>
              <c:numCache>
                <c:formatCode>0.00E+00</c:formatCode>
                <c:ptCount val="14"/>
                <c:pt idx="0">
                  <c:v>4.6516E-5</c:v>
                </c:pt>
                <c:pt idx="1">
                  <c:v>-1.96338E-5</c:v>
                </c:pt>
                <c:pt idx="2" formatCode="General">
                  <c:v>0.000359283</c:v>
                </c:pt>
                <c:pt idx="3">
                  <c:v>2.48998E-5</c:v>
                </c:pt>
                <c:pt idx="4" formatCode="General">
                  <c:v>0.000133263</c:v>
                </c:pt>
                <c:pt idx="5" formatCode="General">
                  <c:v>0.000441781</c:v>
                </c:pt>
                <c:pt idx="6" formatCode="General">
                  <c:v>0.000285152</c:v>
                </c:pt>
                <c:pt idx="7" formatCode="General">
                  <c:v>0.000104288</c:v>
                </c:pt>
                <c:pt idx="8" formatCode="General">
                  <c:v>0.000323085</c:v>
                </c:pt>
                <c:pt idx="9" formatCode="General">
                  <c:v>0.000234098</c:v>
                </c:pt>
                <c:pt idx="10" formatCode="General">
                  <c:v>0.000153599</c:v>
                </c:pt>
                <c:pt idx="11" formatCode="General">
                  <c:v>0.000168947</c:v>
                </c:pt>
                <c:pt idx="12" formatCode="General">
                  <c:v>0.000158517</c:v>
                </c:pt>
                <c:pt idx="13" formatCode="General">
                  <c:v>0.000380823</c:v>
                </c:pt>
              </c:numCache>
            </c:numRef>
          </c:yVal>
          <c:smooth val="0"/>
        </c:ser>
        <c:dLbls>
          <c:showLegendKey val="0"/>
          <c:showVal val="0"/>
          <c:showCatName val="0"/>
          <c:showSerName val="0"/>
          <c:showPercent val="0"/>
          <c:showBubbleSize val="0"/>
        </c:dLbls>
        <c:axId val="2074348632"/>
        <c:axId val="2074343096"/>
      </c:scatterChart>
      <c:valAx>
        <c:axId val="207434863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74343096"/>
        <c:crosses val="autoZero"/>
        <c:crossBetween val="midCat"/>
      </c:valAx>
      <c:valAx>
        <c:axId val="2074343096"/>
        <c:scaling>
          <c:orientation val="minMax"/>
        </c:scaling>
        <c:delete val="0"/>
        <c:axPos val="l"/>
        <c:title>
          <c:tx>
            <c:rich>
              <a:bodyPr rot="-5400000" vert="horz"/>
              <a:lstStyle/>
              <a:p>
                <a:pPr>
                  <a:defRPr/>
                </a:pPr>
                <a:r>
                  <a:rPr lang="en-US" sz="1000" b="1" i="0" baseline="0">
                    <a:effectLst/>
                  </a:rPr>
                  <a:t>Forcible Rape</a:t>
                </a:r>
                <a:endParaRPr lang="en-US" sz="1000">
                  <a:effectLst/>
                </a:endParaRPr>
              </a:p>
            </c:rich>
          </c:tx>
          <c:layout/>
          <c:overlay val="0"/>
        </c:title>
        <c:numFmt formatCode="0.00E+00" sourceLinked="1"/>
        <c:majorTickMark val="out"/>
        <c:minorTickMark val="none"/>
        <c:tickLblPos val="nextTo"/>
        <c:crossAx val="2074348632"/>
        <c:crosses val="autoZero"/>
        <c:crossBetween val="midCat"/>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3"/>
          <c:order val="0"/>
          <c:tx>
            <c:strRef>
              <c:f>Final2.csv!$H$1</c:f>
              <c:strCache>
                <c:ptCount val="1"/>
                <c:pt idx="0">
                  <c:v>Robbery</c:v>
                </c:pt>
              </c:strCache>
            </c:strRef>
          </c:tx>
          <c:spPr>
            <a:ln w="47625">
              <a:noFill/>
            </a:ln>
          </c:spPr>
          <c:marker>
            <c:symbol val="circle"/>
            <c:size val="9"/>
          </c:marker>
          <c:trendline>
            <c:trendlineType val="exp"/>
            <c:dispRSqr val="1"/>
            <c:dispEq val="1"/>
            <c:trendlineLbl>
              <c:layout>
                <c:manualLayout>
                  <c:x val="-0.225831728219809"/>
                  <c:y val="-0.00928289626363425"/>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Final2.csv!$H$2:$H$15</c:f>
              <c:numCache>
                <c:formatCode>General</c:formatCode>
                <c:ptCount val="14"/>
                <c:pt idx="0">
                  <c:v>0.000668713</c:v>
                </c:pt>
                <c:pt idx="1">
                  <c:v>0.000406108</c:v>
                </c:pt>
                <c:pt idx="2">
                  <c:v>0.002161327</c:v>
                </c:pt>
                <c:pt idx="3">
                  <c:v>0.000323697</c:v>
                </c:pt>
                <c:pt idx="4">
                  <c:v>0.001336512</c:v>
                </c:pt>
                <c:pt idx="5">
                  <c:v>0.003179796</c:v>
                </c:pt>
                <c:pt idx="6">
                  <c:v>0.001563648</c:v>
                </c:pt>
                <c:pt idx="7">
                  <c:v>0.000892785</c:v>
                </c:pt>
                <c:pt idx="8">
                  <c:v>0.002015194</c:v>
                </c:pt>
                <c:pt idx="9">
                  <c:v>0.002607259</c:v>
                </c:pt>
                <c:pt idx="10">
                  <c:v>0.000489166</c:v>
                </c:pt>
                <c:pt idx="11">
                  <c:v>0.001625518</c:v>
                </c:pt>
                <c:pt idx="12">
                  <c:v>0.000813727</c:v>
                </c:pt>
                <c:pt idx="13">
                  <c:v>0.002444618</c:v>
                </c:pt>
              </c:numCache>
            </c:numRef>
          </c:yVal>
          <c:smooth val="0"/>
        </c:ser>
        <c:dLbls>
          <c:showLegendKey val="0"/>
          <c:showVal val="0"/>
          <c:showCatName val="0"/>
          <c:showSerName val="0"/>
          <c:showPercent val="0"/>
          <c:showBubbleSize val="0"/>
        </c:dLbls>
        <c:axId val="2074315032"/>
        <c:axId val="2074309432"/>
      </c:scatterChart>
      <c:valAx>
        <c:axId val="207431503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74309432"/>
        <c:crosses val="autoZero"/>
        <c:crossBetween val="midCat"/>
      </c:valAx>
      <c:valAx>
        <c:axId val="2074309432"/>
        <c:scaling>
          <c:orientation val="minMax"/>
        </c:scaling>
        <c:delete val="0"/>
        <c:axPos val="l"/>
        <c:title>
          <c:tx>
            <c:rich>
              <a:bodyPr rot="-5400000" vert="horz"/>
              <a:lstStyle/>
              <a:p>
                <a:pPr>
                  <a:defRPr/>
                </a:pPr>
                <a:r>
                  <a:rPr lang="en-US" sz="1000" b="1" i="0" baseline="0">
                    <a:effectLst/>
                  </a:rPr>
                  <a:t>Robbery</a:t>
                </a:r>
                <a:endParaRPr lang="en-US" sz="1000">
                  <a:effectLst/>
                </a:endParaRPr>
              </a:p>
            </c:rich>
          </c:tx>
          <c:layout/>
          <c:overlay val="0"/>
        </c:title>
        <c:numFmt formatCode="General" sourceLinked="1"/>
        <c:majorTickMark val="out"/>
        <c:minorTickMark val="none"/>
        <c:tickLblPos val="nextTo"/>
        <c:crossAx val="2074315032"/>
        <c:crosses val="autoZero"/>
        <c:crossBetween val="midCat"/>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4"/>
          <c:order val="0"/>
          <c:tx>
            <c:strRef>
              <c:f>Final2.csv!$I$1</c:f>
              <c:strCache>
                <c:ptCount val="1"/>
                <c:pt idx="0">
                  <c:v>Aggravated Assault</c:v>
                </c:pt>
              </c:strCache>
            </c:strRef>
          </c:tx>
          <c:spPr>
            <a:ln w="47625">
              <a:noFill/>
            </a:ln>
          </c:spPr>
          <c:marker>
            <c:symbol val="circle"/>
            <c:size val="9"/>
          </c:marker>
          <c:trendline>
            <c:trendlineType val="exp"/>
            <c:dispRSqr val="1"/>
            <c:dispEq val="1"/>
            <c:trendlineLbl>
              <c:layout>
                <c:manualLayout>
                  <c:x val="-0.205003216301272"/>
                  <c:y val="-0.178627879848352"/>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Final2.csv!$I$2:$I$15</c:f>
              <c:numCache>
                <c:formatCode>General</c:formatCode>
                <c:ptCount val="14"/>
                <c:pt idx="0">
                  <c:v>0.002012034</c:v>
                </c:pt>
                <c:pt idx="1">
                  <c:v>0.001515517</c:v>
                </c:pt>
                <c:pt idx="2">
                  <c:v>0.001998494</c:v>
                </c:pt>
                <c:pt idx="3">
                  <c:v>0.001397188</c:v>
                </c:pt>
                <c:pt idx="4">
                  <c:v>0.001993624</c:v>
                </c:pt>
                <c:pt idx="5">
                  <c:v>0.00274943</c:v>
                </c:pt>
                <c:pt idx="6">
                  <c:v>0.001617221</c:v>
                </c:pt>
                <c:pt idx="7">
                  <c:v>0.002711122</c:v>
                </c:pt>
                <c:pt idx="8">
                  <c:v>0.002499093</c:v>
                </c:pt>
                <c:pt idx="9">
                  <c:v>0.00298124</c:v>
                </c:pt>
                <c:pt idx="10">
                  <c:v>0.000923153</c:v>
                </c:pt>
                <c:pt idx="11">
                  <c:v>0.004758666</c:v>
                </c:pt>
                <c:pt idx="12">
                  <c:v>0.000839897</c:v>
                </c:pt>
                <c:pt idx="13">
                  <c:v>0.004088367</c:v>
                </c:pt>
              </c:numCache>
            </c:numRef>
          </c:yVal>
          <c:smooth val="0"/>
        </c:ser>
        <c:dLbls>
          <c:showLegendKey val="0"/>
          <c:showVal val="0"/>
          <c:showCatName val="0"/>
          <c:showSerName val="0"/>
          <c:showPercent val="0"/>
          <c:showBubbleSize val="0"/>
        </c:dLbls>
        <c:axId val="2074281656"/>
        <c:axId val="2074276120"/>
      </c:scatterChart>
      <c:valAx>
        <c:axId val="2074281656"/>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74276120"/>
        <c:crosses val="autoZero"/>
        <c:crossBetween val="midCat"/>
      </c:valAx>
      <c:valAx>
        <c:axId val="2074276120"/>
        <c:scaling>
          <c:orientation val="minMax"/>
        </c:scaling>
        <c:delete val="0"/>
        <c:axPos val="l"/>
        <c:title>
          <c:tx>
            <c:rich>
              <a:bodyPr rot="-5400000" vert="horz"/>
              <a:lstStyle/>
              <a:p>
                <a:pPr>
                  <a:defRPr/>
                </a:pPr>
                <a:r>
                  <a:rPr lang="en-US" sz="1000" b="1" i="0" baseline="0">
                    <a:effectLst/>
                  </a:rPr>
                  <a:t>Aggravated Assault</a:t>
                </a:r>
                <a:endParaRPr lang="en-US" sz="1000">
                  <a:effectLst/>
                </a:endParaRPr>
              </a:p>
            </c:rich>
          </c:tx>
          <c:layout/>
          <c:overlay val="0"/>
        </c:title>
        <c:numFmt formatCode="General" sourceLinked="1"/>
        <c:majorTickMark val="out"/>
        <c:minorTickMark val="none"/>
        <c:tickLblPos val="nextTo"/>
        <c:crossAx val="2074281656"/>
        <c:crosses val="autoZero"/>
        <c:crossBetween val="midCat"/>
      </c:valAx>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5"/>
          <c:order val="0"/>
          <c:tx>
            <c:strRef>
              <c:f>Final2.csv!$J$1</c:f>
              <c:strCache>
                <c:ptCount val="1"/>
                <c:pt idx="0">
                  <c:v>Burglary</c:v>
                </c:pt>
              </c:strCache>
            </c:strRef>
          </c:tx>
          <c:spPr>
            <a:ln w="47625">
              <a:noFill/>
            </a:ln>
          </c:spPr>
          <c:trendline>
            <c:trendlineType val="exp"/>
            <c:dispRSqr val="1"/>
            <c:dispEq val="1"/>
            <c:trendlineLbl>
              <c:layout>
                <c:manualLayout>
                  <c:x val="-0.273071267040474"/>
                  <c:y val="-0.325140215062725"/>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Final2.csv!$J$2:$J$15</c:f>
              <c:numCache>
                <c:formatCode>General</c:formatCode>
                <c:ptCount val="14"/>
                <c:pt idx="0">
                  <c:v>0.000714861</c:v>
                </c:pt>
                <c:pt idx="1">
                  <c:v>0.000506963</c:v>
                </c:pt>
                <c:pt idx="2">
                  <c:v>0.003779357</c:v>
                </c:pt>
                <c:pt idx="3">
                  <c:v>0.001390263</c:v>
                </c:pt>
                <c:pt idx="4">
                  <c:v>0.002356504</c:v>
                </c:pt>
                <c:pt idx="5">
                  <c:v>0.001978987</c:v>
                </c:pt>
                <c:pt idx="6">
                  <c:v>0.001479242</c:v>
                </c:pt>
                <c:pt idx="7">
                  <c:v>0.000877836</c:v>
                </c:pt>
                <c:pt idx="8">
                  <c:v>0.004052352</c:v>
                </c:pt>
                <c:pt idx="9">
                  <c:v>0.001086258</c:v>
                </c:pt>
                <c:pt idx="10">
                  <c:v>0.001013401</c:v>
                </c:pt>
                <c:pt idx="11">
                  <c:v>0.001372638</c:v>
                </c:pt>
                <c:pt idx="12">
                  <c:v>0.001022496</c:v>
                </c:pt>
                <c:pt idx="13">
                  <c:v>0.002489134</c:v>
                </c:pt>
              </c:numCache>
            </c:numRef>
          </c:yVal>
          <c:smooth val="0"/>
        </c:ser>
        <c:dLbls>
          <c:showLegendKey val="0"/>
          <c:showVal val="0"/>
          <c:showCatName val="0"/>
          <c:showSerName val="0"/>
          <c:showPercent val="0"/>
          <c:showBubbleSize val="0"/>
        </c:dLbls>
        <c:axId val="2074247272"/>
        <c:axId val="2074241720"/>
      </c:scatterChart>
      <c:valAx>
        <c:axId val="207424727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74241720"/>
        <c:crosses val="autoZero"/>
        <c:crossBetween val="midCat"/>
      </c:valAx>
      <c:valAx>
        <c:axId val="2074241720"/>
        <c:scaling>
          <c:orientation val="minMax"/>
        </c:scaling>
        <c:delete val="0"/>
        <c:axPos val="l"/>
        <c:title>
          <c:tx>
            <c:rich>
              <a:bodyPr rot="-5400000" vert="horz"/>
              <a:lstStyle/>
              <a:p>
                <a:pPr>
                  <a:defRPr/>
                </a:pPr>
                <a:r>
                  <a:rPr lang="en-US" sz="1000" b="1" i="0" baseline="0">
                    <a:effectLst/>
                  </a:rPr>
                  <a:t>Burglary</a:t>
                </a:r>
                <a:endParaRPr lang="en-US" sz="1000">
                  <a:effectLst/>
                </a:endParaRPr>
              </a:p>
            </c:rich>
          </c:tx>
          <c:layout/>
          <c:overlay val="0"/>
        </c:title>
        <c:numFmt formatCode="General" sourceLinked="1"/>
        <c:majorTickMark val="out"/>
        <c:minorTickMark val="none"/>
        <c:tickLblPos val="nextTo"/>
        <c:crossAx val="2074247272"/>
        <c:crosses val="autoZero"/>
        <c:crossBetween val="midCat"/>
      </c:valAx>
    </c:plotArea>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6"/>
          <c:order val="0"/>
          <c:tx>
            <c:strRef>
              <c:f>Final2.csv!$K$1</c:f>
              <c:strCache>
                <c:ptCount val="1"/>
                <c:pt idx="0">
                  <c:v>Larceny-Theft</c:v>
                </c:pt>
              </c:strCache>
            </c:strRef>
          </c:tx>
          <c:spPr>
            <a:ln w="47625">
              <a:noFill/>
            </a:ln>
          </c:spPr>
          <c:marker>
            <c:symbol val="circle"/>
            <c:size val="9"/>
          </c:marker>
          <c:trendline>
            <c:trendlineType val="linear"/>
            <c:dispRSqr val="1"/>
            <c:dispEq val="1"/>
            <c:trendlineLbl>
              <c:layout>
                <c:manualLayout>
                  <c:x val="-0.146890392461646"/>
                  <c:y val="-0.167250656167979"/>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Final2.csv!$K$2:$K$15</c:f>
              <c:numCache>
                <c:formatCode>General</c:formatCode>
                <c:ptCount val="14"/>
                <c:pt idx="0">
                  <c:v>0.00056118</c:v>
                </c:pt>
                <c:pt idx="1">
                  <c:v>0.002711521</c:v>
                </c:pt>
                <c:pt idx="2">
                  <c:v>0.002376687</c:v>
                </c:pt>
                <c:pt idx="3">
                  <c:v>0.002822227</c:v>
                </c:pt>
                <c:pt idx="4">
                  <c:v>0.001049145</c:v>
                </c:pt>
                <c:pt idx="5">
                  <c:v>0.002993893</c:v>
                </c:pt>
                <c:pt idx="6">
                  <c:v>0.004425441</c:v>
                </c:pt>
                <c:pt idx="7">
                  <c:v>0.000697762</c:v>
                </c:pt>
                <c:pt idx="8">
                  <c:v>0.002881007</c:v>
                </c:pt>
                <c:pt idx="9">
                  <c:v>0.00212068</c:v>
                </c:pt>
                <c:pt idx="10">
                  <c:v>0.001518798</c:v>
                </c:pt>
                <c:pt idx="11">
                  <c:v>0.002486951</c:v>
                </c:pt>
                <c:pt idx="12">
                  <c:v>0.001912779</c:v>
                </c:pt>
                <c:pt idx="13">
                  <c:v>0.004440234</c:v>
                </c:pt>
              </c:numCache>
            </c:numRef>
          </c:yVal>
          <c:smooth val="0"/>
        </c:ser>
        <c:dLbls>
          <c:showLegendKey val="0"/>
          <c:showVal val="0"/>
          <c:showCatName val="0"/>
          <c:showSerName val="0"/>
          <c:showPercent val="0"/>
          <c:showBubbleSize val="0"/>
        </c:dLbls>
        <c:axId val="2074213528"/>
        <c:axId val="2074208024"/>
      </c:scatterChart>
      <c:valAx>
        <c:axId val="2074213528"/>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74208024"/>
        <c:crosses val="autoZero"/>
        <c:crossBetween val="midCat"/>
      </c:valAx>
      <c:valAx>
        <c:axId val="2074208024"/>
        <c:scaling>
          <c:orientation val="minMax"/>
        </c:scaling>
        <c:delete val="0"/>
        <c:axPos val="l"/>
        <c:title>
          <c:tx>
            <c:rich>
              <a:bodyPr rot="-5400000" vert="horz"/>
              <a:lstStyle/>
              <a:p>
                <a:pPr>
                  <a:defRPr/>
                </a:pPr>
                <a:r>
                  <a:rPr lang="en-US" sz="1000" b="1" i="0" baseline="0">
                    <a:effectLst/>
                  </a:rPr>
                  <a:t>Larceny-Theft</a:t>
                </a:r>
                <a:endParaRPr lang="en-US" sz="1000">
                  <a:effectLst/>
                </a:endParaRPr>
              </a:p>
            </c:rich>
          </c:tx>
          <c:layout/>
          <c:overlay val="0"/>
        </c:title>
        <c:numFmt formatCode="General" sourceLinked="1"/>
        <c:majorTickMark val="out"/>
        <c:minorTickMark val="none"/>
        <c:tickLblPos val="nextTo"/>
        <c:crossAx val="2074213528"/>
        <c:crosses val="autoZero"/>
        <c:crossBetween val="midCat"/>
      </c:valAx>
    </c:plotArea>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7"/>
          <c:order val="0"/>
          <c:tx>
            <c:strRef>
              <c:f>Final2.csv!$L$1</c:f>
              <c:strCache>
                <c:ptCount val="1"/>
                <c:pt idx="0">
                  <c:v>Motor Vehicle Theft</c:v>
                </c:pt>
              </c:strCache>
            </c:strRef>
          </c:tx>
          <c:spPr>
            <a:ln w="47625">
              <a:noFill/>
            </a:ln>
          </c:spPr>
          <c:marker>
            <c:symbol val="circle"/>
            <c:size val="9"/>
          </c:marker>
          <c:trendline>
            <c:trendlineType val="linear"/>
            <c:dispRSqr val="1"/>
            <c:dispEq val="1"/>
            <c:trendlineLbl>
              <c:layout>
                <c:manualLayout>
                  <c:x val="-0.151566694061414"/>
                  <c:y val="-0.231307504831127"/>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Final2.csv!$L$2:$L$15</c:f>
              <c:numCache>
                <c:formatCode>0.00E+00</c:formatCode>
                <c:ptCount val="14"/>
                <c:pt idx="0" formatCode="General">
                  <c:v>0.000230055</c:v>
                </c:pt>
                <c:pt idx="1">
                  <c:v>-6.15877E-5</c:v>
                </c:pt>
                <c:pt idx="2" formatCode="General">
                  <c:v>0.001657589</c:v>
                </c:pt>
                <c:pt idx="3">
                  <c:v>-6.84366E-5</c:v>
                </c:pt>
                <c:pt idx="4" formatCode="General">
                  <c:v>0.001283334</c:v>
                </c:pt>
                <c:pt idx="5" formatCode="General">
                  <c:v>0.00102616</c:v>
                </c:pt>
                <c:pt idx="6" formatCode="General">
                  <c:v>0.001340519</c:v>
                </c:pt>
                <c:pt idx="7" formatCode="General">
                  <c:v>0.000241342</c:v>
                </c:pt>
                <c:pt idx="8" formatCode="General">
                  <c:v>0.000511139</c:v>
                </c:pt>
                <c:pt idx="9" formatCode="General">
                  <c:v>0.000745215</c:v>
                </c:pt>
                <c:pt idx="10" formatCode="General">
                  <c:v>0.000285482</c:v>
                </c:pt>
                <c:pt idx="11" formatCode="General">
                  <c:v>0.000185971</c:v>
                </c:pt>
                <c:pt idx="12">
                  <c:v>1.4238E-5</c:v>
                </c:pt>
                <c:pt idx="13" formatCode="General">
                  <c:v>0.000673458</c:v>
                </c:pt>
              </c:numCache>
            </c:numRef>
          </c:yVal>
          <c:smooth val="0"/>
        </c:ser>
        <c:dLbls>
          <c:showLegendKey val="0"/>
          <c:showVal val="0"/>
          <c:showCatName val="0"/>
          <c:showSerName val="0"/>
          <c:showPercent val="0"/>
          <c:showBubbleSize val="0"/>
        </c:dLbls>
        <c:axId val="2074178776"/>
        <c:axId val="2074173416"/>
      </c:scatterChart>
      <c:valAx>
        <c:axId val="2074178776"/>
        <c:scaling>
          <c:orientation val="minMax"/>
        </c:scaling>
        <c:delete val="0"/>
        <c:axPos val="b"/>
        <c:title>
          <c:tx>
            <c:rich>
              <a:bodyPr/>
              <a:lstStyle/>
              <a:p>
                <a:pPr>
                  <a:defRPr/>
                </a:pPr>
                <a:r>
                  <a:rPr lang="en-US"/>
                  <a:t>Police</a:t>
                </a:r>
                <a:r>
                  <a:rPr lang="en-US" baseline="0"/>
                  <a:t> Officers</a:t>
                </a:r>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74173416"/>
        <c:crosses val="autoZero"/>
        <c:crossBetween val="midCat"/>
      </c:valAx>
      <c:valAx>
        <c:axId val="2074173416"/>
        <c:scaling>
          <c:orientation val="minMax"/>
          <c:max val="0.002"/>
          <c:min val="-7.5E-5"/>
        </c:scaling>
        <c:delete val="0"/>
        <c:axPos val="l"/>
        <c:title>
          <c:tx>
            <c:rich>
              <a:bodyPr rot="-5400000" vert="horz"/>
              <a:lstStyle/>
              <a:p>
                <a:pPr>
                  <a:defRPr/>
                </a:pPr>
                <a:r>
                  <a:rPr lang="en-US" sz="1000" b="1" i="0" baseline="0">
                    <a:effectLst/>
                  </a:rPr>
                  <a:t>Motor Vehicle Theft</a:t>
                </a:r>
                <a:endParaRPr lang="en-US" sz="1000">
                  <a:effectLst/>
                </a:endParaRPr>
              </a:p>
            </c:rich>
          </c:tx>
          <c:layout/>
          <c:overlay val="0"/>
        </c:title>
        <c:numFmt formatCode="General" sourceLinked="1"/>
        <c:majorTickMark val="out"/>
        <c:minorTickMark val="none"/>
        <c:tickLblPos val="nextTo"/>
        <c:crossAx val="2074178776"/>
        <c:crosses val="autoZero"/>
        <c:crossBetween val="midCat"/>
      </c:valAx>
    </c:plotArea>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8"/>
          <c:order val="0"/>
          <c:tx>
            <c:strRef>
              <c:f>Final2.csv!$M$1</c:f>
              <c:strCache>
                <c:ptCount val="1"/>
                <c:pt idx="0">
                  <c:v>Arson</c:v>
                </c:pt>
              </c:strCache>
            </c:strRef>
          </c:tx>
          <c:spPr>
            <a:ln w="47625">
              <a:noFill/>
            </a:ln>
          </c:spPr>
          <c:marker>
            <c:symbol val="circle"/>
            <c:size val="9"/>
          </c:marker>
          <c:trendline>
            <c:trendlineType val="linear"/>
            <c:dispRSqr val="1"/>
            <c:dispEq val="1"/>
            <c:trendlineLbl>
              <c:layout>
                <c:manualLayout>
                  <c:x val="-0.161065260848411"/>
                  <c:y val="-0.365721784776903"/>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Final2.csv!$M$2:$M$15</c:f>
              <c:numCache>
                <c:formatCode>0.00E+00</c:formatCode>
                <c:ptCount val="14"/>
                <c:pt idx="0">
                  <c:v>4.14032E-5</c:v>
                </c:pt>
                <c:pt idx="1">
                  <c:v>-1.96338E-5</c:v>
                </c:pt>
                <c:pt idx="2" formatCode="General">
                  <c:v>0.00014028</c:v>
                </c:pt>
                <c:pt idx="3">
                  <c:v>5.15308E-5</c:v>
                </c:pt>
                <c:pt idx="4">
                  <c:v>9.00518E-5</c:v>
                </c:pt>
                <c:pt idx="5">
                  <c:v>5.15512E-5</c:v>
                </c:pt>
                <c:pt idx="6">
                  <c:v>1.79771E-5</c:v>
                </c:pt>
                <c:pt idx="7">
                  <c:v>1.48625E-5</c:v>
                </c:pt>
                <c:pt idx="8">
                  <c:v>9.43478E-5</c:v>
                </c:pt>
                <c:pt idx="9">
                  <c:v>2.95535E-5</c:v>
                </c:pt>
                <c:pt idx="10">
                  <c:v>-3.01095E-10</c:v>
                </c:pt>
                <c:pt idx="11">
                  <c:v>6.75788E-6</c:v>
                </c:pt>
                <c:pt idx="12">
                  <c:v>1.22983E-5</c:v>
                </c:pt>
                <c:pt idx="13">
                  <c:v>2.38014E-5</c:v>
                </c:pt>
              </c:numCache>
            </c:numRef>
          </c:yVal>
          <c:smooth val="0"/>
        </c:ser>
        <c:dLbls>
          <c:showLegendKey val="0"/>
          <c:showVal val="0"/>
          <c:showCatName val="0"/>
          <c:showSerName val="0"/>
          <c:showPercent val="0"/>
          <c:showBubbleSize val="0"/>
        </c:dLbls>
        <c:axId val="2029789400"/>
        <c:axId val="2029795464"/>
      </c:scatterChart>
      <c:valAx>
        <c:axId val="2029789400"/>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29795464"/>
        <c:crosses val="autoZero"/>
        <c:crossBetween val="midCat"/>
      </c:valAx>
      <c:valAx>
        <c:axId val="2029795464"/>
        <c:scaling>
          <c:orientation val="minMax"/>
          <c:max val="0.00015"/>
          <c:min val="-2.99999999999999E-5"/>
        </c:scaling>
        <c:delete val="0"/>
        <c:axPos val="l"/>
        <c:title>
          <c:tx>
            <c:rich>
              <a:bodyPr rot="-5400000" vert="horz"/>
              <a:lstStyle/>
              <a:p>
                <a:pPr>
                  <a:defRPr/>
                </a:pPr>
                <a:r>
                  <a:rPr lang="en-US"/>
                  <a:t>Arson</a:t>
                </a:r>
              </a:p>
            </c:rich>
          </c:tx>
          <c:layout/>
          <c:overlay val="0"/>
        </c:title>
        <c:numFmt formatCode="0.00E+00" sourceLinked="1"/>
        <c:majorTickMark val="out"/>
        <c:minorTickMark val="none"/>
        <c:tickLblPos val="nextTo"/>
        <c:crossAx val="2029789400"/>
        <c:crosses val="autoZero"/>
        <c:crossBetween val="midCat"/>
      </c:valAx>
    </c:plotArea>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9"/>
          <c:order val="0"/>
          <c:tx>
            <c:strRef>
              <c:f>Final2.csv!$N$1</c:f>
              <c:strCache>
                <c:ptCount val="1"/>
                <c:pt idx="0">
                  <c:v>Other Assaults</c:v>
                </c:pt>
              </c:strCache>
            </c:strRef>
          </c:tx>
          <c:spPr>
            <a:ln w="47625">
              <a:noFill/>
            </a:ln>
          </c:spPr>
          <c:marker>
            <c:symbol val="circle"/>
            <c:size val="9"/>
          </c:marker>
          <c:trendline>
            <c:trendlineType val="linear"/>
            <c:dispRSqr val="1"/>
            <c:dispEq val="1"/>
            <c:trendlineLbl>
              <c:layout>
                <c:manualLayout>
                  <c:x val="-0.146133058292499"/>
                  <c:y val="-0.191763992463905"/>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Final2.csv!$N$2:$N$15</c:f>
              <c:numCache>
                <c:formatCode>General</c:formatCode>
                <c:ptCount val="14"/>
                <c:pt idx="0">
                  <c:v>0.001600447</c:v>
                </c:pt>
                <c:pt idx="1">
                  <c:v>0.004989242</c:v>
                </c:pt>
                <c:pt idx="2">
                  <c:v>0.011637233</c:v>
                </c:pt>
                <c:pt idx="3">
                  <c:v>0.003114355</c:v>
                </c:pt>
                <c:pt idx="4">
                  <c:v>0.004008707</c:v>
                </c:pt>
                <c:pt idx="5">
                  <c:v>0.004109454</c:v>
                </c:pt>
                <c:pt idx="6">
                  <c:v>0.007129246</c:v>
                </c:pt>
                <c:pt idx="7">
                  <c:v>0.001252753</c:v>
                </c:pt>
                <c:pt idx="8">
                  <c:v>0.008371858</c:v>
                </c:pt>
                <c:pt idx="9">
                  <c:v>0.004523198</c:v>
                </c:pt>
                <c:pt idx="10">
                  <c:v>0.004435726</c:v>
                </c:pt>
                <c:pt idx="11">
                  <c:v>0.004044314</c:v>
                </c:pt>
                <c:pt idx="12">
                  <c:v>0.005128819</c:v>
                </c:pt>
                <c:pt idx="13">
                  <c:v>0.011738076</c:v>
                </c:pt>
              </c:numCache>
            </c:numRef>
          </c:yVal>
          <c:smooth val="0"/>
        </c:ser>
        <c:dLbls>
          <c:showLegendKey val="0"/>
          <c:showVal val="0"/>
          <c:showCatName val="0"/>
          <c:showSerName val="0"/>
          <c:showPercent val="0"/>
          <c:showBubbleSize val="0"/>
        </c:dLbls>
        <c:axId val="2074150952"/>
        <c:axId val="2074145448"/>
      </c:scatterChart>
      <c:valAx>
        <c:axId val="207415095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74145448"/>
        <c:crosses val="autoZero"/>
        <c:crossBetween val="midCat"/>
      </c:valAx>
      <c:valAx>
        <c:axId val="2074145448"/>
        <c:scaling>
          <c:orientation val="minMax"/>
        </c:scaling>
        <c:delete val="0"/>
        <c:axPos val="l"/>
        <c:title>
          <c:tx>
            <c:rich>
              <a:bodyPr rot="-5400000" vert="horz"/>
              <a:lstStyle/>
              <a:p>
                <a:pPr>
                  <a:defRPr/>
                </a:pPr>
                <a:r>
                  <a:rPr lang="en-US"/>
                  <a:t>Other</a:t>
                </a:r>
                <a:r>
                  <a:rPr lang="en-US" baseline="0"/>
                  <a:t> Assaults</a:t>
                </a:r>
                <a:endParaRPr lang="en-US"/>
              </a:p>
            </c:rich>
          </c:tx>
          <c:layout/>
          <c:overlay val="0"/>
        </c:title>
        <c:numFmt formatCode="General" sourceLinked="1"/>
        <c:majorTickMark val="out"/>
        <c:minorTickMark val="none"/>
        <c:tickLblPos val="nextTo"/>
        <c:crossAx val="2074150952"/>
        <c:crosses val="autoZero"/>
        <c:crossBetween val="midCat"/>
      </c:valAx>
    </c:plotArea>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10"/>
          <c:order val="0"/>
          <c:tx>
            <c:strRef>
              <c:f>Final2.csv!$O$1</c:f>
              <c:strCache>
                <c:ptCount val="1"/>
                <c:pt idx="0">
                  <c:v>Forgery and Counterfeiting</c:v>
                </c:pt>
              </c:strCache>
            </c:strRef>
          </c:tx>
          <c:spPr>
            <a:ln w="47625">
              <a:noFill/>
            </a:ln>
          </c:spPr>
          <c:marker>
            <c:symbol val="circle"/>
            <c:size val="9"/>
          </c:marker>
          <c:trendline>
            <c:trendlineType val="linear"/>
            <c:dispRSqr val="1"/>
            <c:dispEq val="1"/>
            <c:trendlineLbl>
              <c:layout>
                <c:manualLayout>
                  <c:x val="-0.15894067974204"/>
                  <c:y val="-0.380954307589022"/>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Final2.csv!$O$2:$O$15</c:f>
              <c:numCache>
                <c:formatCode>General</c:formatCode>
                <c:ptCount val="14"/>
                <c:pt idx="0" formatCode="0.00E+00">
                  <c:v>7.48126E-5</c:v>
                </c:pt>
                <c:pt idx="1">
                  <c:v>-0.000123175</c:v>
                </c:pt>
                <c:pt idx="2">
                  <c:v>0.000210986</c:v>
                </c:pt>
                <c:pt idx="3" formatCode="0.00E+00">
                  <c:v>8.65625E-6</c:v>
                </c:pt>
                <c:pt idx="4" formatCode="0.00E+00">
                  <c:v>8.38902E-5</c:v>
                </c:pt>
                <c:pt idx="5">
                  <c:v>0.000101415</c:v>
                </c:pt>
                <c:pt idx="6" formatCode="0.00E+00">
                  <c:v>3.15457E-5</c:v>
                </c:pt>
                <c:pt idx="7">
                  <c:v>0.000179982</c:v>
                </c:pt>
                <c:pt idx="8">
                  <c:v>0.000346794</c:v>
                </c:pt>
                <c:pt idx="9">
                  <c:v>0.00163057</c:v>
                </c:pt>
                <c:pt idx="10">
                  <c:v>0.000218682</c:v>
                </c:pt>
                <c:pt idx="11" formatCode="0.00E+00">
                  <c:v>1.86439E-5</c:v>
                </c:pt>
                <c:pt idx="12">
                  <c:v>0.000184502</c:v>
                </c:pt>
                <c:pt idx="13">
                  <c:v>0.000436411</c:v>
                </c:pt>
              </c:numCache>
            </c:numRef>
          </c:yVal>
          <c:smooth val="0"/>
        </c:ser>
        <c:dLbls>
          <c:showLegendKey val="0"/>
          <c:showVal val="0"/>
          <c:showCatName val="0"/>
          <c:showSerName val="0"/>
          <c:showPercent val="0"/>
          <c:showBubbleSize val="0"/>
        </c:dLbls>
        <c:axId val="2074106200"/>
        <c:axId val="2074100744"/>
      </c:scatterChart>
      <c:valAx>
        <c:axId val="2074106200"/>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74100744"/>
        <c:crosses val="autoZero"/>
        <c:crossBetween val="midCat"/>
      </c:valAx>
      <c:valAx>
        <c:axId val="2074100744"/>
        <c:scaling>
          <c:orientation val="minMax"/>
          <c:max val="0.0018"/>
          <c:min val="-0.0002"/>
        </c:scaling>
        <c:delete val="0"/>
        <c:axPos val="l"/>
        <c:title>
          <c:tx>
            <c:rich>
              <a:bodyPr rot="-5400000" vert="horz"/>
              <a:lstStyle/>
              <a:p>
                <a:pPr>
                  <a:defRPr/>
                </a:pPr>
                <a:r>
                  <a:rPr lang="en-US" sz="1000" b="1" i="0" baseline="0">
                    <a:effectLst/>
                  </a:rPr>
                  <a:t>Forgery and Counterfeiting</a:t>
                </a:r>
                <a:endParaRPr lang="en-US" sz="1000">
                  <a:effectLst/>
                </a:endParaRPr>
              </a:p>
            </c:rich>
          </c:tx>
          <c:layout/>
          <c:overlay val="0"/>
        </c:title>
        <c:numFmt formatCode="0.00E+00" sourceLinked="1"/>
        <c:majorTickMark val="out"/>
        <c:minorTickMark val="none"/>
        <c:tickLblPos val="nextTo"/>
        <c:crossAx val="2074106200"/>
        <c:crosses val="autoZero"/>
        <c:crossBetween val="midCat"/>
      </c:valAx>
    </c:plotArea>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11"/>
          <c:order val="0"/>
          <c:tx>
            <c:strRef>
              <c:f>Final2.csv!$P$1</c:f>
              <c:strCache>
                <c:ptCount val="1"/>
                <c:pt idx="0">
                  <c:v>Fraud</c:v>
                </c:pt>
              </c:strCache>
            </c:strRef>
          </c:tx>
          <c:spPr>
            <a:ln w="47625">
              <a:noFill/>
            </a:ln>
          </c:spPr>
          <c:marker>
            <c:symbol val="circle"/>
            <c:size val="9"/>
          </c:marker>
          <c:trendline>
            <c:trendlineType val="linear"/>
            <c:dispRSqr val="1"/>
            <c:dispEq val="1"/>
            <c:trendlineLbl>
              <c:layout>
                <c:manualLayout>
                  <c:x val="-0.105527121609799"/>
                  <c:y val="-0.491990740740741"/>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Final2.csv!$P$2:$P$15</c:f>
              <c:numCache>
                <c:formatCode>0.00E+00</c:formatCode>
                <c:ptCount val="14"/>
                <c:pt idx="0">
                  <c:v>8.71257E-5</c:v>
                </c:pt>
                <c:pt idx="1">
                  <c:v>-6.15877E-5</c:v>
                </c:pt>
                <c:pt idx="2">
                  <c:v>-9.52311E-6</c:v>
                </c:pt>
                <c:pt idx="3" formatCode="General">
                  <c:v>0.000103062</c:v>
                </c:pt>
                <c:pt idx="4" formatCode="General">
                  <c:v>0.000141255</c:v>
                </c:pt>
                <c:pt idx="5" formatCode="General">
                  <c:v>0.000315906</c:v>
                </c:pt>
                <c:pt idx="6">
                  <c:v>8.20219E-5</c:v>
                </c:pt>
                <c:pt idx="7">
                  <c:v>9.9414E-5</c:v>
                </c:pt>
                <c:pt idx="8" formatCode="General">
                  <c:v>0.00049431</c:v>
                </c:pt>
                <c:pt idx="9" formatCode="General">
                  <c:v>0.003898319</c:v>
                </c:pt>
                <c:pt idx="10" formatCode="General">
                  <c:v>0.000125204</c:v>
                </c:pt>
                <c:pt idx="11" formatCode="General">
                  <c:v>0.000149063</c:v>
                </c:pt>
                <c:pt idx="12" formatCode="General">
                  <c:v>0.001072363</c:v>
                </c:pt>
                <c:pt idx="13" formatCode="General">
                  <c:v>0.001131836</c:v>
                </c:pt>
              </c:numCache>
            </c:numRef>
          </c:yVal>
          <c:smooth val="0"/>
        </c:ser>
        <c:dLbls>
          <c:showLegendKey val="0"/>
          <c:showVal val="0"/>
          <c:showCatName val="0"/>
          <c:showSerName val="0"/>
          <c:showPercent val="0"/>
          <c:showBubbleSize val="0"/>
        </c:dLbls>
        <c:axId val="2076614680"/>
        <c:axId val="2076620280"/>
      </c:scatterChart>
      <c:valAx>
        <c:axId val="2076614680"/>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76620280"/>
        <c:crosses val="autoZero"/>
        <c:crossBetween val="midCat"/>
      </c:valAx>
      <c:valAx>
        <c:axId val="2076620280"/>
        <c:scaling>
          <c:orientation val="minMax"/>
          <c:max val="0.004"/>
          <c:min val="-0.0001"/>
        </c:scaling>
        <c:delete val="0"/>
        <c:axPos val="l"/>
        <c:title>
          <c:tx>
            <c:rich>
              <a:bodyPr rot="-5400000" vert="horz"/>
              <a:lstStyle/>
              <a:p>
                <a:pPr>
                  <a:defRPr/>
                </a:pPr>
                <a:r>
                  <a:rPr lang="en-US"/>
                  <a:t>Fraud</a:t>
                </a:r>
              </a:p>
            </c:rich>
          </c:tx>
          <c:layout/>
          <c:overlay val="0"/>
        </c:title>
        <c:numFmt formatCode="0.00E+00" sourceLinked="1"/>
        <c:majorTickMark val="out"/>
        <c:minorTickMark val="none"/>
        <c:tickLblPos val="nextTo"/>
        <c:crossAx val="2076614680"/>
        <c:crosses val="autoZero"/>
        <c:crossBetween val="midCat"/>
      </c:valAx>
    </c:plotArea>
    <c:plotVisOnly val="1"/>
    <c:dispBlanksAs val="gap"/>
    <c:showDLblsOverMax val="0"/>
  </c:chart>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0"/>
          <c:order val="0"/>
          <c:tx>
            <c:strRef>
              <c:f>Sheet1!$B$1</c:f>
              <c:strCache>
                <c:ptCount val="1"/>
                <c:pt idx="0">
                  <c:v>Embezzlement</c:v>
                </c:pt>
              </c:strCache>
            </c:strRef>
          </c:tx>
          <c:spPr>
            <a:ln w="47625">
              <a:noFill/>
            </a:ln>
          </c:spPr>
          <c:marker>
            <c:symbol val="circle"/>
            <c:size val="9"/>
          </c:marker>
          <c:trendline>
            <c:trendlineType val="linear"/>
            <c:dispRSqr val="1"/>
            <c:dispEq val="1"/>
            <c:trendlineLbl>
              <c:layout>
                <c:manualLayout>
                  <c:x val="-0.201343832020997"/>
                  <c:y val="-0.25544072615923"/>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Sheet1!$B$2:$B$15</c:f>
              <c:numCache>
                <c:formatCode>0.00E+00</c:formatCode>
                <c:ptCount val="14"/>
                <c:pt idx="0">
                  <c:v>-2.16374E-7</c:v>
                </c:pt>
                <c:pt idx="1">
                  <c:v>-1.96338E-5</c:v>
                </c:pt>
                <c:pt idx="2">
                  <c:v>-3.79563E-7</c:v>
                </c:pt>
                <c:pt idx="3">
                  <c:v>-1.73125E-6</c:v>
                </c:pt>
                <c:pt idx="4">
                  <c:v>-1.0333E-5</c:v>
                </c:pt>
                <c:pt idx="5">
                  <c:v>3.83039E-5</c:v>
                </c:pt>
                <c:pt idx="6">
                  <c:v>7.64484E-7</c:v>
                </c:pt>
                <c:pt idx="7">
                  <c:v>2.27464E-6</c:v>
                </c:pt>
                <c:pt idx="8">
                  <c:v>2.11051E-5</c:v>
                </c:pt>
                <c:pt idx="9">
                  <c:v>1.68369E-5</c:v>
                </c:pt>
                <c:pt idx="10">
                  <c:v>1.66955E-6</c:v>
                </c:pt>
                <c:pt idx="11">
                  <c:v>-2.83914E-6</c:v>
                </c:pt>
                <c:pt idx="12">
                  <c:v>-8.61851E-6</c:v>
                </c:pt>
                <c:pt idx="13">
                  <c:v>3.70036E-5</c:v>
                </c:pt>
              </c:numCache>
            </c:numRef>
          </c:yVal>
          <c:smooth val="0"/>
        </c:ser>
        <c:dLbls>
          <c:showLegendKey val="0"/>
          <c:showVal val="0"/>
          <c:showCatName val="0"/>
          <c:showSerName val="0"/>
          <c:showPercent val="0"/>
          <c:showBubbleSize val="0"/>
        </c:dLbls>
        <c:axId val="2039733416"/>
        <c:axId val="2039727944"/>
      </c:scatterChart>
      <c:valAx>
        <c:axId val="2039733416"/>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39727944"/>
        <c:crosses val="autoZero"/>
        <c:crossBetween val="midCat"/>
      </c:valAx>
      <c:valAx>
        <c:axId val="2039727944"/>
        <c:scaling>
          <c:orientation val="minMax"/>
          <c:max val="4.0E-5"/>
          <c:min val="-2.0E-5"/>
        </c:scaling>
        <c:delete val="0"/>
        <c:axPos val="l"/>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00" b="1" i="0" baseline="0">
                    <a:effectLst/>
                  </a:rPr>
                  <a:t>Embezzlement</a:t>
                </a:r>
                <a:endParaRPr lang="en-US" sz="1000">
                  <a:effectLst/>
                </a:endParaRPr>
              </a:p>
            </c:rich>
          </c:tx>
          <c:layout/>
          <c:overlay val="0"/>
        </c:title>
        <c:numFmt formatCode="0.00E+00" sourceLinked="1"/>
        <c:majorTickMark val="out"/>
        <c:minorTickMark val="none"/>
        <c:tickLblPos val="nextTo"/>
        <c:crossAx val="2039733416"/>
        <c:crosses val="autoZero"/>
        <c:crossBetween val="midCat"/>
      </c:valAx>
    </c:plotArea>
    <c:plotVisOnly val="1"/>
    <c:dispBlanksAs val="gap"/>
    <c:showDLblsOverMax val="0"/>
  </c:chart>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1"/>
          <c:order val="0"/>
          <c:tx>
            <c:strRef>
              <c:f>Sheet1!$C$1</c:f>
              <c:strCache>
                <c:ptCount val="1"/>
                <c:pt idx="0">
                  <c:v>Stolen Property; Buying, Receiving, Possessing</c:v>
                </c:pt>
              </c:strCache>
            </c:strRef>
          </c:tx>
          <c:spPr>
            <a:ln w="47625">
              <a:noFill/>
            </a:ln>
          </c:spPr>
          <c:marker>
            <c:symbol val="circle"/>
            <c:size val="9"/>
          </c:marker>
          <c:trendline>
            <c:trendlineType val="linear"/>
            <c:dispRSqr val="1"/>
            <c:dispEq val="1"/>
            <c:trendlineLbl>
              <c:layout>
                <c:manualLayout>
                  <c:x val="-0.137668416447944"/>
                  <c:y val="-0.43730679498396"/>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Sheet1!$C$2:$C$15</c:f>
              <c:numCache>
                <c:formatCode>General</c:formatCode>
                <c:ptCount val="14"/>
                <c:pt idx="0">
                  <c:v>0.000298749</c:v>
                </c:pt>
                <c:pt idx="1">
                  <c:v>0.000182077</c:v>
                </c:pt>
                <c:pt idx="2" formatCode="0.00E+00">
                  <c:v>-3.79563E-7</c:v>
                </c:pt>
                <c:pt idx="3">
                  <c:v>0.000752187</c:v>
                </c:pt>
                <c:pt idx="4">
                  <c:v>0.000497944</c:v>
                </c:pt>
                <c:pt idx="5" formatCode="0.00E+00">
                  <c:v>6.1524E-5</c:v>
                </c:pt>
                <c:pt idx="6" formatCode="0.00E+00">
                  <c:v>1.02714E-6</c:v>
                </c:pt>
                <c:pt idx="7">
                  <c:v>0.000267715</c:v>
                </c:pt>
                <c:pt idx="8">
                  <c:v>0.00032696</c:v>
                </c:pt>
                <c:pt idx="9">
                  <c:v>0.000537801</c:v>
                </c:pt>
                <c:pt idx="10" formatCode="0.00E+00">
                  <c:v>2.5043E-5</c:v>
                </c:pt>
                <c:pt idx="11">
                  <c:v>0.000726861</c:v>
                </c:pt>
                <c:pt idx="12" formatCode="0.00E+00">
                  <c:v>6.88169E-9</c:v>
                </c:pt>
                <c:pt idx="13">
                  <c:v>0.001841886</c:v>
                </c:pt>
              </c:numCache>
            </c:numRef>
          </c:yVal>
          <c:smooth val="0"/>
        </c:ser>
        <c:dLbls>
          <c:showLegendKey val="0"/>
          <c:showVal val="0"/>
          <c:showCatName val="0"/>
          <c:showSerName val="0"/>
          <c:showPercent val="0"/>
          <c:showBubbleSize val="0"/>
        </c:dLbls>
        <c:axId val="2039686232"/>
        <c:axId val="2039680696"/>
      </c:scatterChart>
      <c:valAx>
        <c:axId val="203968623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39680696"/>
        <c:crosses val="autoZero"/>
        <c:crossBetween val="midCat"/>
      </c:valAx>
      <c:valAx>
        <c:axId val="2039680696"/>
        <c:scaling>
          <c:orientation val="minMax"/>
          <c:max val="0.002"/>
          <c:min val="-0.0001"/>
        </c:scaling>
        <c:delete val="0"/>
        <c:axPos val="l"/>
        <c:title>
          <c:tx>
            <c:rich>
              <a:bodyPr rot="-5400000" vert="horz"/>
              <a:lstStyle/>
              <a:p>
                <a:pPr>
                  <a:defRPr/>
                </a:pPr>
                <a:r>
                  <a:rPr lang="en-US" sz="1000" b="1" i="0" baseline="0">
                    <a:effectLst/>
                  </a:rPr>
                  <a:t>Stolen Property; Buying, Receiving, Possessing</a:t>
                </a:r>
                <a:endParaRPr lang="en-US" sz="1000">
                  <a:effectLst/>
                </a:endParaRPr>
              </a:p>
            </c:rich>
          </c:tx>
          <c:layout/>
          <c:overlay val="0"/>
        </c:title>
        <c:numFmt formatCode="General" sourceLinked="1"/>
        <c:majorTickMark val="out"/>
        <c:minorTickMark val="none"/>
        <c:tickLblPos val="nextTo"/>
        <c:crossAx val="2039686232"/>
        <c:crosses val="autoZero"/>
        <c:crossBetween val="midCat"/>
      </c:valAx>
    </c:plotArea>
    <c:plotVisOnly val="1"/>
    <c:dispBlanksAs val="gap"/>
    <c:showDLblsOverMax val="0"/>
  </c:chart>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2"/>
          <c:order val="0"/>
          <c:tx>
            <c:strRef>
              <c:f>Sheet1!$D$1</c:f>
              <c:strCache>
                <c:ptCount val="1"/>
                <c:pt idx="0">
                  <c:v>Vandalism</c:v>
                </c:pt>
              </c:strCache>
            </c:strRef>
          </c:tx>
          <c:spPr>
            <a:ln w="47625">
              <a:noFill/>
            </a:ln>
          </c:spPr>
          <c:marker>
            <c:symbol val="circle"/>
            <c:size val="9"/>
          </c:marker>
          <c:trendline>
            <c:trendlineType val="linear"/>
            <c:dispRSqr val="1"/>
            <c:dispEq val="1"/>
            <c:trendlineLbl>
              <c:layout>
                <c:manualLayout>
                  <c:x val="-0.16207060555755"/>
                  <c:y val="-0.33144320501604"/>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Sheet1!$D$2:$D$15</c:f>
              <c:numCache>
                <c:formatCode>General</c:formatCode>
                <c:ptCount val="14"/>
                <c:pt idx="0">
                  <c:v>0.000508141</c:v>
                </c:pt>
                <c:pt idx="1">
                  <c:v>0.000484643</c:v>
                </c:pt>
                <c:pt idx="2">
                  <c:v>0.000946202</c:v>
                </c:pt>
                <c:pt idx="3">
                  <c:v>0.00098321</c:v>
                </c:pt>
                <c:pt idx="4">
                  <c:v>0.000408449</c:v>
                </c:pt>
                <c:pt idx="5">
                  <c:v>0.00048852</c:v>
                </c:pt>
                <c:pt idx="6">
                  <c:v>0.001657038</c:v>
                </c:pt>
                <c:pt idx="7">
                  <c:v>0.000765395</c:v>
                </c:pt>
                <c:pt idx="8">
                  <c:v>0.000893338</c:v>
                </c:pt>
                <c:pt idx="9">
                  <c:v>0.001721009</c:v>
                </c:pt>
                <c:pt idx="10">
                  <c:v>0.000220367</c:v>
                </c:pt>
                <c:pt idx="11">
                  <c:v>0.000847283</c:v>
                </c:pt>
                <c:pt idx="12">
                  <c:v>0.00055112</c:v>
                </c:pt>
                <c:pt idx="13">
                  <c:v>0.002855303</c:v>
                </c:pt>
              </c:numCache>
            </c:numRef>
          </c:yVal>
          <c:smooth val="0"/>
        </c:ser>
        <c:dLbls>
          <c:showLegendKey val="0"/>
          <c:showVal val="0"/>
          <c:showCatName val="0"/>
          <c:showSerName val="0"/>
          <c:showPercent val="0"/>
          <c:showBubbleSize val="0"/>
        </c:dLbls>
        <c:axId val="2076645960"/>
        <c:axId val="2076651256"/>
      </c:scatterChart>
      <c:valAx>
        <c:axId val="2076645960"/>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76651256"/>
        <c:crosses val="autoZero"/>
        <c:crossBetween val="midCat"/>
      </c:valAx>
      <c:valAx>
        <c:axId val="2076651256"/>
        <c:scaling>
          <c:orientation val="minMax"/>
        </c:scaling>
        <c:delete val="0"/>
        <c:axPos val="l"/>
        <c:title>
          <c:tx>
            <c:rich>
              <a:bodyPr rot="-5400000" vert="horz"/>
              <a:lstStyle/>
              <a:p>
                <a:pPr>
                  <a:defRPr/>
                </a:pPr>
                <a:r>
                  <a:rPr lang="en-US"/>
                  <a:t>Vandalism</a:t>
                </a:r>
              </a:p>
            </c:rich>
          </c:tx>
          <c:layout/>
          <c:overlay val="0"/>
        </c:title>
        <c:numFmt formatCode="General" sourceLinked="1"/>
        <c:majorTickMark val="out"/>
        <c:minorTickMark val="none"/>
        <c:tickLblPos val="nextTo"/>
        <c:crossAx val="2076645960"/>
        <c:crosses val="autoZero"/>
        <c:crossBetween val="midCat"/>
      </c:valAx>
    </c:plotArea>
    <c:plotVisOnly val="1"/>
    <c:dispBlanksAs val="gap"/>
    <c:showDLblsOverMax val="0"/>
  </c:chart>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3"/>
          <c:order val="0"/>
          <c:tx>
            <c:strRef>
              <c:f>Sheet1!$E$1</c:f>
              <c:strCache>
                <c:ptCount val="1"/>
                <c:pt idx="0">
                  <c:v>Weapons; Carrying, Possessing, etc.</c:v>
                </c:pt>
              </c:strCache>
            </c:strRef>
          </c:tx>
          <c:spPr>
            <a:ln w="47625">
              <a:noFill/>
            </a:ln>
          </c:spPr>
          <c:marker>
            <c:symbol val="circle"/>
            <c:size val="9"/>
          </c:marker>
          <c:trendline>
            <c:trendlineType val="power"/>
            <c:dispRSqr val="1"/>
            <c:dispEq val="1"/>
            <c:trendlineLbl>
              <c:layout>
                <c:manualLayout>
                  <c:x val="-0.232689830110047"/>
                  <c:y val="-0.271297878173345"/>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Sheet1!$E$2:$E$15</c:f>
              <c:numCache>
                <c:formatCode>0.00E+00</c:formatCode>
                <c:ptCount val="14"/>
                <c:pt idx="0" formatCode="General">
                  <c:v>0.00017591</c:v>
                </c:pt>
                <c:pt idx="1">
                  <c:v>8.12216E-5</c:v>
                </c:pt>
                <c:pt idx="2" formatCode="General">
                  <c:v>0.002953652</c:v>
                </c:pt>
                <c:pt idx="3" formatCode="General">
                  <c:v>0.00015113</c:v>
                </c:pt>
                <c:pt idx="4" formatCode="General">
                  <c:v>0.003917763</c:v>
                </c:pt>
                <c:pt idx="5" formatCode="General">
                  <c:v>0.001626862</c:v>
                </c:pt>
                <c:pt idx="6" formatCode="General">
                  <c:v>0.002744294</c:v>
                </c:pt>
                <c:pt idx="7" formatCode="General">
                  <c:v>0.001098086</c:v>
                </c:pt>
                <c:pt idx="8" formatCode="General">
                  <c:v>0.002798055</c:v>
                </c:pt>
                <c:pt idx="9" formatCode="General">
                  <c:v>0.001957241</c:v>
                </c:pt>
                <c:pt idx="10" formatCode="General">
                  <c:v>0.00117201</c:v>
                </c:pt>
                <c:pt idx="11" formatCode="General">
                  <c:v>0.001071253</c:v>
                </c:pt>
                <c:pt idx="12" formatCode="General">
                  <c:v>0.001299078</c:v>
                </c:pt>
                <c:pt idx="13" formatCode="General">
                  <c:v>0.002538084</c:v>
                </c:pt>
              </c:numCache>
            </c:numRef>
          </c:yVal>
          <c:smooth val="0"/>
        </c:ser>
        <c:dLbls>
          <c:showLegendKey val="0"/>
          <c:showVal val="0"/>
          <c:showCatName val="0"/>
          <c:showSerName val="0"/>
          <c:showPercent val="0"/>
          <c:showBubbleSize val="0"/>
        </c:dLbls>
        <c:axId val="2076692440"/>
        <c:axId val="2076697736"/>
      </c:scatterChart>
      <c:valAx>
        <c:axId val="2076692440"/>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76697736"/>
        <c:crosses val="autoZero"/>
        <c:crossBetween val="midCat"/>
      </c:valAx>
      <c:valAx>
        <c:axId val="2076697736"/>
        <c:scaling>
          <c:orientation val="minMax"/>
        </c:scaling>
        <c:delete val="0"/>
        <c:axPos val="l"/>
        <c:title>
          <c:tx>
            <c:rich>
              <a:bodyPr rot="-5400000" vert="horz"/>
              <a:lstStyle/>
              <a:p>
                <a:pPr>
                  <a:defRPr/>
                </a:pPr>
                <a:r>
                  <a:rPr lang="en-US" sz="1000" b="1" i="0" u="none" strike="noStrike" baseline="0">
                    <a:effectLst/>
                  </a:rPr>
                  <a:t>Weapons; Carrying, Possessing, etc. </a:t>
                </a:r>
                <a:endParaRPr lang="en-US" sz="1000" b="1" u="none"/>
              </a:p>
            </c:rich>
          </c:tx>
          <c:layout/>
          <c:overlay val="0"/>
        </c:title>
        <c:numFmt formatCode="General" sourceLinked="1"/>
        <c:majorTickMark val="out"/>
        <c:minorTickMark val="none"/>
        <c:tickLblPos val="nextTo"/>
        <c:crossAx val="2076692440"/>
        <c:crosses val="autoZero"/>
        <c:crossBetween val="midCat"/>
      </c:valAx>
    </c:plotArea>
    <c:plotVisOnly val="1"/>
    <c:dispBlanksAs val="gap"/>
    <c:showDLblsOverMax val="0"/>
  </c:chart>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4"/>
          <c:order val="0"/>
          <c:tx>
            <c:strRef>
              <c:f>Sheet1!$F$1</c:f>
              <c:strCache>
                <c:ptCount val="1"/>
                <c:pt idx="0">
                  <c:v>Prostitution and Commercialized Vice</c:v>
                </c:pt>
              </c:strCache>
            </c:strRef>
          </c:tx>
          <c:spPr>
            <a:ln w="47625">
              <a:noFill/>
            </a:ln>
          </c:spPr>
          <c:marker>
            <c:symbol val="circle"/>
            <c:size val="9"/>
          </c:marker>
          <c:trendline>
            <c:trendlineType val="linear"/>
            <c:dispRSqr val="1"/>
            <c:dispEq val="1"/>
            <c:trendlineLbl>
              <c:layout>
                <c:manualLayout>
                  <c:x val="-0.169297169837108"/>
                  <c:y val="0.0474996354622339"/>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Sheet1!$F$2:$F$15</c:f>
              <c:numCache>
                <c:formatCode>0.00E+00</c:formatCode>
                <c:ptCount val="14"/>
                <c:pt idx="0" formatCode="General">
                  <c:v>0.000126501</c:v>
                </c:pt>
                <c:pt idx="1">
                  <c:v>-1.96338E-5</c:v>
                </c:pt>
                <c:pt idx="2" formatCode="General">
                  <c:v>-0.001292274</c:v>
                </c:pt>
                <c:pt idx="3">
                  <c:v>-1.73125E-6</c:v>
                </c:pt>
                <c:pt idx="4">
                  <c:v>9.07533E-7</c:v>
                </c:pt>
                <c:pt idx="5" formatCode="General">
                  <c:v>-0.00080725</c:v>
                </c:pt>
                <c:pt idx="6" formatCode="General">
                  <c:v>-0.000812212</c:v>
                </c:pt>
                <c:pt idx="7" formatCode="General">
                  <c:v>-0.000350501</c:v>
                </c:pt>
                <c:pt idx="8" formatCode="General">
                  <c:v>0.000442187</c:v>
                </c:pt>
                <c:pt idx="9" formatCode="General">
                  <c:v>-0.000369652</c:v>
                </c:pt>
                <c:pt idx="10" formatCode="General">
                  <c:v>-0.001451228</c:v>
                </c:pt>
                <c:pt idx="11" formatCode="General">
                  <c:v>-0.000213075</c:v>
                </c:pt>
                <c:pt idx="12" formatCode="General">
                  <c:v>-0.001540458</c:v>
                </c:pt>
                <c:pt idx="13" formatCode="General">
                  <c:v>-0.008318148</c:v>
                </c:pt>
              </c:numCache>
            </c:numRef>
          </c:yVal>
          <c:smooth val="0"/>
        </c:ser>
        <c:dLbls>
          <c:showLegendKey val="0"/>
          <c:showVal val="0"/>
          <c:showCatName val="0"/>
          <c:showSerName val="0"/>
          <c:showPercent val="0"/>
          <c:showBubbleSize val="0"/>
        </c:dLbls>
        <c:axId val="2076725832"/>
        <c:axId val="2076731208"/>
      </c:scatterChart>
      <c:valAx>
        <c:axId val="207672583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76731208"/>
        <c:crosses val="autoZero"/>
        <c:crossBetween val="midCat"/>
      </c:valAx>
      <c:valAx>
        <c:axId val="2076731208"/>
        <c:scaling>
          <c:orientation val="minMax"/>
          <c:max val="0.001"/>
          <c:min val="-0.009"/>
        </c:scaling>
        <c:delete val="0"/>
        <c:axPos val="l"/>
        <c:title>
          <c:tx>
            <c:rich>
              <a:bodyPr rot="-5400000" vert="horz"/>
              <a:lstStyle/>
              <a:p>
                <a:pPr>
                  <a:defRPr/>
                </a:pPr>
                <a:r>
                  <a:rPr lang="en-US" sz="1000" b="1" i="0" baseline="0">
                    <a:effectLst/>
                  </a:rPr>
                  <a:t>Prostitution and Commercialized Vice</a:t>
                </a:r>
                <a:endParaRPr lang="en-US" sz="1000">
                  <a:effectLst/>
                </a:endParaRPr>
              </a:p>
            </c:rich>
          </c:tx>
          <c:layout/>
          <c:overlay val="0"/>
        </c:title>
        <c:numFmt formatCode="General" sourceLinked="1"/>
        <c:majorTickMark val="out"/>
        <c:minorTickMark val="none"/>
        <c:tickLblPos val="nextTo"/>
        <c:crossAx val="2076725832"/>
        <c:crosses val="autoZero"/>
        <c:crossBetween val="midCat"/>
      </c:valAx>
    </c:plotArea>
    <c:plotVisOnly val="1"/>
    <c:dispBlanksAs val="gap"/>
    <c:showDLblsOverMax val="0"/>
  </c:chart>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5"/>
          <c:order val="0"/>
          <c:tx>
            <c:strRef>
              <c:f>Sheet1!$G$1</c:f>
              <c:strCache>
                <c:ptCount val="1"/>
                <c:pt idx="0">
                  <c:v>Sex Offense (except forcible rape and prostitution)</c:v>
                </c:pt>
              </c:strCache>
            </c:strRef>
          </c:tx>
          <c:spPr>
            <a:ln w="47625">
              <a:noFill/>
            </a:ln>
          </c:spPr>
          <c:marker>
            <c:symbol val="circle"/>
            <c:size val="9"/>
          </c:marker>
          <c:trendline>
            <c:trendlineType val="linear"/>
            <c:dispRSqr val="1"/>
            <c:dispEq val="1"/>
            <c:trendlineLbl>
              <c:layout>
                <c:manualLayout>
                  <c:x val="-0.0651017060367454"/>
                  <c:y val="-0.396799722951298"/>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Sheet1!$G$2:$G$15</c:f>
              <c:numCache>
                <c:formatCode>General</c:formatCode>
                <c:ptCount val="14"/>
                <c:pt idx="0">
                  <c:v>0.000183255</c:v>
                </c:pt>
                <c:pt idx="1">
                  <c:v>0.000182077</c:v>
                </c:pt>
                <c:pt idx="2">
                  <c:v>0.000345964</c:v>
                </c:pt>
                <c:pt idx="3">
                  <c:v>0.000750456</c:v>
                </c:pt>
                <c:pt idx="4">
                  <c:v>0.000156954</c:v>
                </c:pt>
                <c:pt idx="5">
                  <c:v>0.000678797</c:v>
                </c:pt>
                <c:pt idx="6">
                  <c:v>0.000377941</c:v>
                </c:pt>
                <c:pt idx="7">
                  <c:v>0.000548859</c:v>
                </c:pt>
                <c:pt idx="8">
                  <c:v>0.000429517</c:v>
                </c:pt>
                <c:pt idx="9">
                  <c:v>0.001329357</c:v>
                </c:pt>
                <c:pt idx="10">
                  <c:v>0.000293838</c:v>
                </c:pt>
                <c:pt idx="11">
                  <c:v>0.000405332</c:v>
                </c:pt>
                <c:pt idx="12">
                  <c:v>0.000383216</c:v>
                </c:pt>
                <c:pt idx="13">
                  <c:v>0.002501725</c:v>
                </c:pt>
              </c:numCache>
            </c:numRef>
          </c:yVal>
          <c:smooth val="0"/>
        </c:ser>
        <c:dLbls>
          <c:showLegendKey val="0"/>
          <c:showVal val="0"/>
          <c:showCatName val="0"/>
          <c:showSerName val="0"/>
          <c:showPercent val="0"/>
          <c:showBubbleSize val="0"/>
        </c:dLbls>
        <c:axId val="2076759080"/>
        <c:axId val="2076764808"/>
      </c:scatterChart>
      <c:valAx>
        <c:axId val="2076759080"/>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76764808"/>
        <c:crosses val="autoZero"/>
        <c:crossBetween val="midCat"/>
      </c:valAx>
      <c:valAx>
        <c:axId val="2076764808"/>
        <c:scaling>
          <c:orientation val="minMax"/>
          <c:max val="0.0026"/>
          <c:min val="0.0"/>
        </c:scaling>
        <c:delete val="0"/>
        <c:axPos val="l"/>
        <c:title>
          <c:tx>
            <c:rich>
              <a:bodyPr rot="-5400000" vert="horz"/>
              <a:lstStyle/>
              <a:p>
                <a:pPr>
                  <a:defRPr/>
                </a:pPr>
                <a:r>
                  <a:rPr lang="en-US" sz="1000" b="1" i="0" baseline="0">
                    <a:effectLst/>
                  </a:rPr>
                  <a:t>Sex Offense (except forcible rape and prostitution)</a:t>
                </a:r>
                <a:endParaRPr lang="en-US" sz="1000">
                  <a:effectLst/>
                </a:endParaRPr>
              </a:p>
            </c:rich>
          </c:tx>
          <c:layout/>
          <c:overlay val="0"/>
        </c:title>
        <c:numFmt formatCode="General" sourceLinked="1"/>
        <c:majorTickMark val="out"/>
        <c:minorTickMark val="none"/>
        <c:tickLblPos val="nextTo"/>
        <c:crossAx val="2076759080"/>
        <c:crosses val="autoZero"/>
        <c:crossBetween val="midCat"/>
      </c:valAx>
    </c:plotArea>
    <c:plotVisOnly val="1"/>
    <c:dispBlanksAs val="gap"/>
    <c:showDLblsOverMax val="0"/>
  </c:chart>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6"/>
          <c:order val="0"/>
          <c:tx>
            <c:strRef>
              <c:f>Sheet1!$H$1</c:f>
              <c:strCache>
                <c:ptCount val="1"/>
                <c:pt idx="0">
                  <c:v>Drug Abuse Violations -Total</c:v>
                </c:pt>
              </c:strCache>
            </c:strRef>
          </c:tx>
          <c:spPr>
            <a:ln w="47625">
              <a:noFill/>
            </a:ln>
          </c:spPr>
          <c:marker>
            <c:symbol val="circle"/>
            <c:size val="9"/>
          </c:marker>
          <c:trendline>
            <c:trendlineType val="exp"/>
            <c:dispRSqr val="1"/>
            <c:dispEq val="1"/>
            <c:trendlineLbl>
              <c:layout>
                <c:manualLayout>
                  <c:x val="-0.161358463610239"/>
                  <c:y val="-0.271325459317585"/>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Sheet1!$H$2:$H$15</c:f>
              <c:numCache>
                <c:formatCode>General</c:formatCode>
                <c:ptCount val="14"/>
                <c:pt idx="0">
                  <c:v>0.002393089</c:v>
                </c:pt>
                <c:pt idx="1">
                  <c:v>0.00292129</c:v>
                </c:pt>
                <c:pt idx="2">
                  <c:v>0.044760613</c:v>
                </c:pt>
                <c:pt idx="3">
                  <c:v>0.005640282</c:v>
                </c:pt>
                <c:pt idx="4">
                  <c:v>0.007538862</c:v>
                </c:pt>
                <c:pt idx="5">
                  <c:v>0.0192239</c:v>
                </c:pt>
                <c:pt idx="6">
                  <c:v>0.0220837</c:v>
                </c:pt>
                <c:pt idx="7">
                  <c:v>0.003843449</c:v>
                </c:pt>
                <c:pt idx="8">
                  <c:v>0.015456361</c:v>
                </c:pt>
                <c:pt idx="9">
                  <c:v>0.022262072</c:v>
                </c:pt>
                <c:pt idx="10">
                  <c:v>0.006549362</c:v>
                </c:pt>
                <c:pt idx="11">
                  <c:v>0.006986258</c:v>
                </c:pt>
                <c:pt idx="12">
                  <c:v>0.009423177</c:v>
                </c:pt>
                <c:pt idx="13">
                  <c:v>0.021534527</c:v>
                </c:pt>
              </c:numCache>
            </c:numRef>
          </c:yVal>
          <c:smooth val="0"/>
        </c:ser>
        <c:dLbls>
          <c:showLegendKey val="0"/>
          <c:showVal val="0"/>
          <c:showCatName val="0"/>
          <c:showSerName val="0"/>
          <c:showPercent val="0"/>
          <c:showBubbleSize val="0"/>
        </c:dLbls>
        <c:axId val="2076794056"/>
        <c:axId val="2076799112"/>
      </c:scatterChart>
      <c:valAx>
        <c:axId val="2076794056"/>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76799112"/>
        <c:crosses val="autoZero"/>
        <c:crossBetween val="midCat"/>
      </c:valAx>
      <c:valAx>
        <c:axId val="2076799112"/>
        <c:scaling>
          <c:orientation val="minMax"/>
          <c:max val="0.045"/>
        </c:scaling>
        <c:delete val="0"/>
        <c:axPos val="l"/>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00" b="1" i="0" baseline="0">
                    <a:effectLst/>
                  </a:rPr>
                  <a:t>Drug Abuse Violations -Total</a:t>
                </a:r>
                <a:endParaRPr lang="en-US" sz="1000">
                  <a:effectLst/>
                </a:endParaRPr>
              </a:p>
            </c:rich>
          </c:tx>
          <c:layout/>
          <c:overlay val="0"/>
        </c:title>
        <c:numFmt formatCode="General" sourceLinked="1"/>
        <c:majorTickMark val="out"/>
        <c:minorTickMark val="none"/>
        <c:tickLblPos val="nextTo"/>
        <c:crossAx val="2076794056"/>
        <c:crosses val="autoZero"/>
        <c:crossBetween val="midCat"/>
      </c:valAx>
    </c:plotArea>
    <c:plotVisOnly val="1"/>
    <c:dispBlanksAs val="gap"/>
    <c:showDLblsOverMax val="0"/>
  </c:chart>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7"/>
          <c:order val="0"/>
          <c:tx>
            <c:strRef>
              <c:f>Sheet1!$I$1</c:f>
              <c:strCache>
                <c:ptCount val="1"/>
                <c:pt idx="0">
                  <c:v>     Sale-Manufacturing-Total</c:v>
                </c:pt>
              </c:strCache>
            </c:strRef>
          </c:tx>
          <c:spPr>
            <a:ln w="47625">
              <a:noFill/>
            </a:ln>
          </c:spPr>
          <c:marker>
            <c:symbol val="circle"/>
            <c:size val="9"/>
          </c:marker>
          <c:trendline>
            <c:trendlineType val="linear"/>
            <c:dispRSqr val="1"/>
            <c:dispEq val="1"/>
            <c:trendlineLbl>
              <c:layout>
                <c:manualLayout>
                  <c:x val="-0.149049650043745"/>
                  <c:y val="-0.274332895888014"/>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Sheet1!$I$2:$I$15</c:f>
              <c:numCache>
                <c:formatCode>General</c:formatCode>
                <c:ptCount val="14"/>
                <c:pt idx="0">
                  <c:v>0.001178073</c:v>
                </c:pt>
                <c:pt idx="1">
                  <c:v>0.000588185</c:v>
                </c:pt>
                <c:pt idx="2">
                  <c:v>0.013677152</c:v>
                </c:pt>
                <c:pt idx="3">
                  <c:v>0.000837274</c:v>
                </c:pt>
                <c:pt idx="4">
                  <c:v>0.001619293</c:v>
                </c:pt>
                <c:pt idx="5">
                  <c:v>0.009427104</c:v>
                </c:pt>
                <c:pt idx="6" formatCode="0.00E+00">
                  <c:v>-4.37767E-8</c:v>
                </c:pt>
                <c:pt idx="7">
                  <c:v>0.001019464</c:v>
                </c:pt>
                <c:pt idx="8">
                  <c:v>0.004691429</c:v>
                </c:pt>
                <c:pt idx="9">
                  <c:v>0.005993811</c:v>
                </c:pt>
                <c:pt idx="10">
                  <c:v>0.000779657</c:v>
                </c:pt>
                <c:pt idx="11">
                  <c:v>0.004781913</c:v>
                </c:pt>
                <c:pt idx="12" formatCode="0.00E+00">
                  <c:v>6.88169E-9</c:v>
                </c:pt>
                <c:pt idx="13">
                  <c:v>0.005018165</c:v>
                </c:pt>
              </c:numCache>
            </c:numRef>
          </c:yVal>
          <c:smooth val="0"/>
        </c:ser>
        <c:dLbls>
          <c:showLegendKey val="0"/>
          <c:showVal val="0"/>
          <c:showCatName val="0"/>
          <c:showSerName val="0"/>
          <c:showPercent val="0"/>
          <c:showBubbleSize val="0"/>
        </c:dLbls>
        <c:axId val="2076828200"/>
        <c:axId val="2076833256"/>
      </c:scatterChart>
      <c:valAx>
        <c:axId val="2076828200"/>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76833256"/>
        <c:crosses val="autoZero"/>
        <c:crossBetween val="midCat"/>
      </c:valAx>
      <c:valAx>
        <c:axId val="2076833256"/>
        <c:scaling>
          <c:orientation val="minMax"/>
          <c:max val="0.014"/>
          <c:min val="-0.001"/>
        </c:scaling>
        <c:delete val="0"/>
        <c:axPos val="l"/>
        <c:title>
          <c:tx>
            <c:rich>
              <a:bodyPr rot="-5400000" vert="horz"/>
              <a:lstStyle/>
              <a:p>
                <a:pPr>
                  <a:defRPr/>
                </a:pPr>
                <a:r>
                  <a:rPr lang="en-US" sz="1000" b="1" i="0" baseline="0">
                    <a:effectLst/>
                  </a:rPr>
                  <a:t>Sale-Manufacturing-Total</a:t>
                </a:r>
                <a:endParaRPr lang="en-US" sz="1000">
                  <a:effectLst/>
                </a:endParaRPr>
              </a:p>
            </c:rich>
          </c:tx>
          <c:layout/>
          <c:overlay val="0"/>
        </c:title>
        <c:numFmt formatCode="General" sourceLinked="1"/>
        <c:majorTickMark val="out"/>
        <c:minorTickMark val="none"/>
        <c:tickLblPos val="nextTo"/>
        <c:crossAx val="2076828200"/>
        <c:crosses val="autoZero"/>
        <c:crossBetween val="midCat"/>
      </c:valAx>
    </c:plotArea>
    <c:plotVisOnly val="1"/>
    <c:dispBlanksAs val="gap"/>
    <c:showDLblsOverMax val="0"/>
  </c:chart>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8"/>
          <c:order val="0"/>
          <c:tx>
            <c:strRef>
              <c:f>Sheet1!$J$1</c:f>
              <c:strCache>
                <c:ptCount val="1"/>
                <c:pt idx="0">
                  <c:v>     Possession-SubTotal</c:v>
                </c:pt>
              </c:strCache>
            </c:strRef>
          </c:tx>
          <c:spPr>
            <a:ln w="47625">
              <a:noFill/>
            </a:ln>
          </c:spPr>
          <c:marker>
            <c:symbol val="circle"/>
            <c:size val="9"/>
          </c:marker>
          <c:trendline>
            <c:trendlineType val="linear"/>
            <c:dispRSqr val="1"/>
            <c:dispEq val="1"/>
            <c:trendlineLbl>
              <c:layout>
                <c:manualLayout>
                  <c:x val="-0.149049650043745"/>
                  <c:y val="-0.234157188684748"/>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Sheet1!$J$2:$J$15</c:f>
              <c:numCache>
                <c:formatCode>General</c:formatCode>
                <c:ptCount val="14"/>
                <c:pt idx="0">
                  <c:v>0.001224809</c:v>
                </c:pt>
                <c:pt idx="1">
                  <c:v>0.002333106</c:v>
                </c:pt>
                <c:pt idx="2">
                  <c:v>0.031083461</c:v>
                </c:pt>
                <c:pt idx="3">
                  <c:v>0.004803008</c:v>
                </c:pt>
                <c:pt idx="4">
                  <c:v>0.005910685</c:v>
                </c:pt>
                <c:pt idx="5">
                  <c:v>0.009796795</c:v>
                </c:pt>
                <c:pt idx="6" formatCode="0.00E+00">
                  <c:v>-4.37767E-8</c:v>
                </c:pt>
                <c:pt idx="7">
                  <c:v>0.002823985</c:v>
                </c:pt>
                <c:pt idx="8">
                  <c:v>0.01068813</c:v>
                </c:pt>
                <c:pt idx="9">
                  <c:v>0.016268261</c:v>
                </c:pt>
                <c:pt idx="10">
                  <c:v>0.005769704</c:v>
                </c:pt>
                <c:pt idx="11">
                  <c:v>0.002204344</c:v>
                </c:pt>
                <c:pt idx="12">
                  <c:v>0.009423177</c:v>
                </c:pt>
                <c:pt idx="13">
                  <c:v>0.016516362</c:v>
                </c:pt>
              </c:numCache>
            </c:numRef>
          </c:yVal>
          <c:smooth val="0"/>
        </c:ser>
        <c:dLbls>
          <c:showLegendKey val="0"/>
          <c:showVal val="0"/>
          <c:showCatName val="0"/>
          <c:showSerName val="0"/>
          <c:showPercent val="0"/>
          <c:showBubbleSize val="0"/>
        </c:dLbls>
        <c:axId val="2076861464"/>
        <c:axId val="2076866856"/>
      </c:scatterChart>
      <c:valAx>
        <c:axId val="2076861464"/>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76866856"/>
        <c:crosses val="autoZero"/>
        <c:crossBetween val="midCat"/>
      </c:valAx>
      <c:valAx>
        <c:axId val="2076866856"/>
        <c:scaling>
          <c:orientation val="minMax"/>
          <c:max val="0.034"/>
          <c:min val="-0.001"/>
        </c:scaling>
        <c:delete val="0"/>
        <c:axPos val="l"/>
        <c:title>
          <c:tx>
            <c:rich>
              <a:bodyPr rot="-5400000" vert="horz"/>
              <a:lstStyle/>
              <a:p>
                <a:pPr>
                  <a:defRPr/>
                </a:pPr>
                <a:r>
                  <a:rPr lang="en-US" sz="1000" b="1" i="0" u="none" strike="noStrike" baseline="0">
                    <a:effectLst/>
                  </a:rPr>
                  <a:t>Possession – Sub Total </a:t>
                </a:r>
                <a:endParaRPr lang="en-US" sz="1000" u="none"/>
              </a:p>
            </c:rich>
          </c:tx>
          <c:layout/>
          <c:overlay val="0"/>
        </c:title>
        <c:numFmt formatCode="General" sourceLinked="1"/>
        <c:majorTickMark val="out"/>
        <c:minorTickMark val="none"/>
        <c:tickLblPos val="nextTo"/>
        <c:crossAx val="2076861464"/>
        <c:crosses val="autoZero"/>
        <c:crossBetween val="midCat"/>
      </c:valAx>
    </c:plotArea>
    <c:plotVisOnly val="1"/>
    <c:dispBlanksAs val="gap"/>
    <c:showDLblsOverMax val="0"/>
  </c:chart>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0"/>
          <c:order val="0"/>
          <c:tx>
            <c:strRef>
              <c:f>Sheet1!$B$1</c:f>
              <c:strCache>
                <c:ptCount val="1"/>
                <c:pt idx="0">
                  <c:v>Gambling</c:v>
                </c:pt>
              </c:strCache>
            </c:strRef>
          </c:tx>
          <c:spPr>
            <a:ln w="47625">
              <a:noFill/>
            </a:ln>
          </c:spPr>
          <c:marker>
            <c:symbol val="circle"/>
            <c:size val="9"/>
          </c:marker>
          <c:trendline>
            <c:trendlineType val="linear"/>
            <c:dispRSqr val="1"/>
            <c:dispEq val="1"/>
            <c:trendlineLbl>
              <c:layout>
                <c:manualLayout>
                  <c:x val="-0.154146762904637"/>
                  <c:y val="-0.370012758821814"/>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Sheet1!$B$2:$B$15</c:f>
              <c:numCache>
                <c:formatCode>0.00E+00</c:formatCode>
                <c:ptCount val="14"/>
                <c:pt idx="0">
                  <c:v>4.89642E-6</c:v>
                </c:pt>
                <c:pt idx="1">
                  <c:v>-1.96338E-5</c:v>
                </c:pt>
                <c:pt idx="2" formatCode="General">
                  <c:v>0.000429615</c:v>
                </c:pt>
                <c:pt idx="3">
                  <c:v>-1.73125E-6</c:v>
                </c:pt>
                <c:pt idx="4">
                  <c:v>5.92278E-6</c:v>
                </c:pt>
                <c:pt idx="5" formatCode="General">
                  <c:v>0.000102408</c:v>
                </c:pt>
                <c:pt idx="6" formatCode="General">
                  <c:v>0.001859969</c:v>
                </c:pt>
                <c:pt idx="7" formatCode="General">
                  <c:v>0.000107012</c:v>
                </c:pt>
                <c:pt idx="8" formatCode="General">
                  <c:v>0.000384971</c:v>
                </c:pt>
                <c:pt idx="9" formatCode="General">
                  <c:v>0.001083118</c:v>
                </c:pt>
                <c:pt idx="10">
                  <c:v>5.00866E-6</c:v>
                </c:pt>
                <c:pt idx="11">
                  <c:v>1.35158E-5</c:v>
                </c:pt>
                <c:pt idx="12">
                  <c:v>6.73795E-5</c:v>
                </c:pt>
                <c:pt idx="13">
                  <c:v>1.68445E-5</c:v>
                </c:pt>
              </c:numCache>
            </c:numRef>
          </c:yVal>
          <c:smooth val="0"/>
        </c:ser>
        <c:dLbls>
          <c:showLegendKey val="0"/>
          <c:showVal val="0"/>
          <c:showCatName val="0"/>
          <c:showSerName val="0"/>
          <c:showPercent val="0"/>
          <c:showBubbleSize val="0"/>
        </c:dLbls>
        <c:axId val="2075650632"/>
        <c:axId val="2075656264"/>
      </c:scatterChart>
      <c:valAx>
        <c:axId val="207565063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75656264"/>
        <c:crosses val="autoZero"/>
        <c:crossBetween val="midCat"/>
      </c:valAx>
      <c:valAx>
        <c:axId val="2075656264"/>
        <c:scaling>
          <c:orientation val="minMax"/>
          <c:max val="0.002"/>
          <c:min val="-0.0001"/>
        </c:scaling>
        <c:delete val="0"/>
        <c:axPos val="l"/>
        <c:title>
          <c:tx>
            <c:rich>
              <a:bodyPr rot="-5400000" vert="horz"/>
              <a:lstStyle/>
              <a:p>
                <a:pPr>
                  <a:defRPr/>
                </a:pPr>
                <a:r>
                  <a:rPr lang="en-US" sz="1000" b="1" i="0" baseline="0">
                    <a:effectLst/>
                  </a:rPr>
                  <a:t>Gambling</a:t>
                </a:r>
                <a:endParaRPr lang="en-US" sz="1000">
                  <a:effectLst/>
                </a:endParaRPr>
              </a:p>
            </c:rich>
          </c:tx>
          <c:layout/>
          <c:overlay val="0"/>
        </c:title>
        <c:numFmt formatCode="0.00E+00" sourceLinked="1"/>
        <c:majorTickMark val="out"/>
        <c:minorTickMark val="none"/>
        <c:tickLblPos val="nextTo"/>
        <c:crossAx val="2075650632"/>
        <c:crosses val="autoZero"/>
        <c:crossBetween val="midCat"/>
      </c:valAx>
    </c:plotArea>
    <c:plotVisOnly val="1"/>
    <c:dispBlanksAs val="gap"/>
    <c:showDLblsOverMax val="0"/>
  </c:chart>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1"/>
          <c:order val="0"/>
          <c:tx>
            <c:strRef>
              <c:f>Sheet1!$C$1</c:f>
              <c:strCache>
                <c:ptCount val="1"/>
                <c:pt idx="0">
                  <c:v>Offenses Against the Family and Children</c:v>
                </c:pt>
              </c:strCache>
            </c:strRef>
          </c:tx>
          <c:spPr>
            <a:ln w="47625">
              <a:noFill/>
            </a:ln>
          </c:spPr>
          <c:marker>
            <c:symbol val="circle"/>
            <c:size val="9"/>
          </c:marker>
          <c:trendline>
            <c:trendlineType val="log"/>
            <c:dispRSqr val="1"/>
            <c:dispEq val="1"/>
            <c:trendlineLbl>
              <c:layout>
                <c:manualLayout>
                  <c:x val="-0.0929015748031496"/>
                  <c:y val="0.318247302420531"/>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Sheet1!$C$2:$C$15</c:f>
              <c:numCache>
                <c:formatCode>0.00E+00</c:formatCode>
                <c:ptCount val="14"/>
                <c:pt idx="0">
                  <c:v>7.21246E-8</c:v>
                </c:pt>
                <c:pt idx="1">
                  <c:v>-1.96338E-5</c:v>
                </c:pt>
                <c:pt idx="2">
                  <c:v>8.20991E-5</c:v>
                </c:pt>
                <c:pt idx="3" formatCode="General">
                  <c:v>-0.000150061</c:v>
                </c:pt>
                <c:pt idx="4">
                  <c:v>2.22423E-5</c:v>
                </c:pt>
                <c:pt idx="5">
                  <c:v>-1.99455E-5</c:v>
                </c:pt>
                <c:pt idx="6">
                  <c:v>-1.89914E-5</c:v>
                </c:pt>
                <c:pt idx="7">
                  <c:v>-2.10133E-6</c:v>
                </c:pt>
                <c:pt idx="8">
                  <c:v>7.45873E-6</c:v>
                </c:pt>
                <c:pt idx="9">
                  <c:v>2.48936E-6</c:v>
                </c:pt>
                <c:pt idx="10">
                  <c:v>7.51176E-5</c:v>
                </c:pt>
                <c:pt idx="11">
                  <c:v>3.37894E-6</c:v>
                </c:pt>
                <c:pt idx="12">
                  <c:v>7.11695E-5</c:v>
                </c:pt>
                <c:pt idx="13" formatCode="General">
                  <c:v>-0.000188401</c:v>
                </c:pt>
              </c:numCache>
            </c:numRef>
          </c:yVal>
          <c:smooth val="0"/>
        </c:ser>
        <c:dLbls>
          <c:showLegendKey val="0"/>
          <c:showVal val="0"/>
          <c:showCatName val="0"/>
          <c:showSerName val="0"/>
          <c:showPercent val="0"/>
          <c:showBubbleSize val="0"/>
        </c:dLbls>
        <c:axId val="2075686328"/>
        <c:axId val="2075691688"/>
      </c:scatterChart>
      <c:valAx>
        <c:axId val="2075686328"/>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75691688"/>
        <c:crosses val="autoZero"/>
        <c:crossBetween val="midCat"/>
      </c:valAx>
      <c:valAx>
        <c:axId val="2075691688"/>
        <c:scaling>
          <c:orientation val="minMax"/>
          <c:min val="-0.0002"/>
        </c:scaling>
        <c:delete val="0"/>
        <c:axPos val="l"/>
        <c:title>
          <c:tx>
            <c:rich>
              <a:bodyPr rot="-5400000" vert="horz"/>
              <a:lstStyle/>
              <a:p>
                <a:pPr>
                  <a:defRPr/>
                </a:pPr>
                <a:r>
                  <a:rPr lang="en-US" sz="1000" b="1" i="0" u="none" strike="noStrike" baseline="0">
                    <a:effectLst/>
                  </a:rPr>
                  <a:t>Offenses Against the Family and Children </a:t>
                </a:r>
                <a:endParaRPr lang="en-US" sz="1000" u="none"/>
              </a:p>
            </c:rich>
          </c:tx>
          <c:layout/>
          <c:overlay val="0"/>
        </c:title>
        <c:numFmt formatCode="0.00E+00" sourceLinked="1"/>
        <c:majorTickMark val="out"/>
        <c:minorTickMark val="none"/>
        <c:tickLblPos val="nextTo"/>
        <c:crossAx val="2075686328"/>
        <c:crosses val="autoZero"/>
        <c:crossBetween val="midCat"/>
      </c:valAx>
    </c:plotArea>
    <c:plotVisOnly val="1"/>
    <c:dispBlanksAs val="gap"/>
    <c:showDLblsOverMax val="0"/>
  </c:chart>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2"/>
          <c:order val="0"/>
          <c:tx>
            <c:strRef>
              <c:f>Sheet1!$D$1</c:f>
              <c:strCache>
                <c:ptCount val="1"/>
                <c:pt idx="0">
                  <c:v>Driving Under the Influence</c:v>
                </c:pt>
              </c:strCache>
            </c:strRef>
          </c:tx>
          <c:spPr>
            <a:ln w="47625">
              <a:noFill/>
            </a:ln>
          </c:spPr>
          <c:marker>
            <c:symbol val="circle"/>
            <c:size val="9"/>
          </c:marker>
          <c:trendline>
            <c:trendlineType val="linear"/>
            <c:dispRSqr val="1"/>
            <c:dispEq val="1"/>
            <c:trendlineLbl>
              <c:layout>
                <c:manualLayout>
                  <c:x val="-0.115742563429571"/>
                  <c:y val="-0.462161344415281"/>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Sheet1!$D$2:$D$15</c:f>
              <c:numCache>
                <c:formatCode>General</c:formatCode>
                <c:ptCount val="14"/>
                <c:pt idx="0">
                  <c:v>0.000669859</c:v>
                </c:pt>
                <c:pt idx="1">
                  <c:v>0.006041605</c:v>
                </c:pt>
                <c:pt idx="2">
                  <c:v>0.00023951</c:v>
                </c:pt>
                <c:pt idx="3">
                  <c:v>0.002197188</c:v>
                </c:pt>
                <c:pt idx="4">
                  <c:v>0.001356923</c:v>
                </c:pt>
                <c:pt idx="5">
                  <c:v>0.004339622</c:v>
                </c:pt>
                <c:pt idx="6">
                  <c:v>0.001979624</c:v>
                </c:pt>
                <c:pt idx="7">
                  <c:v>0.002635835</c:v>
                </c:pt>
                <c:pt idx="8">
                  <c:v>0.002609397</c:v>
                </c:pt>
                <c:pt idx="9">
                  <c:v>0.001008229</c:v>
                </c:pt>
                <c:pt idx="10">
                  <c:v>0.002006708</c:v>
                </c:pt>
                <c:pt idx="11">
                  <c:v>0.000460864</c:v>
                </c:pt>
                <c:pt idx="12">
                  <c:v>0.003954741</c:v>
                </c:pt>
                <c:pt idx="13">
                  <c:v>0.012362682</c:v>
                </c:pt>
              </c:numCache>
            </c:numRef>
          </c:yVal>
          <c:smooth val="0"/>
        </c:ser>
        <c:dLbls>
          <c:showLegendKey val="0"/>
          <c:showVal val="0"/>
          <c:showCatName val="0"/>
          <c:showSerName val="0"/>
          <c:showPercent val="0"/>
          <c:showBubbleSize val="0"/>
        </c:dLbls>
        <c:axId val="2075717576"/>
        <c:axId val="2075720248"/>
      </c:scatterChart>
      <c:valAx>
        <c:axId val="2075717576"/>
        <c:scaling>
          <c:orientation val="minMax"/>
        </c:scaling>
        <c:delete val="0"/>
        <c:axPos val="b"/>
        <c:numFmt formatCode="General" sourceLinked="1"/>
        <c:majorTickMark val="out"/>
        <c:minorTickMark val="none"/>
        <c:tickLblPos val="nextTo"/>
        <c:crossAx val="2075720248"/>
        <c:crosses val="autoZero"/>
        <c:crossBetween val="midCat"/>
      </c:valAx>
      <c:valAx>
        <c:axId val="2075720248"/>
        <c:scaling>
          <c:orientation val="minMax"/>
          <c:max val="0.013"/>
          <c:min val="0.0"/>
        </c:scaling>
        <c:delete val="0"/>
        <c:axPos val="l"/>
        <c:numFmt formatCode="General" sourceLinked="1"/>
        <c:majorTickMark val="out"/>
        <c:minorTickMark val="none"/>
        <c:tickLblPos val="nextTo"/>
        <c:crossAx val="2075717576"/>
        <c:crosses val="autoZero"/>
        <c:crossBetween val="midCat"/>
      </c:valAx>
    </c:plotArea>
    <c:plotVisOnly val="1"/>
    <c:dispBlanksAs val="gap"/>
    <c:showDLblsOverMax val="0"/>
  </c:chart>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3"/>
          <c:order val="0"/>
          <c:tx>
            <c:strRef>
              <c:f>Sheet1!$E$1</c:f>
              <c:strCache>
                <c:ptCount val="1"/>
                <c:pt idx="0">
                  <c:v>Liquor Laws</c:v>
                </c:pt>
              </c:strCache>
            </c:strRef>
          </c:tx>
          <c:spPr>
            <a:ln w="47625">
              <a:noFill/>
            </a:ln>
          </c:spPr>
          <c:marker>
            <c:symbol val="circle"/>
            <c:size val="9"/>
          </c:marker>
          <c:trendline>
            <c:trendlineType val="linear"/>
            <c:dispRSqr val="1"/>
            <c:dispEq val="1"/>
            <c:trendlineLbl>
              <c:layout>
                <c:manualLayout>
                  <c:x val="-0.147821959755031"/>
                  <c:y val="-0.520764071157772"/>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Sheet1!$E$2:$E$15</c:f>
              <c:numCache>
                <c:formatCode>General</c:formatCode>
                <c:ptCount val="14"/>
                <c:pt idx="0">
                  <c:v>0.000106639</c:v>
                </c:pt>
                <c:pt idx="1">
                  <c:v>0.001028188</c:v>
                </c:pt>
                <c:pt idx="2">
                  <c:v>0.000117852</c:v>
                </c:pt>
                <c:pt idx="3">
                  <c:v>0.003255504</c:v>
                </c:pt>
                <c:pt idx="4" formatCode="0.00E+00">
                  <c:v>5.92278E-6</c:v>
                </c:pt>
                <c:pt idx="5">
                  <c:v>0.000527221</c:v>
                </c:pt>
                <c:pt idx="6">
                  <c:v>0.000262679</c:v>
                </c:pt>
                <c:pt idx="7">
                  <c:v>0.001509324</c:v>
                </c:pt>
                <c:pt idx="8">
                  <c:v>0.00432979</c:v>
                </c:pt>
                <c:pt idx="9">
                  <c:v>0.032554339</c:v>
                </c:pt>
                <c:pt idx="10" formatCode="0.00E+00">
                  <c:v>1.83642E-5</c:v>
                </c:pt>
                <c:pt idx="11" formatCode="0.00E+00">
                  <c:v>2.39225E-5</c:v>
                </c:pt>
                <c:pt idx="12">
                  <c:v>0.001591397</c:v>
                </c:pt>
                <c:pt idx="13">
                  <c:v>0.008582208</c:v>
                </c:pt>
              </c:numCache>
            </c:numRef>
          </c:yVal>
          <c:smooth val="0"/>
        </c:ser>
        <c:dLbls>
          <c:showLegendKey val="0"/>
          <c:showVal val="0"/>
          <c:showCatName val="0"/>
          <c:showSerName val="0"/>
          <c:showPercent val="0"/>
          <c:showBubbleSize val="0"/>
        </c:dLbls>
        <c:axId val="2076874520"/>
        <c:axId val="2076879736"/>
      </c:scatterChart>
      <c:valAx>
        <c:axId val="2076874520"/>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76879736"/>
        <c:crosses val="autoZero"/>
        <c:crossBetween val="midCat"/>
      </c:valAx>
      <c:valAx>
        <c:axId val="2076879736"/>
        <c:scaling>
          <c:orientation val="minMax"/>
          <c:min val="0.0"/>
        </c:scaling>
        <c:delete val="0"/>
        <c:axPos val="l"/>
        <c:title>
          <c:tx>
            <c:rich>
              <a:bodyPr rot="-5400000" vert="horz"/>
              <a:lstStyle/>
              <a:p>
                <a:pPr>
                  <a:defRPr/>
                </a:pPr>
                <a:r>
                  <a:rPr lang="en-US" sz="1000" b="1" i="0" baseline="0">
                    <a:effectLst/>
                  </a:rPr>
                  <a:t>Liquor Laws</a:t>
                </a:r>
                <a:endParaRPr lang="en-US" sz="1000">
                  <a:effectLst/>
                </a:endParaRPr>
              </a:p>
            </c:rich>
          </c:tx>
          <c:layout/>
          <c:overlay val="0"/>
        </c:title>
        <c:numFmt formatCode="General" sourceLinked="1"/>
        <c:majorTickMark val="out"/>
        <c:minorTickMark val="none"/>
        <c:tickLblPos val="nextTo"/>
        <c:crossAx val="2076874520"/>
        <c:crosses val="autoZero"/>
        <c:crossBetween val="midCat"/>
      </c:valAx>
    </c:plotArea>
    <c:plotVisOnly val="1"/>
    <c:dispBlanksAs val="gap"/>
    <c:showDLblsOverMax val="0"/>
  </c:chart>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4"/>
          <c:order val="0"/>
          <c:tx>
            <c:strRef>
              <c:f>Sheet1!$F$1</c:f>
              <c:strCache>
                <c:ptCount val="1"/>
                <c:pt idx="0">
                  <c:v>Drunkenness</c:v>
                </c:pt>
              </c:strCache>
            </c:strRef>
          </c:tx>
          <c:spPr>
            <a:ln w="47625">
              <a:noFill/>
            </a:ln>
          </c:spPr>
          <c:marker>
            <c:symbol val="circle"/>
            <c:size val="9"/>
          </c:marker>
          <c:trendline>
            <c:trendlineType val="linear"/>
            <c:dispRSqr val="1"/>
            <c:dispEq val="1"/>
            <c:trendlineLbl>
              <c:layout>
                <c:manualLayout>
                  <c:x val="0.138553368328959"/>
                  <c:y val="-0.643518518518518"/>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Sheet1!$F$2:$F$15</c:f>
              <c:numCache>
                <c:formatCode>General</c:formatCode>
                <c:ptCount val="14"/>
                <c:pt idx="0">
                  <c:v>0.002856514</c:v>
                </c:pt>
                <c:pt idx="1">
                  <c:v>0.010750601</c:v>
                </c:pt>
                <c:pt idx="2" formatCode="0.00E+00">
                  <c:v>-3.79563E-7</c:v>
                </c:pt>
                <c:pt idx="3">
                  <c:v>0.009203344</c:v>
                </c:pt>
                <c:pt idx="4" formatCode="0.00E+00">
                  <c:v>6.2253E-6</c:v>
                </c:pt>
                <c:pt idx="5">
                  <c:v>0.000362049</c:v>
                </c:pt>
                <c:pt idx="6" formatCode="0.00E+00">
                  <c:v>-4.37767E-8</c:v>
                </c:pt>
                <c:pt idx="7" formatCode="0.00E+00">
                  <c:v>2.65084E-6</c:v>
                </c:pt>
                <c:pt idx="8">
                  <c:v>0.003504575</c:v>
                </c:pt>
                <c:pt idx="9" formatCode="0.00E+00">
                  <c:v>-2.45258E-8</c:v>
                </c:pt>
                <c:pt idx="10">
                  <c:v>0.011536205</c:v>
                </c:pt>
                <c:pt idx="11" formatCode="0.00E+00">
                  <c:v>-2.69901E-7</c:v>
                </c:pt>
                <c:pt idx="12">
                  <c:v>0.008490396</c:v>
                </c:pt>
                <c:pt idx="13" formatCode="0.00E+00">
                  <c:v>3.4002E-6</c:v>
                </c:pt>
              </c:numCache>
            </c:numRef>
          </c:yVal>
          <c:smooth val="0"/>
        </c:ser>
        <c:dLbls>
          <c:showLegendKey val="0"/>
          <c:showVal val="0"/>
          <c:showCatName val="0"/>
          <c:showSerName val="0"/>
          <c:showPercent val="0"/>
          <c:showBubbleSize val="0"/>
        </c:dLbls>
        <c:axId val="2076917192"/>
        <c:axId val="2076922664"/>
      </c:scatterChart>
      <c:valAx>
        <c:axId val="207691719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76922664"/>
        <c:crosses val="autoZero"/>
        <c:crossBetween val="midCat"/>
      </c:valAx>
      <c:valAx>
        <c:axId val="2076922664"/>
        <c:scaling>
          <c:orientation val="minMax"/>
          <c:max val="0.013"/>
          <c:min val="-0.001"/>
        </c:scaling>
        <c:delete val="0"/>
        <c:axPos val="l"/>
        <c:title>
          <c:tx>
            <c:rich>
              <a:bodyPr rot="-5400000" vert="horz"/>
              <a:lstStyle/>
              <a:p>
                <a:pPr>
                  <a:defRPr/>
                </a:pPr>
                <a:r>
                  <a:rPr lang="en-US" sz="1000" b="1" i="0" baseline="0">
                    <a:effectLst/>
                  </a:rPr>
                  <a:t>Drunkenness</a:t>
                </a:r>
                <a:endParaRPr lang="en-US" sz="1000">
                  <a:effectLst/>
                </a:endParaRPr>
              </a:p>
            </c:rich>
          </c:tx>
          <c:layout/>
          <c:overlay val="0"/>
        </c:title>
        <c:numFmt formatCode="General" sourceLinked="1"/>
        <c:majorTickMark val="out"/>
        <c:minorTickMark val="none"/>
        <c:tickLblPos val="nextTo"/>
        <c:crossAx val="2076917192"/>
        <c:crosses val="autoZero"/>
        <c:crossBetween val="midCat"/>
      </c:valAx>
    </c:plotArea>
    <c:plotVisOnly val="1"/>
    <c:dispBlanksAs val="gap"/>
    <c:showDLblsOverMax val="0"/>
  </c:chart>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5"/>
          <c:order val="0"/>
          <c:tx>
            <c:strRef>
              <c:f>Sheet1!$G$1</c:f>
              <c:strCache>
                <c:ptCount val="1"/>
                <c:pt idx="0">
                  <c:v>Disorderly Conduct</c:v>
                </c:pt>
              </c:strCache>
            </c:strRef>
          </c:tx>
          <c:spPr>
            <a:ln w="47625">
              <a:noFill/>
            </a:ln>
          </c:spPr>
          <c:marker>
            <c:symbol val="circle"/>
            <c:size val="9"/>
          </c:marker>
          <c:trendline>
            <c:trendlineType val="exp"/>
            <c:dispRSqr val="1"/>
            <c:dispEq val="1"/>
            <c:trendlineLbl>
              <c:layout>
                <c:manualLayout>
                  <c:x val="-0.319432473162563"/>
                  <c:y val="-0.234965004374453"/>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Sheet1!$G$2:$G$15</c:f>
              <c:numCache>
                <c:formatCode>General</c:formatCode>
                <c:ptCount val="14"/>
                <c:pt idx="0" formatCode="0.00E+00">
                  <c:v>9.39655E-5</c:v>
                </c:pt>
                <c:pt idx="1">
                  <c:v>0.001795764</c:v>
                </c:pt>
                <c:pt idx="2">
                  <c:v>0.002091952</c:v>
                </c:pt>
                <c:pt idx="3">
                  <c:v>0.000294673</c:v>
                </c:pt>
                <c:pt idx="4">
                  <c:v>0.000741893</c:v>
                </c:pt>
                <c:pt idx="5">
                  <c:v>0.003182428</c:v>
                </c:pt>
                <c:pt idx="6">
                  <c:v>0.006266655</c:v>
                </c:pt>
                <c:pt idx="7" formatCode="0.00E+00">
                  <c:v>5.41522E-5</c:v>
                </c:pt>
                <c:pt idx="8">
                  <c:v>0.007903803</c:v>
                </c:pt>
                <c:pt idx="9">
                  <c:v>0.009702215</c:v>
                </c:pt>
                <c:pt idx="10">
                  <c:v>0.000762965</c:v>
                </c:pt>
                <c:pt idx="11">
                  <c:v>0.001596296</c:v>
                </c:pt>
                <c:pt idx="12">
                  <c:v>0.002009112</c:v>
                </c:pt>
                <c:pt idx="13">
                  <c:v>0.002099832</c:v>
                </c:pt>
              </c:numCache>
            </c:numRef>
          </c:yVal>
          <c:smooth val="0"/>
        </c:ser>
        <c:dLbls>
          <c:showLegendKey val="0"/>
          <c:showVal val="0"/>
          <c:showCatName val="0"/>
          <c:showSerName val="0"/>
          <c:showPercent val="0"/>
          <c:showBubbleSize val="0"/>
        </c:dLbls>
        <c:axId val="2076950376"/>
        <c:axId val="2076955608"/>
      </c:scatterChart>
      <c:valAx>
        <c:axId val="2076950376"/>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76955608"/>
        <c:crosses val="autoZero"/>
        <c:crossBetween val="midCat"/>
      </c:valAx>
      <c:valAx>
        <c:axId val="2076955608"/>
        <c:scaling>
          <c:orientation val="minMax"/>
          <c:max val="0.01"/>
        </c:scaling>
        <c:delete val="0"/>
        <c:axPos val="l"/>
        <c:title>
          <c:tx>
            <c:rich>
              <a:bodyPr rot="-5400000" vert="horz"/>
              <a:lstStyle/>
              <a:p>
                <a:pPr>
                  <a:defRPr/>
                </a:pPr>
                <a:r>
                  <a:rPr lang="en-US" sz="1000" b="1" i="0" baseline="0">
                    <a:effectLst/>
                  </a:rPr>
                  <a:t>Disorderly Conduct</a:t>
                </a:r>
                <a:endParaRPr lang="en-US" sz="1000">
                  <a:effectLst/>
                </a:endParaRPr>
              </a:p>
            </c:rich>
          </c:tx>
          <c:layout/>
          <c:overlay val="0"/>
        </c:title>
        <c:numFmt formatCode="0.00E+00" sourceLinked="1"/>
        <c:majorTickMark val="out"/>
        <c:minorTickMark val="none"/>
        <c:tickLblPos val="nextTo"/>
        <c:crossAx val="2076950376"/>
        <c:crosses val="autoZero"/>
        <c:crossBetween val="midCat"/>
      </c:valAx>
    </c:plotArea>
    <c:plotVisOnly val="1"/>
    <c:dispBlanksAs val="gap"/>
    <c:showDLblsOverMax val="0"/>
  </c:chart>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6"/>
          <c:order val="0"/>
          <c:tx>
            <c:strRef>
              <c:f>Sheet1!$H$1</c:f>
              <c:strCache>
                <c:ptCount val="1"/>
                <c:pt idx="0">
                  <c:v>Vagrancy</c:v>
                </c:pt>
              </c:strCache>
            </c:strRef>
          </c:tx>
          <c:spPr>
            <a:ln w="47625">
              <a:noFill/>
            </a:ln>
          </c:spPr>
          <c:marker>
            <c:symbol val="circle"/>
            <c:size val="9"/>
          </c:marker>
          <c:trendline>
            <c:trendlineType val="linear"/>
            <c:dispRSqr val="1"/>
            <c:dispEq val="1"/>
            <c:trendlineLbl>
              <c:layout>
                <c:manualLayout>
                  <c:x val="-0.128620890104543"/>
                  <c:y val="-0.467609781426618"/>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Sheet1!$H$2:$H$15</c:f>
              <c:numCache>
                <c:formatCode>0.00E+00</c:formatCode>
                <c:ptCount val="14"/>
                <c:pt idx="0" formatCode="General">
                  <c:v>0.000179653</c:v>
                </c:pt>
                <c:pt idx="1">
                  <c:v>-1.96338E-5</c:v>
                </c:pt>
                <c:pt idx="2" formatCode="General">
                  <c:v>0.000209865</c:v>
                </c:pt>
                <c:pt idx="3">
                  <c:v>-1.73125E-6</c:v>
                </c:pt>
                <c:pt idx="4">
                  <c:v>6.40043E-5</c:v>
                </c:pt>
                <c:pt idx="5" formatCode="General">
                  <c:v>0.000497004</c:v>
                </c:pt>
                <c:pt idx="6">
                  <c:v>-4.37767E-8</c:v>
                </c:pt>
                <c:pt idx="7">
                  <c:v>5.63623E-5</c:v>
                </c:pt>
                <c:pt idx="8">
                  <c:v>7.14391E-6</c:v>
                </c:pt>
                <c:pt idx="9" formatCode="General">
                  <c:v>0.000170147</c:v>
                </c:pt>
                <c:pt idx="10">
                  <c:v>3.01095E-10</c:v>
                </c:pt>
                <c:pt idx="11">
                  <c:v>-2.69901E-7</c:v>
                </c:pt>
                <c:pt idx="12" formatCode="General">
                  <c:v>0.000207744</c:v>
                </c:pt>
                <c:pt idx="13" formatCode="General">
                  <c:v>0.003112599</c:v>
                </c:pt>
              </c:numCache>
            </c:numRef>
          </c:yVal>
          <c:smooth val="0"/>
        </c:ser>
        <c:dLbls>
          <c:showLegendKey val="0"/>
          <c:showVal val="0"/>
          <c:showCatName val="0"/>
          <c:showSerName val="0"/>
          <c:showPercent val="0"/>
          <c:showBubbleSize val="0"/>
        </c:dLbls>
        <c:axId val="2076982632"/>
        <c:axId val="2076988168"/>
      </c:scatterChart>
      <c:valAx>
        <c:axId val="207698263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76988168"/>
        <c:crosses val="autoZero"/>
        <c:crossBetween val="midCat"/>
      </c:valAx>
      <c:valAx>
        <c:axId val="2076988168"/>
        <c:scaling>
          <c:orientation val="minMax"/>
          <c:min val="-0.0001"/>
        </c:scaling>
        <c:delete val="0"/>
        <c:axPos val="l"/>
        <c:title>
          <c:tx>
            <c:rich>
              <a:bodyPr rot="-5400000" vert="horz"/>
              <a:lstStyle/>
              <a:p>
                <a:pPr>
                  <a:defRPr/>
                </a:pPr>
                <a:r>
                  <a:rPr lang="en-US" sz="1000" b="1" i="0" baseline="0">
                    <a:effectLst/>
                  </a:rPr>
                  <a:t>Vagrancy</a:t>
                </a:r>
                <a:endParaRPr lang="en-US" sz="1000">
                  <a:effectLst/>
                </a:endParaRPr>
              </a:p>
            </c:rich>
          </c:tx>
          <c:layout/>
          <c:overlay val="0"/>
        </c:title>
        <c:numFmt formatCode="General" sourceLinked="1"/>
        <c:majorTickMark val="out"/>
        <c:minorTickMark val="none"/>
        <c:tickLblPos val="nextTo"/>
        <c:crossAx val="2076982632"/>
        <c:crosses val="autoZero"/>
        <c:crossBetween val="midCat"/>
      </c:valAx>
    </c:plotArea>
    <c:plotVisOnly val="1"/>
    <c:dispBlanksAs val="gap"/>
    <c:showDLblsOverMax val="0"/>
  </c:chart>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7"/>
          <c:order val="0"/>
          <c:tx>
            <c:strRef>
              <c:f>Sheet1!$I$1</c:f>
              <c:strCache>
                <c:ptCount val="1"/>
                <c:pt idx="0">
                  <c:v>All Other Offenses (except traffic)</c:v>
                </c:pt>
              </c:strCache>
            </c:strRef>
          </c:tx>
          <c:spPr>
            <a:ln w="47625">
              <a:noFill/>
            </a:ln>
          </c:spPr>
          <c:marker>
            <c:symbol val="circle"/>
            <c:size val="9"/>
          </c:marker>
          <c:trendline>
            <c:trendlineType val="linear"/>
            <c:dispRSqr val="1"/>
            <c:dispEq val="1"/>
            <c:trendlineLbl>
              <c:layout>
                <c:manualLayout>
                  <c:x val="-0.188491108248127"/>
                  <c:y val="-0.260319699620881"/>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Sheet1!$I$2:$I$15</c:f>
              <c:numCache>
                <c:formatCode>General</c:formatCode>
                <c:ptCount val="14"/>
                <c:pt idx="0">
                  <c:v>0.011657421</c:v>
                </c:pt>
                <c:pt idx="1">
                  <c:v>0.016885003</c:v>
                </c:pt>
                <c:pt idx="2">
                  <c:v>0.035051307</c:v>
                </c:pt>
                <c:pt idx="3">
                  <c:v>0.013408653</c:v>
                </c:pt>
                <c:pt idx="4">
                  <c:v>0.00603621</c:v>
                </c:pt>
                <c:pt idx="5">
                  <c:v>0.01526315</c:v>
                </c:pt>
                <c:pt idx="6">
                  <c:v>0.008369671</c:v>
                </c:pt>
                <c:pt idx="7">
                  <c:v>0.013434843</c:v>
                </c:pt>
                <c:pt idx="8">
                  <c:v>0.02449215</c:v>
                </c:pt>
                <c:pt idx="9">
                  <c:v>0.069597529</c:v>
                </c:pt>
                <c:pt idx="10">
                  <c:v>0.012974734</c:v>
                </c:pt>
                <c:pt idx="11">
                  <c:v>0.00212707</c:v>
                </c:pt>
                <c:pt idx="12">
                  <c:v>0.012102127</c:v>
                </c:pt>
                <c:pt idx="13">
                  <c:v>0.044162321</c:v>
                </c:pt>
              </c:numCache>
            </c:numRef>
          </c:yVal>
          <c:smooth val="0"/>
        </c:ser>
        <c:dLbls>
          <c:showLegendKey val="0"/>
          <c:showVal val="0"/>
          <c:showCatName val="0"/>
          <c:showSerName val="0"/>
          <c:showPercent val="0"/>
          <c:showBubbleSize val="0"/>
        </c:dLbls>
        <c:axId val="2077017752"/>
        <c:axId val="2077022792"/>
      </c:scatterChart>
      <c:valAx>
        <c:axId val="2077017752"/>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77022792"/>
        <c:crosses val="autoZero"/>
        <c:crossBetween val="midCat"/>
      </c:valAx>
      <c:valAx>
        <c:axId val="2077022792"/>
        <c:scaling>
          <c:orientation val="minMax"/>
          <c:max val="0.07"/>
          <c:min val="0.0"/>
        </c:scaling>
        <c:delete val="0"/>
        <c:axPos val="l"/>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00" b="1" i="0" baseline="0">
                    <a:effectLst/>
                  </a:rPr>
                  <a:t>All Other Offenses (except traffic)</a:t>
                </a:r>
                <a:endParaRPr lang="en-US" sz="1000">
                  <a:effectLst/>
                </a:endParaRPr>
              </a:p>
            </c:rich>
          </c:tx>
          <c:layout/>
          <c:overlay val="0"/>
        </c:title>
        <c:numFmt formatCode="General" sourceLinked="1"/>
        <c:majorTickMark val="out"/>
        <c:minorTickMark val="none"/>
        <c:tickLblPos val="nextTo"/>
        <c:crossAx val="2077017752"/>
        <c:crosses val="autoZero"/>
        <c:crossBetween val="midCat"/>
      </c:valAx>
    </c:plotArea>
    <c:plotVisOnly val="1"/>
    <c:dispBlanksAs val="gap"/>
    <c:showDLblsOverMax val="0"/>
  </c:chart>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8"/>
          <c:order val="0"/>
          <c:tx>
            <c:strRef>
              <c:f>Sheet1!$J$1</c:f>
              <c:strCache>
                <c:ptCount val="1"/>
                <c:pt idx="0">
                  <c:v>Curfew and Loitering Law Violations</c:v>
                </c:pt>
              </c:strCache>
            </c:strRef>
          </c:tx>
          <c:spPr>
            <a:ln w="47625">
              <a:noFill/>
            </a:ln>
          </c:spPr>
          <c:marker>
            <c:symbol val="circle"/>
            <c:size val="9"/>
          </c:marker>
          <c:trendline>
            <c:trendlineType val="log"/>
            <c:dispRSqr val="1"/>
            <c:dispEq val="1"/>
            <c:trendlineLbl>
              <c:layout>
                <c:manualLayout>
                  <c:x val="-0.228939413823272"/>
                  <c:y val="-0.623013998250219"/>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Sheet1!$J$2:$J$15</c:f>
              <c:numCache>
                <c:formatCode>0.00E+00</c:formatCode>
                <c:ptCount val="14"/>
                <c:pt idx="0">
                  <c:v>7.21246E-8</c:v>
                </c:pt>
                <c:pt idx="1">
                  <c:v>-1.96338E-5</c:v>
                </c:pt>
                <c:pt idx="2" formatCode="General">
                  <c:v>0.000462683</c:v>
                </c:pt>
                <c:pt idx="3">
                  <c:v>4.0481E-5</c:v>
                </c:pt>
                <c:pt idx="4">
                  <c:v>5.60277E-5</c:v>
                </c:pt>
                <c:pt idx="5" formatCode="General">
                  <c:v>0.012461333</c:v>
                </c:pt>
                <c:pt idx="6">
                  <c:v>-4.37767E-8</c:v>
                </c:pt>
                <c:pt idx="7" formatCode="General">
                  <c:v>0.000418082</c:v>
                </c:pt>
                <c:pt idx="8" formatCode="General">
                  <c:v>0.000465819</c:v>
                </c:pt>
                <c:pt idx="9">
                  <c:v>-2.45258E-8</c:v>
                </c:pt>
                <c:pt idx="10">
                  <c:v>1.16869E-5</c:v>
                </c:pt>
                <c:pt idx="11">
                  <c:v>-2.69901E-7</c:v>
                </c:pt>
                <c:pt idx="12" formatCode="General">
                  <c:v>0.000301219</c:v>
                </c:pt>
                <c:pt idx="13" formatCode="General">
                  <c:v>0.00134998</c:v>
                </c:pt>
              </c:numCache>
            </c:numRef>
          </c:yVal>
          <c:smooth val="0"/>
        </c:ser>
        <c:dLbls>
          <c:showLegendKey val="0"/>
          <c:showVal val="0"/>
          <c:showCatName val="0"/>
          <c:showSerName val="0"/>
          <c:showPercent val="0"/>
          <c:showBubbleSize val="0"/>
        </c:dLbls>
        <c:axId val="2077049800"/>
        <c:axId val="2077052328"/>
      </c:scatterChart>
      <c:valAx>
        <c:axId val="2077049800"/>
        <c:scaling>
          <c:orientation val="minMax"/>
        </c:scaling>
        <c:delete val="0"/>
        <c:axPos val="b"/>
        <c:numFmt formatCode="General" sourceLinked="1"/>
        <c:majorTickMark val="out"/>
        <c:minorTickMark val="none"/>
        <c:tickLblPos val="nextTo"/>
        <c:crossAx val="2077052328"/>
        <c:crosses val="autoZero"/>
        <c:crossBetween val="midCat"/>
      </c:valAx>
      <c:valAx>
        <c:axId val="2077052328"/>
        <c:scaling>
          <c:orientation val="minMax"/>
          <c:max val="0.013"/>
          <c:min val="-0.001"/>
        </c:scaling>
        <c:delete val="0"/>
        <c:axPos val="l"/>
        <c:numFmt formatCode="0.00E+00" sourceLinked="1"/>
        <c:majorTickMark val="out"/>
        <c:minorTickMark val="none"/>
        <c:tickLblPos val="nextTo"/>
        <c:crossAx val="2077049800"/>
        <c:crosses val="autoZero"/>
        <c:crossBetween val="midCat"/>
      </c:valAx>
    </c:plotArea>
    <c:plotVisOnly val="1"/>
    <c:dispBlanksAs val="gap"/>
    <c:showDLblsOverMax val="0"/>
  </c:chart>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0"/>
          <c:order val="0"/>
          <c:tx>
            <c:strRef>
              <c:f>Sheet1!$B$1</c:f>
              <c:strCache>
                <c:ptCount val="1"/>
                <c:pt idx="0">
                  <c:v>Violent Crime</c:v>
                </c:pt>
              </c:strCache>
            </c:strRef>
          </c:tx>
          <c:spPr>
            <a:ln w="47625">
              <a:noFill/>
            </a:ln>
          </c:spPr>
          <c:marker>
            <c:symbol val="circle"/>
            <c:size val="9"/>
          </c:marker>
          <c:trendline>
            <c:trendlineType val="exp"/>
            <c:dispRSqr val="1"/>
            <c:dispEq val="1"/>
            <c:trendlineLbl>
              <c:layout>
                <c:manualLayout>
                  <c:x val="-0.245945756780402"/>
                  <c:y val="-0.0351851851851852"/>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Sheet1!$B$2:$B$15</c:f>
              <c:numCache>
                <c:formatCode>General</c:formatCode>
                <c:ptCount val="14"/>
                <c:pt idx="0">
                  <c:v>0.0027835</c:v>
                </c:pt>
                <c:pt idx="1">
                  <c:v>0.001921625</c:v>
                </c:pt>
                <c:pt idx="2">
                  <c:v>0.004750638</c:v>
                </c:pt>
                <c:pt idx="3">
                  <c:v>0.001774147</c:v>
                </c:pt>
                <c:pt idx="4">
                  <c:v>0.003538643</c:v>
                </c:pt>
                <c:pt idx="5">
                  <c:v>0.006687359</c:v>
                </c:pt>
                <c:pt idx="6">
                  <c:v>0.003665161</c:v>
                </c:pt>
                <c:pt idx="7">
                  <c:v>0.003769719</c:v>
                </c:pt>
                <c:pt idx="8">
                  <c:v>0.005014832</c:v>
                </c:pt>
                <c:pt idx="9">
                  <c:v>0.005959463</c:v>
                </c:pt>
                <c:pt idx="10">
                  <c:v>0.001570926</c:v>
                </c:pt>
                <c:pt idx="11">
                  <c:v>0.006638144</c:v>
                </c:pt>
                <c:pt idx="12">
                  <c:v>0.001879459</c:v>
                </c:pt>
                <c:pt idx="13">
                  <c:v>0.007052433</c:v>
                </c:pt>
              </c:numCache>
            </c:numRef>
          </c:yVal>
          <c:smooth val="0"/>
        </c:ser>
        <c:dLbls>
          <c:showLegendKey val="0"/>
          <c:showVal val="0"/>
          <c:showCatName val="0"/>
          <c:showSerName val="0"/>
          <c:showPercent val="0"/>
          <c:showBubbleSize val="0"/>
        </c:dLbls>
        <c:axId val="2077079512"/>
        <c:axId val="2077084728"/>
      </c:scatterChart>
      <c:valAx>
        <c:axId val="2077079512"/>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77084728"/>
        <c:crosses val="autoZero"/>
        <c:crossBetween val="midCat"/>
      </c:valAx>
      <c:valAx>
        <c:axId val="2077084728"/>
        <c:scaling>
          <c:orientation val="minMax"/>
          <c:max val="0.0075"/>
          <c:min val="0.0"/>
        </c:scaling>
        <c:delete val="0"/>
        <c:axPos val="l"/>
        <c:title>
          <c:tx>
            <c:rich>
              <a:bodyPr rot="-5400000" vert="horz"/>
              <a:lstStyle/>
              <a:p>
                <a:pPr>
                  <a:defRPr/>
                </a:pPr>
                <a:r>
                  <a:rPr lang="en-US" sz="1000" b="1" i="0" baseline="0">
                    <a:effectLst/>
                  </a:rPr>
                  <a:t>Violent Crime</a:t>
                </a:r>
                <a:endParaRPr lang="en-US" sz="1000">
                  <a:effectLst/>
                </a:endParaRPr>
              </a:p>
            </c:rich>
          </c:tx>
          <c:layout/>
          <c:overlay val="0"/>
        </c:title>
        <c:numFmt formatCode="General" sourceLinked="1"/>
        <c:majorTickMark val="out"/>
        <c:minorTickMark val="none"/>
        <c:tickLblPos val="nextTo"/>
        <c:crossAx val="2077079512"/>
        <c:crosses val="autoZero"/>
        <c:crossBetween val="midCat"/>
        <c:majorUnit val="0.001"/>
      </c:valAx>
    </c:plotArea>
    <c:plotVisOnly val="1"/>
    <c:dispBlanksAs val="gap"/>
    <c:showDLblsOverMax val="0"/>
  </c:chart>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1"/>
          <c:order val="0"/>
          <c:tx>
            <c:strRef>
              <c:f>Sheet1!$C$1</c:f>
              <c:strCache>
                <c:ptCount val="1"/>
                <c:pt idx="0">
                  <c:v>Property Crime Index</c:v>
                </c:pt>
              </c:strCache>
            </c:strRef>
          </c:tx>
          <c:spPr>
            <a:ln w="47625">
              <a:noFill/>
            </a:ln>
          </c:spPr>
          <c:marker>
            <c:symbol val="circle"/>
            <c:size val="9"/>
          </c:marker>
          <c:trendline>
            <c:trendlineType val="linear"/>
            <c:dispRSqr val="1"/>
            <c:dispEq val="1"/>
            <c:trendlineLbl>
              <c:layout>
                <c:manualLayout>
                  <c:x val="-0.309586035603453"/>
                  <c:y val="-0.0250537855006999"/>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Sheet1!$C$2:$C$15</c:f>
              <c:numCache>
                <c:formatCode>General</c:formatCode>
                <c:ptCount val="14"/>
                <c:pt idx="0">
                  <c:v>0.0015475</c:v>
                </c:pt>
                <c:pt idx="1">
                  <c:v>0.003156896</c:v>
                </c:pt>
                <c:pt idx="2">
                  <c:v>0.007953913</c:v>
                </c:pt>
                <c:pt idx="3">
                  <c:v>0.004195584</c:v>
                </c:pt>
                <c:pt idx="4">
                  <c:v>0.004779035</c:v>
                </c:pt>
                <c:pt idx="5">
                  <c:v>0.006050591</c:v>
                </c:pt>
                <c:pt idx="6">
                  <c:v>0.00726318</c:v>
                </c:pt>
                <c:pt idx="7">
                  <c:v>0.001831803</c:v>
                </c:pt>
                <c:pt idx="8">
                  <c:v>0.007538846</c:v>
                </c:pt>
                <c:pt idx="9">
                  <c:v>0.003981707</c:v>
                </c:pt>
                <c:pt idx="10">
                  <c:v>0.00281768</c:v>
                </c:pt>
                <c:pt idx="11">
                  <c:v>0.004052317</c:v>
                </c:pt>
                <c:pt idx="12">
                  <c:v>0.002961812</c:v>
                </c:pt>
                <c:pt idx="13">
                  <c:v>0.007626627</c:v>
                </c:pt>
              </c:numCache>
            </c:numRef>
          </c:yVal>
          <c:smooth val="0"/>
        </c:ser>
        <c:dLbls>
          <c:showLegendKey val="0"/>
          <c:showVal val="0"/>
          <c:showCatName val="0"/>
          <c:showSerName val="0"/>
          <c:showPercent val="0"/>
          <c:showBubbleSize val="0"/>
        </c:dLbls>
        <c:axId val="2077113608"/>
        <c:axId val="2077118808"/>
      </c:scatterChart>
      <c:valAx>
        <c:axId val="2077113608"/>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77118808"/>
        <c:crosses val="autoZero"/>
        <c:crossBetween val="midCat"/>
      </c:valAx>
      <c:valAx>
        <c:axId val="2077118808"/>
        <c:scaling>
          <c:orientation val="minMax"/>
          <c:max val="0.008"/>
        </c:scaling>
        <c:delete val="0"/>
        <c:axPos val="l"/>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200" b="1" i="0" baseline="0">
                    <a:effectLst/>
                  </a:rPr>
                  <a:t>Property Crime Index</a:t>
                </a:r>
                <a:endParaRPr lang="en-US" sz="1200">
                  <a:effectLst/>
                </a:endParaRPr>
              </a:p>
            </c:rich>
          </c:tx>
          <c:layout/>
          <c:overlay val="0"/>
        </c:title>
        <c:numFmt formatCode="General" sourceLinked="1"/>
        <c:majorTickMark val="out"/>
        <c:minorTickMark val="none"/>
        <c:tickLblPos val="nextTo"/>
        <c:crossAx val="2077113608"/>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1043</Words>
  <Characters>5950</Characters>
  <Application>Microsoft Macintosh Word</Application>
  <DocSecurity>0</DocSecurity>
  <Lines>49</Lines>
  <Paragraphs>13</Paragraphs>
  <ScaleCrop>false</ScaleCrop>
  <Company/>
  <LinksUpToDate>false</LinksUpToDate>
  <CharactersWithSpaces>6980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6</cp:revision>
  <cp:lastPrinted>2016-07-29T01:34:00Z</cp:lastPrinted>
  <dcterms:created xsi:type="dcterms:W3CDTF">2016-07-29T01:37:00Z</dcterms:created>
  <dcterms:modified xsi:type="dcterms:W3CDTF">2016-07-29T01:48:00Z</dcterms:modified>
</cp:coreProperties>
</file>