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Aaron Niecestro</w:t>
      </w:r>
    </w:p>
    <w:p>
      <w:pPr>
        <w:pStyle w:val="Date"/>
      </w:pPr>
      <w:r>
        <w:t xml:space="preserve">2026-09-06</w:t>
      </w:r>
    </w:p>
    <w:bookmarkStart w:id="1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DC Property ML pipeline evaluates multiple machine learning approaches for predicting and classifying residential property values across Washington, DC. The updated workflow provides two complementary binary classification frameworks:</w:t>
      </w:r>
    </w:p>
    <w:bookmarkStart w:id="9" w:name="X8a506cd65aa6534f04a8ab29b8b5f18aa0e20bb"/>
    <w:p>
      <w:pPr>
        <w:pStyle w:val="Heading3"/>
      </w:pPr>
      <w:r>
        <w:rPr>
          <w:b/>
          <w:bCs/>
        </w:rPr>
        <w:t xml:space="preserve">Mean Threshold Classification — Reasonable vs Overpriced</w:t>
      </w:r>
    </w:p>
    <w:p>
      <w:pPr>
        <w:pStyle w:val="FirstParagraph"/>
      </w:pPr>
      <w:r>
        <w:t xml:space="preserve">This threshold identifies properties priced above the average market level.</w:t>
      </w:r>
      <w:r>
        <w:br/>
      </w:r>
      <w:r>
        <w:t xml:space="preserve">Models evaluated:</w:t>
      </w:r>
      <w:r>
        <w:t xml:space="preserve"> </w:t>
      </w:r>
      <w:r>
        <w:rPr>
          <w:b/>
          <w:bCs/>
        </w:rPr>
        <w:t xml:space="preserve">KNN, LDA, QDA, SVM</w:t>
      </w:r>
      <w:r>
        <w:br/>
      </w:r>
      <w:r>
        <w:t xml:space="preserve">Key insight:</w:t>
      </w:r>
      <w:r>
        <w:br/>
      </w:r>
      <w:r>
        <w:t xml:space="preserve">- SVM and KNN provide strong separation between reasonably priced and overpriced homes.</w:t>
      </w:r>
      <w:r>
        <w:br/>
      </w:r>
      <w:r>
        <w:t xml:space="preserve">- LDA and QDA offer interpretable decision boundaries useful for valuation policy and auditability.</w:t>
      </w:r>
    </w:p>
    <w:bookmarkEnd w:id="9"/>
    <w:bookmarkStart w:id="10" w:name="X755520a0dc6917378990d115ad4b8eff26fd6a7"/>
    <w:p>
      <w:pPr>
        <w:pStyle w:val="Heading3"/>
      </w:pPr>
      <w:r>
        <w:rPr>
          <w:b/>
          <w:bCs/>
        </w:rPr>
        <w:t xml:space="preserve">Median Threshold Classification — Underpriced vs Overpriced</w:t>
      </w:r>
    </w:p>
    <w:p>
      <w:pPr>
        <w:pStyle w:val="FirstParagraph"/>
      </w:pPr>
      <w:r>
        <w:t xml:space="preserve">This threshold creates a balanced split around the median price.</w:t>
      </w:r>
      <w:r>
        <w:br/>
      </w:r>
      <w:r>
        <w:t xml:space="preserve">Models evaluated:</w:t>
      </w:r>
      <w:r>
        <w:t xml:space="preserve"> </w:t>
      </w:r>
      <w:r>
        <w:rPr>
          <w:b/>
          <w:bCs/>
        </w:rPr>
        <w:t xml:space="preserve">KNN, LDA, QDA, SVM</w:t>
      </w:r>
      <w:r>
        <w:br/>
      </w:r>
      <w:r>
        <w:t xml:space="preserve">Key insight:</w:t>
      </w:r>
      <w:r>
        <w:br/>
      </w:r>
      <w:r>
        <w:t xml:space="preserve">- Median classification is more stable across neighborhoods and reduces sensitivity to extreme values.</w:t>
      </w:r>
      <w:r>
        <w:br/>
      </w:r>
      <w:r>
        <w:t xml:space="preserve">- SVM again performs strongly, while KNN captures local neighborhood structure effectively.</w:t>
      </w:r>
    </w:p>
    <w:bookmarkEnd w:id="10"/>
    <w:bookmarkStart w:id="11" w:name="regression-models"/>
    <w:p>
      <w:pPr>
        <w:pStyle w:val="Heading3"/>
      </w:pPr>
      <w:r>
        <w:rPr>
          <w:b/>
          <w:bCs/>
        </w:rPr>
        <w:t xml:space="preserve">Regression Models</w:t>
      </w:r>
    </w:p>
    <w:p>
      <w:pPr>
        <w:pStyle w:val="FirstParagraph"/>
      </w:pPr>
      <w:r>
        <w:t xml:space="preserve">Random Forest (Optimal) remains the most accurate model for continuous price prediction, outperforming linear, polynomial, and regularized regression approaches. Ensemble methods provide robust predictions suitable for operational deployment.</w:t>
      </w:r>
    </w:p>
    <w:bookmarkEnd w:id="11"/>
    <w:bookmarkStart w:id="12" w:name="strategic-takeaways"/>
    <w:p>
      <w:pPr>
        <w:pStyle w:val="Heading3"/>
      </w:pPr>
      <w:r>
        <w:rPr>
          <w:b/>
          <w:bCs/>
        </w:rPr>
        <w:t xml:space="preserve">Strategic Takeaways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 </w:t>
      </w:r>
      <w:r>
        <w:t xml:space="preserve">for precise price estimation.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Mean Threshold Classification</w:t>
      </w:r>
      <w:r>
        <w:t xml:space="preserve"> </w:t>
      </w:r>
      <w:r>
        <w:t xml:space="preserve">to flag overpriced properties.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Median Threshold Classification</w:t>
      </w:r>
      <w:r>
        <w:t xml:space="preserve"> </w:t>
      </w:r>
      <w:r>
        <w:t xml:space="preserve">for balanced risk screening.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Maintain both regression and classification views for decision‑making, pricing strategy, and portfolio management.</w:t>
      </w:r>
    </w:p>
    <w:bookmarkEnd w:id="12"/>
    <w:bookmarkStart w:id="13" w:name="next-steps"/>
    <w:p>
      <w:pPr>
        <w:pStyle w:val="Heading3"/>
      </w:pPr>
      <w:r>
        <w:rPr>
          <w:b/>
          <w:bCs/>
        </w:rPr>
        <w:t xml:space="preserve">Next Steps</w:t>
      </w:r>
    </w:p>
    <w:p>
      <w:pPr>
        <w:pStyle w:val="Compact"/>
        <w:numPr>
          <w:ilvl w:val="0"/>
          <w:numId w:val="1002"/>
        </w:numPr>
      </w:pPr>
      <w:r>
        <w:t xml:space="preserve">Integrate external features (schools, transit, crime, amenities).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Add SHAP explainability for Random Forest and SVM.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Deploy models via API or dashboard for analysts.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Evaluate model stability across time windows and market cycles.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Aaron Niecestro</dc:creator>
  <cp:keywords/>
  <dcterms:created xsi:type="dcterms:W3CDTF">2026-09-06T23:32:16Z</dcterms:created>
  <dcterms:modified xsi:type="dcterms:W3CDTF">2026-09-06T23:32:16Z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2026-09-06</vt:lpwstr>
  </property>
  <property fmtid="{D5CDD505-2E9C-101B-9397-08002B2CF9AE}" pid="3" name="output">
    <vt:lpwstr/>
  </property>
</Properties>
</file>