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33FA7" w14:textId="4FF18399" w:rsidR="00BC6100" w:rsidRDefault="00BC6100" w:rsidP="00BC6100">
      <w:pPr>
        <w:spacing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290A9D">
        <w:rPr>
          <w:rFonts w:ascii="Times New Roman" w:hAnsi="Times New Roman" w:cs="Times New Roman"/>
          <w:b/>
          <w:bCs/>
          <w:sz w:val="24"/>
          <w:szCs w:val="24"/>
        </w:rPr>
        <w:t>Table 1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90A9D">
        <w:rPr>
          <w:rFonts w:ascii="Times New Roman" w:hAnsi="Times New Roman" w:cs="Times New Roman"/>
          <w:b/>
          <w:bCs/>
          <w:sz w:val="24"/>
          <w:szCs w:val="24"/>
        </w:rPr>
        <w:t xml:space="preserve"> Characteristics of study participants.</w:t>
      </w:r>
    </w:p>
    <w:p w14:paraId="7F527412" w14:textId="77777777" w:rsidR="00BC6100" w:rsidRPr="00290A9D" w:rsidRDefault="00BC6100" w:rsidP="00BC6100">
      <w:pPr>
        <w:spacing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6100" w:rsidRPr="00290A9D" w14:paraId="3CC60DCC" w14:textId="77777777" w:rsidTr="004E45E7">
        <w:tc>
          <w:tcPr>
            <w:tcW w:w="4675" w:type="dxa"/>
          </w:tcPr>
          <w:p w14:paraId="533DB8A4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4675" w:type="dxa"/>
          </w:tcPr>
          <w:p w14:paraId="01E156A8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Samples (N=267)</w:t>
            </w:r>
          </w:p>
        </w:tc>
      </w:tr>
      <w:tr w:rsidR="00BC6100" w:rsidRPr="00290A9D" w14:paraId="2EFFFF38" w14:textId="77777777" w:rsidTr="004E45E7">
        <w:tc>
          <w:tcPr>
            <w:tcW w:w="4675" w:type="dxa"/>
          </w:tcPr>
          <w:p w14:paraId="150C2FBE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4675" w:type="dxa"/>
          </w:tcPr>
          <w:p w14:paraId="0F905455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242 (88)</w:t>
            </w:r>
          </w:p>
        </w:tc>
      </w:tr>
      <w:tr w:rsidR="00BC6100" w:rsidRPr="00290A9D" w14:paraId="414E86C7" w14:textId="77777777" w:rsidTr="004E45E7">
        <w:tc>
          <w:tcPr>
            <w:tcW w:w="4675" w:type="dxa"/>
          </w:tcPr>
          <w:p w14:paraId="2DEEE5FB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Age, years</w:t>
            </w:r>
          </w:p>
        </w:tc>
        <w:tc>
          <w:tcPr>
            <w:tcW w:w="4675" w:type="dxa"/>
          </w:tcPr>
          <w:p w14:paraId="40F99178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49.80 (10.52)</w:t>
            </w:r>
          </w:p>
        </w:tc>
      </w:tr>
      <w:tr w:rsidR="00BC6100" w:rsidRPr="00290A9D" w14:paraId="6763AB9A" w14:textId="77777777" w:rsidTr="004E45E7">
        <w:tc>
          <w:tcPr>
            <w:tcW w:w="4675" w:type="dxa"/>
          </w:tcPr>
          <w:p w14:paraId="7C95667E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Cholesterol, mg/dl</w:t>
            </w:r>
          </w:p>
        </w:tc>
        <w:tc>
          <w:tcPr>
            <w:tcW w:w="4675" w:type="dxa"/>
          </w:tcPr>
          <w:p w14:paraId="0A89E6B0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371.26 (234.79)</w:t>
            </w:r>
          </w:p>
        </w:tc>
      </w:tr>
      <w:tr w:rsidR="00BC6100" w:rsidRPr="00290A9D" w14:paraId="7422CE52" w14:textId="77777777" w:rsidTr="004E45E7">
        <w:tc>
          <w:tcPr>
            <w:tcW w:w="4675" w:type="dxa"/>
          </w:tcPr>
          <w:p w14:paraId="75BB1F97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Triglycerides, mg/dl</w:t>
            </w:r>
          </w:p>
        </w:tc>
        <w:tc>
          <w:tcPr>
            <w:tcW w:w="4675" w:type="dxa"/>
          </w:tcPr>
          <w:p w14:paraId="26B7CC3C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124.98 (65.28)</w:t>
            </w:r>
          </w:p>
        </w:tc>
      </w:tr>
      <w:tr w:rsidR="00BC6100" w:rsidRPr="00290A9D" w14:paraId="721850E1" w14:textId="77777777" w:rsidTr="004E45E7">
        <w:tc>
          <w:tcPr>
            <w:tcW w:w="4675" w:type="dxa"/>
          </w:tcPr>
          <w:p w14:paraId="7652064A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Albumin, gm/dl</w:t>
            </w:r>
          </w:p>
        </w:tc>
        <w:tc>
          <w:tcPr>
            <w:tcW w:w="4675" w:type="dxa"/>
          </w:tcPr>
          <w:p w14:paraId="43C8314E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3.52 (0.40)</w:t>
            </w:r>
          </w:p>
        </w:tc>
      </w:tr>
      <w:tr w:rsidR="00BC6100" w:rsidRPr="00290A9D" w14:paraId="75D4862F" w14:textId="77777777" w:rsidTr="004E45E7">
        <w:tc>
          <w:tcPr>
            <w:tcW w:w="4675" w:type="dxa"/>
          </w:tcPr>
          <w:p w14:paraId="29E3B5E2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Urine Copper, ug/day</w:t>
            </w:r>
          </w:p>
        </w:tc>
        <w:tc>
          <w:tcPr>
            <w:tcW w:w="4675" w:type="dxa"/>
          </w:tcPr>
          <w:p w14:paraId="1FC5798B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100.77 (88.27)</w:t>
            </w:r>
          </w:p>
        </w:tc>
      </w:tr>
      <w:tr w:rsidR="00BC6100" w:rsidRPr="00290A9D" w14:paraId="67DE9D59" w14:textId="77777777" w:rsidTr="004E45E7">
        <w:tc>
          <w:tcPr>
            <w:tcW w:w="4675" w:type="dxa"/>
          </w:tcPr>
          <w:p w14:paraId="752CBE38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Alkaline Phosphatase, U/L</w:t>
            </w:r>
          </w:p>
        </w:tc>
        <w:tc>
          <w:tcPr>
            <w:tcW w:w="4675" w:type="dxa"/>
          </w:tcPr>
          <w:p w14:paraId="508A6201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1996.61 (2115.48)</w:t>
            </w:r>
          </w:p>
        </w:tc>
      </w:tr>
      <w:tr w:rsidR="00BC6100" w:rsidRPr="00290A9D" w14:paraId="59600721" w14:textId="77777777" w:rsidTr="004E45E7">
        <w:tc>
          <w:tcPr>
            <w:tcW w:w="4675" w:type="dxa"/>
          </w:tcPr>
          <w:p w14:paraId="62474921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Serum Bilirubin, mg/dl</w:t>
            </w:r>
          </w:p>
        </w:tc>
        <w:tc>
          <w:tcPr>
            <w:tcW w:w="4675" w:type="dxa"/>
          </w:tcPr>
          <w:p w14:paraId="63CD631C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3.33 (4.60)</w:t>
            </w:r>
          </w:p>
        </w:tc>
      </w:tr>
      <w:tr w:rsidR="00BC6100" w:rsidRPr="00290A9D" w14:paraId="6C45DDCF" w14:textId="77777777" w:rsidTr="004E45E7">
        <w:tc>
          <w:tcPr>
            <w:tcW w:w="4675" w:type="dxa"/>
          </w:tcPr>
          <w:p w14:paraId="53FE74A6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Platelet, ml/1000</w:t>
            </w:r>
          </w:p>
        </w:tc>
        <w:tc>
          <w:tcPr>
            <w:tcW w:w="4675" w:type="dxa"/>
          </w:tcPr>
          <w:p w14:paraId="63CDE137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261.77 (93.13)</w:t>
            </w:r>
          </w:p>
        </w:tc>
      </w:tr>
      <w:tr w:rsidR="00BC6100" w:rsidRPr="00290A9D" w14:paraId="4EAFCBC6" w14:textId="77777777" w:rsidTr="004E45E7">
        <w:tc>
          <w:tcPr>
            <w:tcW w:w="4675" w:type="dxa"/>
          </w:tcPr>
          <w:p w14:paraId="4F5B3E71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Prothrombin time, sec</w:t>
            </w:r>
          </w:p>
        </w:tc>
        <w:tc>
          <w:tcPr>
            <w:tcW w:w="4675" w:type="dxa"/>
          </w:tcPr>
          <w:p w14:paraId="7A7752C8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10.74 (1.01)</w:t>
            </w:r>
          </w:p>
        </w:tc>
      </w:tr>
      <w:tr w:rsidR="00BC6100" w:rsidRPr="00290A9D" w14:paraId="003205D0" w14:textId="77777777" w:rsidTr="004E45E7">
        <w:tc>
          <w:tcPr>
            <w:tcW w:w="4675" w:type="dxa"/>
          </w:tcPr>
          <w:p w14:paraId="4929545B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SGOT, U/ml</w:t>
            </w:r>
          </w:p>
        </w:tc>
        <w:tc>
          <w:tcPr>
            <w:tcW w:w="4675" w:type="dxa"/>
          </w:tcPr>
          <w:p w14:paraId="5195F056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124.12 (56.72)</w:t>
            </w:r>
          </w:p>
        </w:tc>
      </w:tr>
      <w:tr w:rsidR="00BC6100" w:rsidRPr="00290A9D" w14:paraId="7D0DB64A" w14:textId="77777777" w:rsidTr="004E45E7">
        <w:tc>
          <w:tcPr>
            <w:tcW w:w="4675" w:type="dxa"/>
          </w:tcPr>
          <w:p w14:paraId="1A15A5A0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Drug Treatment</w:t>
            </w:r>
          </w:p>
        </w:tc>
        <w:tc>
          <w:tcPr>
            <w:tcW w:w="4675" w:type="dxa"/>
          </w:tcPr>
          <w:p w14:paraId="4B7FB348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136 (49)</w:t>
            </w:r>
          </w:p>
        </w:tc>
      </w:tr>
      <w:tr w:rsidR="00BC6100" w:rsidRPr="00290A9D" w14:paraId="45FD5F5D" w14:textId="77777777" w:rsidTr="004E45E7">
        <w:tc>
          <w:tcPr>
            <w:tcW w:w="4675" w:type="dxa"/>
          </w:tcPr>
          <w:p w14:paraId="12171ED6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Ascites presence</w:t>
            </w:r>
          </w:p>
        </w:tc>
        <w:tc>
          <w:tcPr>
            <w:tcW w:w="4675" w:type="dxa"/>
          </w:tcPr>
          <w:p w14:paraId="1C06A53A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19 (7)</w:t>
            </w:r>
          </w:p>
        </w:tc>
      </w:tr>
      <w:tr w:rsidR="00BC6100" w:rsidRPr="00290A9D" w14:paraId="616651E5" w14:textId="77777777" w:rsidTr="004E45E7">
        <w:tc>
          <w:tcPr>
            <w:tcW w:w="4675" w:type="dxa"/>
          </w:tcPr>
          <w:p w14:paraId="24403C97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Hepatomegaly presence</w:t>
            </w:r>
          </w:p>
        </w:tc>
        <w:tc>
          <w:tcPr>
            <w:tcW w:w="4675" w:type="dxa"/>
          </w:tcPr>
          <w:p w14:paraId="4F614379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142 (51)</w:t>
            </w:r>
          </w:p>
        </w:tc>
      </w:tr>
      <w:tr w:rsidR="00BC6100" w:rsidRPr="00290A9D" w14:paraId="546C7727" w14:textId="77777777" w:rsidTr="004E45E7">
        <w:tc>
          <w:tcPr>
            <w:tcW w:w="4675" w:type="dxa"/>
          </w:tcPr>
          <w:p w14:paraId="2D60AF56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Spider presence</w:t>
            </w:r>
          </w:p>
        </w:tc>
        <w:tc>
          <w:tcPr>
            <w:tcW w:w="4675" w:type="dxa"/>
          </w:tcPr>
          <w:p w14:paraId="7133345B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80 (29)</w:t>
            </w:r>
          </w:p>
        </w:tc>
      </w:tr>
      <w:tr w:rsidR="00BC6100" w:rsidRPr="00290A9D" w14:paraId="2119DC51" w14:textId="77777777" w:rsidTr="004E45E7">
        <w:tc>
          <w:tcPr>
            <w:tcW w:w="4675" w:type="dxa"/>
          </w:tcPr>
          <w:p w14:paraId="6023E2D1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Edema presence</w:t>
            </w:r>
          </w:p>
        </w:tc>
        <w:tc>
          <w:tcPr>
            <w:tcW w:w="4675" w:type="dxa"/>
          </w:tcPr>
          <w:p w14:paraId="5BC148FC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42 (15)</w:t>
            </w:r>
          </w:p>
        </w:tc>
      </w:tr>
      <w:tr w:rsidR="00BC6100" w:rsidRPr="00290A9D" w14:paraId="5F8F280B" w14:textId="77777777" w:rsidTr="004E45E7">
        <w:tc>
          <w:tcPr>
            <w:tcW w:w="4675" w:type="dxa"/>
          </w:tcPr>
          <w:p w14:paraId="7825D10F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Histologic Disease</w:t>
            </w:r>
          </w:p>
          <w:p w14:paraId="5DD23125" w14:textId="77777777" w:rsidR="00BC6100" w:rsidRPr="00290A9D" w:rsidRDefault="00BC6100" w:rsidP="00BC6100">
            <w:pPr>
              <w:spacing w:after="0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Stage 1</w:t>
            </w:r>
          </w:p>
          <w:p w14:paraId="63B44CA7" w14:textId="77777777" w:rsidR="00BC6100" w:rsidRPr="00290A9D" w:rsidRDefault="00BC6100" w:rsidP="00BC6100">
            <w:pPr>
              <w:spacing w:after="0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Stage 2</w:t>
            </w:r>
          </w:p>
          <w:p w14:paraId="16ED984F" w14:textId="77777777" w:rsidR="00BC6100" w:rsidRPr="00290A9D" w:rsidRDefault="00BC6100" w:rsidP="00BC6100">
            <w:pPr>
              <w:spacing w:after="0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Stage 3</w:t>
            </w:r>
          </w:p>
          <w:p w14:paraId="33F8C8EB" w14:textId="77777777" w:rsidR="00BC6100" w:rsidRPr="00290A9D" w:rsidRDefault="00BC6100" w:rsidP="00BC6100">
            <w:pPr>
              <w:spacing w:after="0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Stage 4</w:t>
            </w:r>
          </w:p>
        </w:tc>
        <w:tc>
          <w:tcPr>
            <w:tcW w:w="4675" w:type="dxa"/>
          </w:tcPr>
          <w:p w14:paraId="6A40BE61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4755D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12 (4)</w:t>
            </w:r>
          </w:p>
          <w:p w14:paraId="01A760BB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59 (21)</w:t>
            </w:r>
          </w:p>
          <w:p w14:paraId="0D36A7A6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111 (40)</w:t>
            </w:r>
          </w:p>
          <w:p w14:paraId="04CA4A40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94 (34)</w:t>
            </w:r>
          </w:p>
        </w:tc>
      </w:tr>
      <w:tr w:rsidR="00BC6100" w:rsidRPr="00290A9D" w14:paraId="161566A1" w14:textId="77777777" w:rsidTr="004E45E7">
        <w:tc>
          <w:tcPr>
            <w:tcW w:w="4675" w:type="dxa"/>
          </w:tcPr>
          <w:p w14:paraId="12000554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Event of Death</w:t>
            </w:r>
          </w:p>
        </w:tc>
        <w:tc>
          <w:tcPr>
            <w:tcW w:w="4675" w:type="dxa"/>
          </w:tcPr>
          <w:p w14:paraId="25D922B6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111 (40)</w:t>
            </w:r>
          </w:p>
        </w:tc>
      </w:tr>
      <w:tr w:rsidR="00BC6100" w:rsidRPr="00290A9D" w14:paraId="39E63112" w14:textId="77777777" w:rsidTr="004E45E7">
        <w:tc>
          <w:tcPr>
            <w:tcW w:w="4675" w:type="dxa"/>
          </w:tcPr>
          <w:p w14:paraId="4E0EDF0B" w14:textId="77777777" w:rsidR="00BC6100" w:rsidRPr="00290A9D" w:rsidRDefault="00BC6100" w:rsidP="00BC6100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Follow up time, years</w:t>
            </w:r>
          </w:p>
        </w:tc>
        <w:tc>
          <w:tcPr>
            <w:tcW w:w="4675" w:type="dxa"/>
          </w:tcPr>
          <w:p w14:paraId="2B8F7773" w14:textId="77777777" w:rsidR="00BC6100" w:rsidRPr="00290A9D" w:rsidRDefault="00BC6100" w:rsidP="00BC6100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A9D">
              <w:rPr>
                <w:rFonts w:ascii="Times New Roman" w:hAnsi="Times New Roman" w:cs="Times New Roman"/>
                <w:sz w:val="24"/>
                <w:szCs w:val="24"/>
              </w:rPr>
              <w:t>5.42 (3.25, 7.36)</w:t>
            </w:r>
          </w:p>
        </w:tc>
      </w:tr>
    </w:tbl>
    <w:p w14:paraId="4EF56584" w14:textId="77777777" w:rsidR="00BC6100" w:rsidRPr="00EA25EE" w:rsidRDefault="00BC6100" w:rsidP="00BC6100">
      <w:pPr>
        <w:spacing w:after="0"/>
        <w:contextualSpacing/>
        <w:rPr>
          <w:rFonts w:ascii="Times New Roman" w:hAnsi="Times New Roman" w:cs="Times New Roman"/>
          <w:i/>
          <w:iCs/>
          <w:sz w:val="20"/>
          <w:szCs w:val="20"/>
        </w:rPr>
      </w:pPr>
      <w:r w:rsidRPr="00EA25EE">
        <w:rPr>
          <w:rFonts w:ascii="Times New Roman" w:hAnsi="Times New Roman" w:cs="Times New Roman"/>
          <w:i/>
          <w:iCs/>
          <w:sz w:val="20"/>
          <w:szCs w:val="20"/>
        </w:rPr>
        <w:t>Follow up time, mean (25</w:t>
      </w:r>
      <w:r w:rsidRPr="00EA25EE">
        <w:rPr>
          <w:rFonts w:ascii="Times New Roman" w:hAnsi="Times New Roman" w:cs="Times New Roman"/>
          <w:i/>
          <w:iCs/>
          <w:sz w:val="20"/>
          <w:szCs w:val="20"/>
          <w:vertAlign w:val="superscript"/>
        </w:rPr>
        <w:t>th</w:t>
      </w:r>
      <w:r w:rsidRPr="00EA25EE">
        <w:rPr>
          <w:rFonts w:ascii="Times New Roman" w:hAnsi="Times New Roman" w:cs="Times New Roman"/>
          <w:i/>
          <w:iCs/>
          <w:sz w:val="20"/>
          <w:szCs w:val="20"/>
        </w:rPr>
        <w:t>, 75</w:t>
      </w:r>
      <w:r w:rsidRPr="00EA25EE">
        <w:rPr>
          <w:rFonts w:ascii="Times New Roman" w:hAnsi="Times New Roman" w:cs="Times New Roman"/>
          <w:i/>
          <w:iCs/>
          <w:sz w:val="20"/>
          <w:szCs w:val="20"/>
          <w:vertAlign w:val="superscript"/>
        </w:rPr>
        <w:t>th</w:t>
      </w:r>
      <w:r w:rsidRPr="00EA25EE">
        <w:rPr>
          <w:rFonts w:ascii="Times New Roman" w:hAnsi="Times New Roman" w:cs="Times New Roman"/>
          <w:i/>
          <w:iCs/>
          <w:sz w:val="20"/>
          <w:szCs w:val="20"/>
        </w:rPr>
        <w:t xml:space="preserve">) percentiles. Values reported as mean (standard deviation) or as sample size and (%). </w:t>
      </w:r>
    </w:p>
    <w:p w14:paraId="37445AF6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625952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  <w:sectPr w:rsidR="00BC6100" w:rsidRPr="00290A9D" w:rsidSect="00844E02">
          <w:headerReference w:type="default" r:id="rId4"/>
          <w:headerReference w:type="first" r:id="rId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C098357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  <w:sectPr w:rsidR="00BC6100" w:rsidRPr="00290A9D" w:rsidSect="0055033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0097AA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0A9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Table 2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290A9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Cox Proportional Hazard Regression Model Results</w:t>
      </w:r>
    </w:p>
    <w:tbl>
      <w:tblPr>
        <w:tblW w:w="9695" w:type="dxa"/>
        <w:jc w:val="center"/>
        <w:tblLook w:val="04A0" w:firstRow="1" w:lastRow="0" w:firstColumn="1" w:lastColumn="0" w:noHBand="0" w:noVBand="1"/>
      </w:tblPr>
      <w:tblGrid>
        <w:gridCol w:w="2116"/>
        <w:gridCol w:w="1584"/>
        <w:gridCol w:w="1416"/>
        <w:gridCol w:w="1270"/>
        <w:gridCol w:w="2186"/>
        <w:gridCol w:w="1123"/>
      </w:tblGrid>
      <w:tr w:rsidR="00BC6100" w:rsidRPr="00844E02" w14:paraId="58A4D6C4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5C746A6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15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8EE2BBD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Sample Size (Number of Events)</w:t>
            </w:r>
          </w:p>
        </w:tc>
        <w:tc>
          <w:tcPr>
            <w:tcW w:w="14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410DEE8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Coefficient</w:t>
            </w:r>
          </w:p>
        </w:tc>
        <w:tc>
          <w:tcPr>
            <w:tcW w:w="12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6443DAD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Hazard Ratio</w:t>
            </w:r>
          </w:p>
        </w:tc>
        <w:tc>
          <w:tcPr>
            <w:tcW w:w="218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12FEF60F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95% Confidence Interval (Hazard Ratio)</w:t>
            </w:r>
          </w:p>
        </w:tc>
        <w:tc>
          <w:tcPr>
            <w:tcW w:w="11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A32599E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P-Value</w:t>
            </w:r>
          </w:p>
        </w:tc>
      </w:tr>
      <w:tr w:rsidR="00BC6100" w:rsidRPr="00844E02" w14:paraId="7B74C205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46D00B46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Drug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364D4FC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136 (57)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4EF951FD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0.0261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4DCB3D9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1.026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0905915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(0.6916,1.5234)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35A44EEE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0.897</w:t>
            </w:r>
          </w:p>
        </w:tc>
      </w:tr>
      <w:tr w:rsidR="00BC6100" w:rsidRPr="00844E02" w14:paraId="16598374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944378C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Treatment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913C7E8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66E8E526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0FABC2CB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B5C8D02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89A6676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6100" w:rsidRPr="00844E02" w14:paraId="4612FA44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0314B0AB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Sex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4BCA3416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242 (90)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273D1107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-0.1062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6CC30CA3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0.899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 w14:paraId="11C8B3EA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(0.497, 1.6271)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5BAAE4A8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0.7256</w:t>
            </w:r>
          </w:p>
        </w:tc>
      </w:tr>
      <w:tr w:rsidR="00BC6100" w:rsidRPr="00844E02" w14:paraId="6F81097F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117D87F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Female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AD95926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2F3DFEEB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7869377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780BB1F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209782C8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6100" w:rsidRPr="00844E02" w14:paraId="3F3AE5B7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4563AFB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B21941D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276 (111)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123BE9B7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0.0255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1F81C868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1.026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0F1F6BA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(1.004, 1.0476)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6D931935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0.0176</w:t>
            </w:r>
          </w:p>
        </w:tc>
      </w:tr>
      <w:tr w:rsidR="00BC6100" w:rsidRPr="00844E02" w14:paraId="0FF9711F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18B60D7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Log(</w:t>
            </w:r>
            <w:proofErr w:type="gramEnd"/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Bili)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B0EFD42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276 (111)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916AF0F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0.7397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646A373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2.095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4EF933D1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(1.6374, 2.6812)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4945A5E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&lt;.0001</w:t>
            </w:r>
          </w:p>
        </w:tc>
      </w:tr>
      <w:tr w:rsidR="00BC6100" w:rsidRPr="00844E02" w14:paraId="556F4377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F757791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Albumin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878F68E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276 (111)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2397694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-0.8422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02AD708E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0.431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2C3A2D2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(0.2589, 0.7167)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64A24B7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0.0012</w:t>
            </w:r>
          </w:p>
        </w:tc>
      </w:tr>
      <w:tr w:rsidR="00BC6100" w:rsidRPr="00844E02" w14:paraId="1647BE76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87C14E8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Copper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B3AD89B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276 (111)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5B94815B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0.0019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6B337219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FAD1475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(0.9996, 1.0042)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1DF68B39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0.1034</w:t>
            </w:r>
          </w:p>
        </w:tc>
      </w:tr>
      <w:tr w:rsidR="00BC6100" w:rsidRPr="00844E02" w14:paraId="6BBEAEF4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962638C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SGOT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E91D1EB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276 (111)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2B2EF8F7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0.0025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4411F858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1.003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0710EEE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(0.9988, 1.0063)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0C567477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0.181</w:t>
            </w:r>
          </w:p>
        </w:tc>
      </w:tr>
      <w:tr w:rsidR="00BC6100" w:rsidRPr="00844E02" w14:paraId="1C5AD01D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D4AB50D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Prothrombin Time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6106CE6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276 (111)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F2E575F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0.3122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6FDAAA9B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1.366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2CFE702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(1.1086, 1.6843)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6CDE046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0.0034</w:t>
            </w:r>
          </w:p>
        </w:tc>
      </w:tr>
      <w:tr w:rsidR="00BC6100" w:rsidRPr="00844E02" w14:paraId="2886FCB6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2EE981D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Stage 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64E777C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 (14)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B4ABFEA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1.3026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DB15531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3.679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71E02D4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(0.449, 30.1457)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55F6A8A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0.2248</w:t>
            </w:r>
          </w:p>
        </w:tc>
      </w:tr>
      <w:tr w:rsidR="00BC6100" w:rsidRPr="00844E02" w14:paraId="50C14671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5D999E05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Stage 3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694FFFBA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 (41)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D128193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1.5922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0A01B9AD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4.914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7F3CCA15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(0.6417, 37.6331)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5A217639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0.1253</w:t>
            </w:r>
          </w:p>
        </w:tc>
      </w:tr>
      <w:tr w:rsidR="00BC6100" w:rsidRPr="00844E02" w14:paraId="7CC960C7" w14:textId="77777777" w:rsidTr="004E45E7">
        <w:trPr>
          <w:trHeight w:val="314"/>
          <w:jc w:val="center"/>
        </w:trPr>
        <w:tc>
          <w:tcPr>
            <w:tcW w:w="21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21B83FCF" w14:textId="77777777" w:rsidR="00BC6100" w:rsidRPr="00844E02" w:rsidRDefault="00BC6100" w:rsidP="00BC610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Stage 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3474AB1C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 (55)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7AD532E0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1.8249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600DB62E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6.202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hideMark/>
          </w:tcPr>
          <w:p w14:paraId="0912F7D4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(0.8048, 47.7957)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hideMark/>
          </w:tcPr>
          <w:p w14:paraId="37BA2FD2" w14:textId="77777777" w:rsidR="00BC6100" w:rsidRPr="00844E02" w:rsidRDefault="00BC6100" w:rsidP="00BC610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44E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0.0798</w:t>
            </w:r>
          </w:p>
        </w:tc>
      </w:tr>
    </w:tbl>
    <w:p w14:paraId="5492BC29" w14:textId="77777777" w:rsidR="00BC6100" w:rsidRPr="00797E03" w:rsidRDefault="00BC6100" w:rsidP="00BC6100">
      <w:pPr>
        <w:spacing w:after="0"/>
        <w:contextualSpacing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797E0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Uno's Concordance Statistic = 0.7949</w:t>
      </w:r>
    </w:p>
    <w:p w14:paraId="1C495321" w14:textId="77777777" w:rsidR="00BC6100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6D17C" w14:textId="77777777" w:rsidR="00BC6100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9F5A3D" w14:textId="77777777" w:rsidR="00BC6100" w:rsidRDefault="00BC6100" w:rsidP="00BC610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0055A7FC" w14:textId="77777777" w:rsidR="00BC6100" w:rsidRPr="00797E03" w:rsidRDefault="00BC6100" w:rsidP="00BC6100">
      <w:pPr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97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Figure 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797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proofErr w:type="spellStart"/>
      <w:r w:rsidRPr="00797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DFBetas</w:t>
      </w:r>
      <w:proofErr w:type="spellEnd"/>
      <w:r w:rsidRPr="00797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Graphical Outlier Analysis for the Cox PH Model</w:t>
      </w:r>
    </w:p>
    <w:p w14:paraId="711A2F82" w14:textId="77777777" w:rsidR="00BC6100" w:rsidRPr="00797E03" w:rsidRDefault="00BC6100" w:rsidP="00BC6100">
      <w:pPr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49D7A94" w14:textId="77777777" w:rsidR="00BC6100" w:rsidRPr="00797E03" w:rsidRDefault="00BC6100" w:rsidP="00BC6100">
      <w:pPr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DCABDC" wp14:editId="56B9DB1B">
            <wp:extent cx="5943600" cy="3546618"/>
            <wp:effectExtent l="0" t="0" r="0" b="0"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9"/>
                    <a:stretch/>
                  </pic:blipFill>
                  <pic:spPr bwMode="auto">
                    <a:xfrm>
                      <a:off x="0" y="0"/>
                      <a:ext cx="5943600" cy="354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4344A" w14:textId="77777777" w:rsidR="00BC6100" w:rsidRDefault="00BC6100" w:rsidP="00BC6100">
      <w:pPr>
        <w:contextualSpacing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06E163" w14:textId="77777777" w:rsidR="00BC6100" w:rsidRDefault="00BC6100" w:rsidP="00BC610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2C015906" w14:textId="77777777" w:rsidR="00BC6100" w:rsidRPr="00797E03" w:rsidRDefault="00BC6100" w:rsidP="00BC6100">
      <w:pPr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97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Figure 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797E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Graph of the Schoenfeld Residuals for Cox PH model</w:t>
      </w:r>
    </w:p>
    <w:p w14:paraId="4AC10EA6" w14:textId="77777777" w:rsidR="00BC6100" w:rsidRPr="00797E03" w:rsidRDefault="00BC6100" w:rsidP="00BC6100">
      <w:pPr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177FE3" wp14:editId="27920294">
            <wp:extent cx="5943600" cy="3758565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DD7B" w14:textId="77777777" w:rsidR="00BC6100" w:rsidRPr="00797E03" w:rsidRDefault="00BC6100" w:rsidP="00BC6100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3E4C9618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26EB77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3F86A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FDDF96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77589A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F0759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9E7C1" w14:textId="77777777" w:rsidR="00BC6100" w:rsidRPr="00290A9D" w:rsidRDefault="00BC6100" w:rsidP="00BC61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AC3767" w14:textId="77777777" w:rsidR="00DF3DC4" w:rsidRDefault="00DF3DC4"/>
    <w:sectPr w:rsidR="00DF3DC4" w:rsidSect="00550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9BCD0" w14:textId="77777777" w:rsidR="00844E02" w:rsidRPr="00290A9D" w:rsidRDefault="00000000" w:rsidP="00844E02">
    <w:pPr>
      <w:pStyle w:val="Header"/>
      <w:rPr>
        <w:rFonts w:ascii="Times New Roman" w:hAnsi="Times New Roman" w:cs="Times New Roman"/>
        <w:sz w:val="24"/>
        <w:szCs w:val="24"/>
      </w:rPr>
    </w:pPr>
    <w:r>
      <w:tab/>
    </w:r>
    <w:r>
      <w:tab/>
    </w:r>
  </w:p>
  <w:p w14:paraId="044D3143" w14:textId="77777777" w:rsidR="00550338" w:rsidRPr="00290A9D" w:rsidRDefault="00000000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C0EA7" w14:textId="77777777" w:rsidR="00844E02" w:rsidRPr="00290A9D" w:rsidRDefault="00000000" w:rsidP="00844E02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90A9D">
      <w:rPr>
        <w:rFonts w:ascii="Times New Roman" w:hAnsi="Times New Roman" w:cs="Times New Roman"/>
        <w:sz w:val="24"/>
        <w:szCs w:val="24"/>
      </w:rPr>
      <w:t>PH1831 Survival Analysis – Final Project</w:t>
    </w:r>
  </w:p>
  <w:p w14:paraId="384AE3A0" w14:textId="77777777" w:rsidR="00844E02" w:rsidRPr="00290A9D" w:rsidRDefault="00000000" w:rsidP="00844E02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90A9D">
      <w:rPr>
        <w:rFonts w:ascii="Times New Roman" w:hAnsi="Times New Roman" w:cs="Times New Roman"/>
        <w:sz w:val="24"/>
        <w:szCs w:val="24"/>
      </w:rPr>
      <w:tab/>
    </w:r>
    <w:r w:rsidRPr="00290A9D">
      <w:rPr>
        <w:rFonts w:ascii="Times New Roman" w:hAnsi="Times New Roman" w:cs="Times New Roman"/>
        <w:sz w:val="24"/>
        <w:szCs w:val="24"/>
      </w:rPr>
      <w:tab/>
      <w:t xml:space="preserve">Taryn Alkis, Aaron </w:t>
    </w:r>
    <w:r w:rsidRPr="00290A9D">
      <w:rPr>
        <w:rFonts w:ascii="Times New Roman" w:hAnsi="Times New Roman" w:cs="Times New Roman"/>
        <w:sz w:val="24"/>
        <w:szCs w:val="24"/>
      </w:rPr>
      <w:t>Niecestro, Francis Nkansah</w:t>
    </w:r>
  </w:p>
  <w:p w14:paraId="2C0B4B7D" w14:textId="77777777" w:rsidR="00844E02" w:rsidRPr="00844E02" w:rsidRDefault="00000000" w:rsidP="00844E02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290A9D">
      <w:rPr>
        <w:rFonts w:ascii="Times New Roman" w:hAnsi="Times New Roman" w:cs="Times New Roman"/>
        <w:sz w:val="24"/>
        <w:szCs w:val="24"/>
      </w:rPr>
      <w:tab/>
    </w:r>
    <w:r w:rsidRPr="00290A9D">
      <w:rPr>
        <w:rFonts w:ascii="Times New Roman" w:hAnsi="Times New Roman" w:cs="Times New Roman"/>
        <w:sz w:val="24"/>
        <w:szCs w:val="24"/>
      </w:rPr>
      <w:tab/>
      <w:t>12/10/2022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0N7W0sDCzMDI3NrdQ0lEKTi0uzszPAykwrAUAu/UNKCwAAAA="/>
  </w:docVars>
  <w:rsids>
    <w:rsidRoot w:val="00BC6100"/>
    <w:rsid w:val="00BC6100"/>
    <w:rsid w:val="00DF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950C"/>
  <w15:chartTrackingRefBased/>
  <w15:docId w15:val="{D35AAFFF-8901-4498-A06A-62FD54FF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100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61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6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</cp:revision>
  <dcterms:created xsi:type="dcterms:W3CDTF">2022-12-10T19:59:00Z</dcterms:created>
  <dcterms:modified xsi:type="dcterms:W3CDTF">2022-12-10T20:00:00Z</dcterms:modified>
</cp:coreProperties>
</file>