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Stadtwerke Frankfurt EWT GmbH</w:t>
      </w:r>
    </w:p>
    <w:p>
      <w:r>
        <w:t xml:space="preserve">Zum Feldberg 1, 60435 Frankfurt am Main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6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Strom- und Gasrechnungen (Nachzahlung)</w:t>
      </w:r>
    </w:p>
    <w:p>
      <w:r>
        <w:rPr>
          <w:rFonts w:ascii="Courier New" w:hAnsi="Courier New"/>
        </w:rPr>
        <w:t xml:space="preserve">Hauptforderung:           635,20 €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635,20 €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