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CF76" w14:textId="77777777" w:rsidR="0018200A" w:rsidRPr="00521794" w:rsidRDefault="0018200A" w:rsidP="0018200A">
      <w:pPr>
        <w:jc w:val="both"/>
        <w:rPr>
          <w:b/>
          <w:bCs/>
          <w:sz w:val="30"/>
          <w:szCs w:val="30"/>
        </w:rPr>
      </w:pPr>
      <w:r>
        <w:rPr>
          <w:noProof/>
        </w:rPr>
        <mc:AlternateContent>
          <mc:Choice Requires="wps">
            <w:drawing>
              <wp:anchor distT="0" distB="0" distL="114300" distR="114300" simplePos="0" relativeHeight="251662336" behindDoc="0" locked="0" layoutInCell="1" allowOverlap="1" wp14:anchorId="52C6E536" wp14:editId="335419D7">
                <wp:simplePos x="0" y="0"/>
                <wp:positionH relativeFrom="column">
                  <wp:posOffset>-393700</wp:posOffset>
                </wp:positionH>
                <wp:positionV relativeFrom="paragraph">
                  <wp:posOffset>-387350</wp:posOffset>
                </wp:positionV>
                <wp:extent cx="468630" cy="944245"/>
                <wp:effectExtent l="0" t="0" r="0" b="8255"/>
                <wp:wrapNone/>
                <wp:docPr id="13" name="Text Box 13"/>
                <wp:cNvGraphicFramePr/>
                <a:graphic xmlns:a="http://schemas.openxmlformats.org/drawingml/2006/main">
                  <a:graphicData uri="http://schemas.microsoft.com/office/word/2010/wordprocessingShape">
                    <wps:wsp>
                      <wps:cNvSpPr txBox="1"/>
                      <wps:spPr>
                        <a:xfrm>
                          <a:off x="0" y="0"/>
                          <a:ext cx="468630" cy="944245"/>
                        </a:xfrm>
                        <a:prstGeom prst="rect">
                          <a:avLst/>
                        </a:prstGeom>
                        <a:noFill/>
                        <a:ln>
                          <a:noFill/>
                        </a:ln>
                      </wps:spPr>
                      <wps:txbx>
                        <w:txbxContent>
                          <w:p w14:paraId="1A33DBD3" w14:textId="58850B91" w:rsidR="0018200A" w:rsidRPr="00521794" w:rsidRDefault="00F634B0" w:rsidP="0018200A">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6E536" id="_x0000_t202" coordsize="21600,21600" o:spt="202" path="m,l,21600r21600,l21600,xe">
                <v:stroke joinstyle="miter"/>
                <v:path gradientshapeok="t" o:connecttype="rect"/>
              </v:shapetype>
              <v:shape id="Text Box 13" o:spid="_x0000_s1026" type="#_x0000_t202" style="position:absolute;left:0;text-align:left;margin-left:-31pt;margin-top:-30.5pt;width:36.9pt;height:7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" filled="f" stroked="f">
                <v:textbox>
                  <w:txbxContent>
                    <w:p w14:paraId="1A33DBD3" w14:textId="58850B91" w:rsidR="0018200A" w:rsidRPr="00521794" w:rsidRDefault="00F634B0" w:rsidP="0018200A">
                      <w:pPr>
                        <w:jc w:val="cente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750-Sans-Cd-Medium" w:hAnsi="A750-Sans-Cd-Medium"/>
                          <w:b/>
                          <w:bCs/>
                          <w:color w:val="FFFFFF" w:themeColor="background1"/>
                          <w:sz w:val="100"/>
                          <w:szCs w:val="10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C70230C" wp14:editId="34FD6A50">
                <wp:simplePos x="0" y="0"/>
                <wp:positionH relativeFrom="column">
                  <wp:posOffset>-341453</wp:posOffset>
                </wp:positionH>
                <wp:positionV relativeFrom="paragraph">
                  <wp:posOffset>-254643</wp:posOffset>
                </wp:positionV>
                <wp:extent cx="335666" cy="811136"/>
                <wp:effectExtent l="0" t="0" r="26670" b="27305"/>
                <wp:wrapNone/>
                <wp:docPr id="14" name="Rectangle: Diagonal Corners Snipped 14"/>
                <wp:cNvGraphicFramePr/>
                <a:graphic xmlns:a="http://schemas.openxmlformats.org/drawingml/2006/main">
                  <a:graphicData uri="http://schemas.microsoft.com/office/word/2010/wordprocessingShape">
                    <wps:wsp>
                      <wps:cNvSpPr/>
                      <wps:spPr>
                        <a:xfrm>
                          <a:off x="0" y="0"/>
                          <a:ext cx="335666" cy="811136"/>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CB93DE" id="Rectangle: Diagonal Corners Snipped 14" o:spid="_x0000_s1026" style="position:absolute;margin-left:-26.9pt;margin-top:-20.05pt;width:26.45pt;height:63.8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335666,81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" path="m,l279721,r55945,55945l335666,811136r,l55945,811136,,755191,,xe" fillcolor="#156082 [3204]" strokecolor="#030e13 [484]" strokeweight="1pt">
                <v:stroke joinstyle="miter"/>
                <v:path arrowok="t" o:connecttype="custom" o:connectlocs="0,0;279721,0;335666,55945;335666,811136;335666,811136;55945,811136;0,755191;0,0" o:connectangles="0,0,0,0,0,0,0,0"/>
              </v:shape>
            </w:pict>
          </mc:Fallback>
        </mc:AlternateContent>
      </w:r>
      <w:r w:rsidRPr="00521794">
        <w:rPr>
          <w:b/>
          <w:bCs/>
          <w:noProof/>
          <w:color w:val="FFFFFF" w:themeColor="background1"/>
          <w:sz w:val="30"/>
          <w:szCs w:val="30"/>
        </w:rPr>
        <mc:AlternateContent>
          <mc:Choice Requires="wps">
            <w:drawing>
              <wp:anchor distT="0" distB="0" distL="114300" distR="114300" simplePos="0" relativeHeight="251661312" behindDoc="1" locked="0" layoutInCell="1" allowOverlap="1" wp14:anchorId="78E44890" wp14:editId="68C0C3C8">
                <wp:simplePos x="0" y="0"/>
                <wp:positionH relativeFrom="column">
                  <wp:posOffset>-457200</wp:posOffset>
                </wp:positionH>
                <wp:positionV relativeFrom="paragraph">
                  <wp:posOffset>-91641</wp:posOffset>
                </wp:positionV>
                <wp:extent cx="6707529" cy="439838"/>
                <wp:effectExtent l="0" t="0" r="17145" b="17780"/>
                <wp:wrapNone/>
                <wp:docPr id="15" name="Rectangle: Diagonal Corners Snipped 15"/>
                <wp:cNvGraphicFramePr/>
                <a:graphic xmlns:a="http://schemas.openxmlformats.org/drawingml/2006/main">
                  <a:graphicData uri="http://schemas.microsoft.com/office/word/2010/wordprocessingShape">
                    <wps:wsp>
                      <wps:cNvSpPr/>
                      <wps:spPr>
                        <a:xfrm>
                          <a:off x="0" y="0"/>
                          <a:ext cx="6707529" cy="439838"/>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B46289" id="Rectangle: Diagonal Corners Snipped 15" o:spid="_x0000_s1026" style="position:absolute;margin-left:-36pt;margin-top:-7.2pt;width:528.15pt;height:34.6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6707529,43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" path="m,l6634221,r73308,73308l6707529,439838r,l73308,439838,,366530,,xe" fillcolor="#156082 [3204]" strokecolor="#030e13 [484]" strokeweight="1pt">
                <v:stroke joinstyle="miter"/>
                <v:path arrowok="t" o:connecttype="custom" o:connectlocs="0,0;6634221,0;6707529,73308;6707529,439838;6707529,439838;73308,439838;0,366530;0,0" o:connectangles="0,0,0,0,0,0,0,0"/>
              </v:shape>
            </w:pict>
          </mc:Fallback>
        </mc:AlternateContent>
      </w:r>
      <w:r>
        <w:rPr>
          <w:b/>
          <w:bCs/>
          <w:color w:val="FFFFFF" w:themeColor="background1"/>
          <w:sz w:val="30"/>
          <w:szCs w:val="30"/>
        </w:rPr>
        <w:t xml:space="preserve">  </w:t>
      </w:r>
      <w:r w:rsidRPr="00521794">
        <w:rPr>
          <w:b/>
          <w:bCs/>
          <w:color w:val="FFFFFF" w:themeColor="background1"/>
          <w:sz w:val="30"/>
          <w:szCs w:val="30"/>
        </w:rPr>
        <w:t>MODULE ASSESSMENT</w:t>
      </w:r>
    </w:p>
    <w:p w14:paraId="2192B03F" w14:textId="77777777" w:rsidR="0018200A" w:rsidRDefault="0018200A" w:rsidP="0018200A">
      <w:pPr>
        <w:jc w:val="both"/>
      </w:pPr>
    </w:p>
    <w:p w14:paraId="13801437" w14:textId="77777777" w:rsidR="0018200A" w:rsidRDefault="0018200A" w:rsidP="0018200A">
      <w:pPr>
        <w:jc w:val="both"/>
      </w:pPr>
    </w:p>
    <w:tbl>
      <w:tblPr>
        <w:tblStyle w:val="TableGrid"/>
        <w:tblW w:w="0" w:type="auto"/>
        <w:tblLook w:val="04A0" w:firstRow="1" w:lastRow="0" w:firstColumn="1" w:lastColumn="0" w:noHBand="0" w:noVBand="1"/>
      </w:tblPr>
      <w:tblGrid>
        <w:gridCol w:w="6745"/>
        <w:gridCol w:w="2271"/>
      </w:tblGrid>
      <w:tr w:rsidR="0018200A" w14:paraId="65A4A902" w14:textId="77777777" w:rsidTr="00AA6632">
        <w:tc>
          <w:tcPr>
            <w:tcW w:w="6745" w:type="dxa"/>
          </w:tcPr>
          <w:p w14:paraId="339445B7" w14:textId="47D4E121" w:rsidR="0018200A" w:rsidRDefault="0018200A" w:rsidP="00AA6632">
            <w:pPr>
              <w:jc w:val="both"/>
            </w:pPr>
            <w:r>
              <w:t>Name:</w:t>
            </w:r>
            <w:r w:rsidR="00BA350A">
              <w:t xml:space="preserve"> Ronato, Arniel Christian P.</w:t>
            </w:r>
          </w:p>
        </w:tc>
        <w:tc>
          <w:tcPr>
            <w:tcW w:w="2271" w:type="dxa"/>
          </w:tcPr>
          <w:p w14:paraId="5A435F1C" w14:textId="77777777" w:rsidR="0018200A" w:rsidRDefault="0018200A" w:rsidP="00AA6632">
            <w:pPr>
              <w:jc w:val="both"/>
            </w:pPr>
            <w:r>
              <w:t>Score:</w:t>
            </w:r>
          </w:p>
        </w:tc>
      </w:tr>
      <w:tr w:rsidR="0018200A" w14:paraId="5E081504" w14:textId="77777777" w:rsidTr="00AA6632">
        <w:tc>
          <w:tcPr>
            <w:tcW w:w="6745" w:type="dxa"/>
          </w:tcPr>
          <w:p w14:paraId="78F4AAE2" w14:textId="0D5F529F" w:rsidR="0018200A" w:rsidRDefault="0018200A" w:rsidP="00AA6632">
            <w:pPr>
              <w:jc w:val="both"/>
            </w:pPr>
            <w:r>
              <w:t>Course/Year &amp; Section:</w:t>
            </w:r>
            <w:r w:rsidR="00E12581">
              <w:t xml:space="preserve"> </w:t>
            </w:r>
            <w:r w:rsidR="00BA350A">
              <w:t xml:space="preserve">BSIT </w:t>
            </w:r>
            <w:r w:rsidR="00E12581">
              <w:t>– 3A</w:t>
            </w:r>
          </w:p>
        </w:tc>
        <w:tc>
          <w:tcPr>
            <w:tcW w:w="2271" w:type="dxa"/>
          </w:tcPr>
          <w:p w14:paraId="5D4C954A" w14:textId="77777777" w:rsidR="0018200A" w:rsidRDefault="0018200A" w:rsidP="00AA6632">
            <w:pPr>
              <w:jc w:val="both"/>
            </w:pPr>
            <w:r>
              <w:t>Rating:</w:t>
            </w:r>
          </w:p>
        </w:tc>
      </w:tr>
    </w:tbl>
    <w:p w14:paraId="771B322F" w14:textId="77777777" w:rsidR="0018200A" w:rsidRDefault="0018200A" w:rsidP="0018200A">
      <w:pPr>
        <w:jc w:val="both"/>
      </w:pPr>
    </w:p>
    <w:p w14:paraId="69613F51" w14:textId="77777777" w:rsidR="0018200A" w:rsidRDefault="0018200A" w:rsidP="0018200A">
      <w:pPr>
        <w:jc w:val="both"/>
        <w:rPr>
          <w:b/>
          <w:bCs/>
          <w:sz w:val="40"/>
          <w:szCs w:val="40"/>
        </w:rPr>
      </w:pPr>
      <w:r w:rsidRPr="00521794">
        <w:rPr>
          <w:b/>
          <w:bCs/>
          <w:sz w:val="40"/>
          <w:szCs w:val="40"/>
        </w:rPr>
        <w:t>ESSAY</w:t>
      </w:r>
    </w:p>
    <w:p w14:paraId="576C48D5" w14:textId="77777777" w:rsidR="00F634B0" w:rsidRDefault="00F634B0" w:rsidP="00F634B0">
      <w:pPr>
        <w:numPr>
          <w:ilvl w:val="0"/>
          <w:numId w:val="11"/>
        </w:numPr>
      </w:pPr>
      <w:r w:rsidRPr="00F634B0">
        <w:t>Explain the importance of creating architectural views and diagrams in enterprise architecture. Discuss how these views and diagrams help in communicating complex architectural concepts to stakeholders.</w:t>
      </w:r>
    </w:p>
    <w:p w14:paraId="5365AB5A" w14:textId="7FC1C01F" w:rsidR="000D1FD6" w:rsidRPr="000D1FD6" w:rsidRDefault="000D1FD6" w:rsidP="000D1FD6">
      <w:pPr>
        <w:pStyle w:val="NormalWeb"/>
        <w:spacing w:before="0" w:beforeAutospacing="0" w:after="0" w:afterAutospacing="0"/>
        <w:ind w:left="360"/>
        <w:jc w:val="both"/>
        <w:rPr>
          <w:rFonts w:asciiTheme="minorHAnsi" w:hAnsiTheme="minorHAnsi" w:cs="Arial"/>
          <w:color w:val="1F1F1F"/>
        </w:rPr>
      </w:pPr>
      <w:r w:rsidRPr="000D1FD6">
        <w:rPr>
          <w:rFonts w:asciiTheme="minorHAnsi" w:hAnsiTheme="minorHAnsi" w:cs="Arial"/>
          <w:color w:val="1F1F1F"/>
        </w:rPr>
        <w:t>Architectural views and diagrams are essential in enterprise architecture because they translate intricate technical systems into clear, tailored visual blueprints, allowing diverse stakeholders</w:t>
      </w:r>
      <w:r>
        <w:rPr>
          <w:rFonts w:asciiTheme="minorHAnsi" w:hAnsiTheme="minorHAnsi" w:cs="Arial"/>
          <w:color w:val="1F1F1F"/>
        </w:rPr>
        <w:t xml:space="preserve"> </w:t>
      </w:r>
      <w:r w:rsidRPr="000D1FD6">
        <w:rPr>
          <w:rFonts w:asciiTheme="minorHAnsi" w:hAnsiTheme="minorHAnsi" w:cs="Arial"/>
          <w:color w:val="1F1F1F"/>
        </w:rPr>
        <w:t>from executives to developers</w:t>
      </w:r>
      <w:r>
        <w:rPr>
          <w:rFonts w:asciiTheme="minorHAnsi" w:hAnsiTheme="minorHAnsi" w:cs="Arial"/>
          <w:color w:val="1F1F1F"/>
        </w:rPr>
        <w:t xml:space="preserve"> </w:t>
      </w:r>
      <w:r w:rsidRPr="000D1FD6">
        <w:rPr>
          <w:rFonts w:asciiTheme="minorHAnsi" w:hAnsiTheme="minorHAnsi" w:cs="Arial"/>
          <w:color w:val="1F1F1F"/>
        </w:rPr>
        <w:t>to instantly grasp how business goals and IT infrastructure align.</w:t>
      </w:r>
    </w:p>
    <w:p w14:paraId="355F9E78" w14:textId="77777777" w:rsidR="000D1FD6" w:rsidRPr="000D1FD6" w:rsidRDefault="000D1FD6" w:rsidP="000D1FD6">
      <w:pPr>
        <w:ind w:left="720"/>
      </w:pPr>
    </w:p>
    <w:p w14:paraId="7032E666" w14:textId="77777777" w:rsidR="00F634B0" w:rsidRDefault="00F634B0" w:rsidP="00F634B0">
      <w:pPr>
        <w:numPr>
          <w:ilvl w:val="0"/>
          <w:numId w:val="11"/>
        </w:numPr>
      </w:pPr>
      <w:r w:rsidRPr="00F634B0">
        <w:t>Describe the process of creating architectural views and diagrams. Discuss the key steps involved, including identifying the target audience, selecting appropriate views, and deciding on the level of detail to include.</w:t>
      </w:r>
    </w:p>
    <w:p w14:paraId="1EDC7E62" w14:textId="77777777" w:rsidR="00DE56BF" w:rsidRPr="00DE56BF" w:rsidRDefault="00DE56BF" w:rsidP="00DE56BF">
      <w:pPr>
        <w:pStyle w:val="NormalWeb"/>
        <w:spacing w:before="0" w:beforeAutospacing="0" w:after="0" w:afterAutospacing="0"/>
        <w:ind w:left="360"/>
        <w:jc w:val="both"/>
        <w:rPr>
          <w:rFonts w:asciiTheme="minorHAnsi" w:hAnsiTheme="minorHAnsi" w:cs="Arial"/>
          <w:color w:val="1F1F1F"/>
        </w:rPr>
      </w:pPr>
      <w:r w:rsidRPr="00DE56BF">
        <w:rPr>
          <w:rFonts w:asciiTheme="minorHAnsi" w:hAnsiTheme="minorHAnsi" w:cs="Arial"/>
          <w:color w:val="1F1F1F"/>
        </w:rPr>
        <w:t>Creating architectural views and diagrams involves first identifying the target audience to understand their specific concerns, selecting the appropriate views (such as logical, physical, or process viewpoints) that best address those needs, and then deciding on a balanced level of detail to ensure the final blueprint is highly informative without becoming overwhelming.</w:t>
      </w:r>
    </w:p>
    <w:p w14:paraId="4F6C6006" w14:textId="77777777" w:rsidR="00DE56BF" w:rsidRPr="00F634B0" w:rsidRDefault="00DE56BF" w:rsidP="00DE56BF">
      <w:pPr>
        <w:ind w:left="720"/>
      </w:pPr>
    </w:p>
    <w:p w14:paraId="6BBDBAC8" w14:textId="77777777" w:rsidR="00F634B0" w:rsidRDefault="00F634B0" w:rsidP="00F634B0">
      <w:pPr>
        <w:numPr>
          <w:ilvl w:val="0"/>
          <w:numId w:val="11"/>
        </w:numPr>
      </w:pPr>
      <w:r w:rsidRPr="00F634B0">
        <w:t>Discuss the role of architectural views and diagrams in supporting decision-making. Explain how these visual representations help stakeholders understand the impact and implications of architectural decisions.</w:t>
      </w:r>
    </w:p>
    <w:p w14:paraId="425C1AB6" w14:textId="77777777" w:rsidR="00960601" w:rsidRPr="00960601" w:rsidRDefault="00960601" w:rsidP="00960601">
      <w:pPr>
        <w:pStyle w:val="NormalWeb"/>
        <w:spacing w:before="0" w:beforeAutospacing="0" w:after="0" w:afterAutospacing="0"/>
        <w:ind w:left="360"/>
        <w:jc w:val="both"/>
        <w:rPr>
          <w:rFonts w:asciiTheme="minorHAnsi" w:hAnsiTheme="minorHAnsi" w:cs="Arial"/>
          <w:color w:val="1F1F1F"/>
        </w:rPr>
      </w:pPr>
      <w:r w:rsidRPr="00960601">
        <w:rPr>
          <w:rFonts w:asciiTheme="minorHAnsi" w:hAnsiTheme="minorHAnsi" w:cs="Arial"/>
          <w:color w:val="1F1F1F"/>
        </w:rPr>
        <w:t>Architectural views and diagrams support strategic decision-making by visually mapping out system dependencies, which allows stakeholders to clearly foresee how a single change will ripple through the entire infrastructure and affect future costs, security, and scalability before any code is actually written.</w:t>
      </w:r>
    </w:p>
    <w:p w14:paraId="73FB7E1E" w14:textId="77777777" w:rsidR="00960601" w:rsidRDefault="00960601" w:rsidP="00960601">
      <w:pPr>
        <w:ind w:left="720"/>
      </w:pPr>
    </w:p>
    <w:p w14:paraId="36FB6240" w14:textId="77777777" w:rsidR="001937AB" w:rsidRDefault="001937AB" w:rsidP="00960601">
      <w:pPr>
        <w:ind w:left="720"/>
      </w:pPr>
    </w:p>
    <w:p w14:paraId="23C6506C" w14:textId="77777777" w:rsidR="001937AB" w:rsidRPr="00F634B0" w:rsidRDefault="001937AB" w:rsidP="00960601">
      <w:pPr>
        <w:ind w:left="720"/>
      </w:pPr>
    </w:p>
    <w:p w14:paraId="68B381DD" w14:textId="77777777" w:rsidR="00F634B0" w:rsidRDefault="00F634B0" w:rsidP="00F634B0">
      <w:pPr>
        <w:numPr>
          <w:ilvl w:val="0"/>
          <w:numId w:val="11"/>
        </w:numPr>
      </w:pPr>
      <w:r w:rsidRPr="00F634B0">
        <w:lastRenderedPageBreak/>
        <w:t>Discuss the different types of architectural views and their purpose. Provide examples of commonly used architectural views, such as business architecture, application architecture, and technology architecture.</w:t>
      </w:r>
    </w:p>
    <w:p w14:paraId="3CCC12D6" w14:textId="1CECB011" w:rsidR="00055619" w:rsidRPr="00F634B0" w:rsidRDefault="001937AB" w:rsidP="001937AB">
      <w:pPr>
        <w:ind w:left="360"/>
        <w:jc w:val="both"/>
      </w:pPr>
      <w:r w:rsidRPr="001937AB">
        <w:t>Different types of architectural views</w:t>
      </w:r>
      <w:r>
        <w:t xml:space="preserve"> </w:t>
      </w:r>
      <w:r w:rsidRPr="001937AB">
        <w:t>such as business, application, and technology architecture</w:t>
      </w:r>
      <w:r>
        <w:t xml:space="preserve"> </w:t>
      </w:r>
      <w:r w:rsidRPr="001937AB">
        <w:t>serve to break down complex enterprise systems into targeted perspectives, allowing stakeholders to clearly understand how organizational strategies, software systems, and the underlying technical infrastructure integrate and support one another.</w:t>
      </w:r>
    </w:p>
    <w:p w14:paraId="4989FB30" w14:textId="77777777" w:rsidR="00F634B0" w:rsidRDefault="00F634B0" w:rsidP="00F634B0">
      <w:pPr>
        <w:numPr>
          <w:ilvl w:val="0"/>
          <w:numId w:val="11"/>
        </w:numPr>
      </w:pPr>
      <w:r w:rsidRPr="00F634B0">
        <w:t>Explain the concept of documenting architecture decisions and rationale. Discuss why it is important to document the reasoning behind architectural decisions and how it helps in maintaining transparency and accountability.</w:t>
      </w:r>
    </w:p>
    <w:p w14:paraId="0FACCA64" w14:textId="77777777" w:rsidR="0032519A" w:rsidRPr="0032519A" w:rsidRDefault="0032519A" w:rsidP="0032519A">
      <w:pPr>
        <w:pStyle w:val="NormalWeb"/>
        <w:spacing w:before="0" w:beforeAutospacing="0" w:after="0" w:afterAutospacing="0"/>
        <w:ind w:left="360"/>
        <w:jc w:val="both"/>
        <w:rPr>
          <w:rFonts w:asciiTheme="minorHAnsi" w:hAnsiTheme="minorHAnsi" w:cs="Arial"/>
          <w:color w:val="1F1F1F"/>
        </w:rPr>
      </w:pPr>
      <w:r w:rsidRPr="0032519A">
        <w:rPr>
          <w:rFonts w:asciiTheme="minorHAnsi" w:hAnsiTheme="minorHAnsi" w:cs="Arial"/>
          <w:color w:val="1F1F1F"/>
        </w:rPr>
        <w:t xml:space="preserve">Documenting architectural decisions and their rationale involves recording the specific choices made during system design along with the underlying justifications, which maintains transparency and accountability by ensuring future teams understand </w:t>
      </w:r>
      <w:r w:rsidRPr="0032519A">
        <w:rPr>
          <w:rFonts w:asciiTheme="minorHAnsi" w:hAnsiTheme="minorHAnsi" w:cs="Arial"/>
          <w:i/>
          <w:iCs/>
          <w:color w:val="1F1F1F"/>
          <w:bdr w:val="none" w:sz="0" w:space="0" w:color="auto" w:frame="1"/>
        </w:rPr>
        <w:t>why</w:t>
      </w:r>
      <w:r w:rsidRPr="0032519A">
        <w:rPr>
          <w:rFonts w:asciiTheme="minorHAnsi" w:hAnsiTheme="minorHAnsi" w:cs="Arial"/>
          <w:color w:val="1F1F1F"/>
        </w:rPr>
        <w:t xml:space="preserve"> a particular path was taken, preventing costly backtracking and alignment errors during system updates.</w:t>
      </w:r>
    </w:p>
    <w:p w14:paraId="22ADCC30" w14:textId="77777777" w:rsidR="0032519A" w:rsidRPr="00F634B0" w:rsidRDefault="0032519A" w:rsidP="0032519A">
      <w:pPr>
        <w:ind w:left="360"/>
      </w:pPr>
    </w:p>
    <w:p w14:paraId="4D763C99" w14:textId="77777777" w:rsidR="00F634B0" w:rsidRDefault="00F634B0" w:rsidP="00F634B0">
      <w:pPr>
        <w:numPr>
          <w:ilvl w:val="0"/>
          <w:numId w:val="11"/>
        </w:numPr>
      </w:pPr>
      <w:r w:rsidRPr="00F634B0">
        <w:t>Describe the elements that should be included when documenting architecture decisions. Discuss the importance of capturing the decision context, alternatives considered, stakeholder input, and future impact.</w:t>
      </w:r>
    </w:p>
    <w:p w14:paraId="55AEEB8D" w14:textId="77777777" w:rsidR="00E26D30" w:rsidRPr="00E26D30" w:rsidRDefault="00E26D30" w:rsidP="00E26D30">
      <w:pPr>
        <w:pStyle w:val="NormalWeb"/>
        <w:spacing w:before="0" w:beforeAutospacing="0" w:after="0" w:afterAutospacing="0"/>
        <w:ind w:left="360"/>
        <w:jc w:val="both"/>
        <w:rPr>
          <w:rFonts w:asciiTheme="minorHAnsi" w:hAnsiTheme="minorHAnsi" w:cs="Arial"/>
          <w:color w:val="1F1F1F"/>
        </w:rPr>
      </w:pPr>
      <w:r w:rsidRPr="00E26D30">
        <w:rPr>
          <w:rFonts w:asciiTheme="minorHAnsi" w:hAnsiTheme="minorHAnsi" w:cs="Arial"/>
          <w:color w:val="1F1F1F"/>
        </w:rPr>
        <w:t>When documenting architecture decisions, it is essential to record the specific problem context, the alternative solutions evaluated, stakeholder feedback, and the anticipated future impact on the system, ensuring that the complete rationale is preserved to guide future engineering choices and system evolution.</w:t>
      </w:r>
    </w:p>
    <w:p w14:paraId="75437FA5" w14:textId="77777777" w:rsidR="00E26D30" w:rsidRPr="00F634B0" w:rsidRDefault="00E26D30" w:rsidP="00E26D30">
      <w:pPr>
        <w:ind w:left="720"/>
      </w:pPr>
    </w:p>
    <w:p w14:paraId="4BFFA375" w14:textId="77777777" w:rsidR="00F634B0" w:rsidRDefault="00F634B0" w:rsidP="00F634B0">
      <w:pPr>
        <w:numPr>
          <w:ilvl w:val="0"/>
          <w:numId w:val="11"/>
        </w:numPr>
      </w:pPr>
      <w:r w:rsidRPr="00F634B0">
        <w:t>Explain the benefits of using modeling languages and tools, such as UML and ArchiMate, in enterprise architecture. Discuss how these languages and tools enhance communication, analysis, and visualization of architectural concepts.</w:t>
      </w:r>
    </w:p>
    <w:p w14:paraId="2A42741F" w14:textId="77777777" w:rsidR="00D7702A" w:rsidRPr="00D7702A" w:rsidRDefault="00D7702A" w:rsidP="00D7702A">
      <w:pPr>
        <w:pStyle w:val="NormalWeb"/>
        <w:spacing w:before="0" w:beforeAutospacing="0" w:after="0" w:afterAutospacing="0"/>
        <w:ind w:left="360"/>
        <w:jc w:val="both"/>
        <w:rPr>
          <w:rFonts w:asciiTheme="minorHAnsi" w:hAnsiTheme="minorHAnsi" w:cs="Arial"/>
          <w:color w:val="1F1F1F"/>
        </w:rPr>
      </w:pPr>
      <w:r w:rsidRPr="00D7702A">
        <w:rPr>
          <w:rFonts w:asciiTheme="minorHAnsi" w:hAnsiTheme="minorHAnsi" w:cs="Arial"/>
          <w:color w:val="1F1F1F"/>
        </w:rPr>
        <w:t>Using standardized modeling languages and tools like UML and ArchiMate enhances enterprise architecture by providing a universal visual syntax that eliminates ambiguity, allows teams to analyze complex system dependencies before implementation, and creates clear, multi-layered blueprints that bridge the communication gap between technical developers and business stakeholders.</w:t>
      </w:r>
    </w:p>
    <w:p w14:paraId="73C10424" w14:textId="77777777" w:rsidR="00D7702A" w:rsidRDefault="00D7702A" w:rsidP="00D7702A">
      <w:pPr>
        <w:ind w:left="720"/>
      </w:pPr>
    </w:p>
    <w:p w14:paraId="0902664E" w14:textId="77777777" w:rsidR="00D82CF3" w:rsidRDefault="00D82CF3" w:rsidP="00D7702A">
      <w:pPr>
        <w:ind w:left="720"/>
      </w:pPr>
    </w:p>
    <w:p w14:paraId="666E033A" w14:textId="77777777" w:rsidR="00D82CF3" w:rsidRPr="00F634B0" w:rsidRDefault="00D82CF3" w:rsidP="00D7702A">
      <w:pPr>
        <w:ind w:left="720"/>
      </w:pPr>
    </w:p>
    <w:p w14:paraId="292E8C3B" w14:textId="77777777" w:rsidR="00F634B0" w:rsidRDefault="00F634B0" w:rsidP="00F634B0">
      <w:pPr>
        <w:numPr>
          <w:ilvl w:val="0"/>
          <w:numId w:val="11"/>
        </w:numPr>
      </w:pPr>
      <w:r w:rsidRPr="00F634B0">
        <w:lastRenderedPageBreak/>
        <w:t>Discuss the role of UML in enterprise architecture. Explain the key UML diagrams used in architectural modeling, such as class diagrams, component diagrams, and sequence diagrams.</w:t>
      </w:r>
    </w:p>
    <w:p w14:paraId="49230DB9" w14:textId="77777777" w:rsidR="00D82CF3" w:rsidRPr="00D82CF3" w:rsidRDefault="00D82CF3" w:rsidP="00D82CF3">
      <w:pPr>
        <w:pStyle w:val="NormalWeb"/>
        <w:spacing w:before="0" w:beforeAutospacing="0" w:after="0" w:afterAutospacing="0"/>
        <w:ind w:left="360"/>
        <w:jc w:val="both"/>
        <w:rPr>
          <w:rFonts w:asciiTheme="minorHAnsi" w:hAnsiTheme="minorHAnsi" w:cs="Arial"/>
          <w:color w:val="1F1F1F"/>
        </w:rPr>
      </w:pPr>
      <w:r w:rsidRPr="00D82CF3">
        <w:rPr>
          <w:rFonts w:asciiTheme="minorHAnsi" w:hAnsiTheme="minorHAnsi" w:cs="Arial"/>
          <w:color w:val="1F1F1F"/>
        </w:rPr>
        <w:t xml:space="preserve">In enterprise architecture, UML acts as a standardized visual language that maps out complex software systems, using </w:t>
      </w:r>
      <w:r w:rsidRPr="00D82CF3">
        <w:rPr>
          <w:rFonts w:asciiTheme="minorHAnsi" w:hAnsiTheme="minorHAnsi" w:cs="Arial"/>
          <w:color w:val="1F1F1F"/>
          <w:bdr w:val="none" w:sz="0" w:space="0" w:color="auto" w:frame="1"/>
        </w:rPr>
        <w:t>class diagrams</w:t>
      </w:r>
      <w:r w:rsidRPr="00D82CF3">
        <w:rPr>
          <w:rFonts w:asciiTheme="minorHAnsi" w:hAnsiTheme="minorHAnsi" w:cs="Arial"/>
          <w:color w:val="1F1F1F"/>
        </w:rPr>
        <w:t xml:space="preserve"> to show static database structures, </w:t>
      </w:r>
      <w:r w:rsidRPr="00D82CF3">
        <w:rPr>
          <w:rFonts w:asciiTheme="minorHAnsi" w:hAnsiTheme="minorHAnsi" w:cs="Arial"/>
          <w:color w:val="1F1F1F"/>
          <w:bdr w:val="none" w:sz="0" w:space="0" w:color="auto" w:frame="1"/>
        </w:rPr>
        <w:t>component diagrams</w:t>
      </w:r>
      <w:r w:rsidRPr="00D82CF3">
        <w:rPr>
          <w:rFonts w:asciiTheme="minorHAnsi" w:hAnsiTheme="minorHAnsi" w:cs="Arial"/>
          <w:color w:val="1F1F1F"/>
        </w:rPr>
        <w:t xml:space="preserve"> to illustrate high-level system modules, and </w:t>
      </w:r>
      <w:r w:rsidRPr="00D82CF3">
        <w:rPr>
          <w:rFonts w:asciiTheme="minorHAnsi" w:hAnsiTheme="minorHAnsi" w:cs="Arial"/>
          <w:color w:val="1F1F1F"/>
          <w:bdr w:val="none" w:sz="0" w:space="0" w:color="auto" w:frame="1"/>
        </w:rPr>
        <w:t>sequence diagrams</w:t>
      </w:r>
      <w:r w:rsidRPr="00D82CF3">
        <w:rPr>
          <w:rFonts w:asciiTheme="minorHAnsi" w:hAnsiTheme="minorHAnsi" w:cs="Arial"/>
          <w:color w:val="1F1F1F"/>
        </w:rPr>
        <w:t xml:space="preserve"> to trace how these parts interact dynamically over time.</w:t>
      </w:r>
    </w:p>
    <w:p w14:paraId="01B13D85" w14:textId="77777777" w:rsidR="00D82CF3" w:rsidRPr="00F634B0" w:rsidRDefault="00D82CF3" w:rsidP="00D82CF3">
      <w:pPr>
        <w:ind w:left="720"/>
      </w:pPr>
    </w:p>
    <w:p w14:paraId="79C68D45" w14:textId="77777777" w:rsidR="00F634B0" w:rsidRDefault="00F634B0" w:rsidP="00F634B0">
      <w:pPr>
        <w:numPr>
          <w:ilvl w:val="0"/>
          <w:numId w:val="11"/>
        </w:numPr>
      </w:pPr>
      <w:r w:rsidRPr="00F634B0">
        <w:t>Explain the role of ArchiMate in enterprise architecture. Discuss the different layers and viewpoints offered by ArchiMate and how they help in capturing the different aspects of the architecture.</w:t>
      </w:r>
    </w:p>
    <w:p w14:paraId="76219433" w14:textId="77777777" w:rsidR="008B1ED8" w:rsidRPr="008B1ED8" w:rsidRDefault="008B1ED8" w:rsidP="008B1ED8">
      <w:pPr>
        <w:pStyle w:val="NormalWeb"/>
        <w:spacing w:before="0" w:beforeAutospacing="0" w:after="0" w:afterAutospacing="0"/>
        <w:ind w:left="360"/>
        <w:jc w:val="both"/>
        <w:rPr>
          <w:rFonts w:asciiTheme="minorHAnsi" w:hAnsiTheme="minorHAnsi" w:cs="Arial"/>
          <w:color w:val="1F1F1F"/>
        </w:rPr>
      </w:pPr>
      <w:r w:rsidRPr="008B1ED8">
        <w:rPr>
          <w:rFonts w:asciiTheme="minorHAnsi" w:hAnsiTheme="minorHAnsi" w:cs="Arial"/>
          <w:color w:val="1F1F1F"/>
        </w:rPr>
        <w:t xml:space="preserve">ArchiMate serves as a standardized, lean modeling language in enterprise architecture that structures complex organizations into integrated </w:t>
      </w:r>
      <w:r w:rsidRPr="008B1ED8">
        <w:rPr>
          <w:rFonts w:asciiTheme="minorHAnsi" w:hAnsiTheme="minorHAnsi" w:cs="Arial"/>
          <w:color w:val="1F1F1F"/>
          <w:bdr w:val="none" w:sz="0" w:space="0" w:color="auto" w:frame="1"/>
        </w:rPr>
        <w:t>business, application, and technology layers</w:t>
      </w:r>
      <w:r w:rsidRPr="008B1ED8">
        <w:rPr>
          <w:rFonts w:asciiTheme="minorHAnsi" w:hAnsiTheme="minorHAnsi" w:cs="Arial"/>
          <w:color w:val="1F1F1F"/>
        </w:rPr>
        <w:t>, using specialized viewpoints to help stakeholders visualize how high-level business processes directly rely on underlying software systems and physical infrastructure.</w:t>
      </w:r>
    </w:p>
    <w:p w14:paraId="5CA0172B" w14:textId="77777777" w:rsidR="008B1ED8" w:rsidRPr="00F634B0" w:rsidRDefault="008B1ED8" w:rsidP="008B1ED8">
      <w:pPr>
        <w:ind w:left="720"/>
      </w:pPr>
    </w:p>
    <w:p w14:paraId="5126881A" w14:textId="77777777" w:rsidR="00F634B0" w:rsidRDefault="00F634B0" w:rsidP="00F634B0">
      <w:pPr>
        <w:numPr>
          <w:ilvl w:val="0"/>
          <w:numId w:val="11"/>
        </w:numPr>
      </w:pPr>
      <w:r w:rsidRPr="00F634B0">
        <w:t>Discuss the challenges and considerations in using modeling languages and tools in enterprise architecture. Explain how organizations can overcome these challenges and maximize the benefits of these tools.</w:t>
      </w:r>
    </w:p>
    <w:p w14:paraId="13B124BB" w14:textId="77777777" w:rsidR="004E526E" w:rsidRPr="004E526E" w:rsidRDefault="004E526E" w:rsidP="004E526E">
      <w:pPr>
        <w:pStyle w:val="NormalWeb"/>
        <w:spacing w:before="0" w:beforeAutospacing="0" w:after="0" w:afterAutospacing="0"/>
        <w:ind w:left="360"/>
        <w:jc w:val="both"/>
        <w:rPr>
          <w:rFonts w:asciiTheme="minorHAnsi" w:hAnsiTheme="minorHAnsi" w:cs="Arial"/>
          <w:color w:val="1F1F1F"/>
        </w:rPr>
      </w:pPr>
      <w:r w:rsidRPr="004E526E">
        <w:rPr>
          <w:rFonts w:asciiTheme="minorHAnsi" w:hAnsiTheme="minorHAnsi" w:cs="Arial"/>
          <w:color w:val="1F1F1F"/>
        </w:rPr>
        <w:t>While modeling languages and tools provide immense clarity, organizations often struggle with steep learning curves, tool fragmentation, and maintaining outdated diagrams; however, these challenges can be overcome by establishing standardized modeling guidelines, investing in continuous team training, and integrating architecture tools directly into the live development workflow to keep documentation automatically accurate.</w:t>
      </w:r>
    </w:p>
    <w:p w14:paraId="15D1BC36" w14:textId="77777777" w:rsidR="004E526E" w:rsidRPr="00F634B0" w:rsidRDefault="004E526E" w:rsidP="004E526E">
      <w:pPr>
        <w:ind w:left="720"/>
      </w:pPr>
    </w:p>
    <w:p w14:paraId="4E4026FC" w14:textId="77777777" w:rsidR="00F634B0" w:rsidRDefault="00F634B0" w:rsidP="00F634B0">
      <w:pPr>
        <w:numPr>
          <w:ilvl w:val="0"/>
          <w:numId w:val="11"/>
        </w:numPr>
      </w:pPr>
      <w:r w:rsidRPr="00F634B0">
        <w:t>Explain the process of managing and maintaining architectural documentation. Discuss the importance of version control, document organization, and documentation templates in ensuring the accuracy and accessibility of architectural documentation.</w:t>
      </w:r>
    </w:p>
    <w:p w14:paraId="6EC13684" w14:textId="77777777" w:rsidR="008D0B53" w:rsidRPr="008D0B53" w:rsidRDefault="008D0B53" w:rsidP="008D0B53">
      <w:pPr>
        <w:pStyle w:val="NormalWeb"/>
        <w:spacing w:before="0" w:beforeAutospacing="0" w:after="0" w:afterAutospacing="0"/>
        <w:ind w:left="360"/>
        <w:jc w:val="both"/>
        <w:rPr>
          <w:rFonts w:asciiTheme="minorHAnsi" w:hAnsiTheme="minorHAnsi" w:cs="Arial"/>
          <w:color w:val="1F1F1F"/>
        </w:rPr>
      </w:pPr>
      <w:r w:rsidRPr="008D0B53">
        <w:rPr>
          <w:rFonts w:asciiTheme="minorHAnsi" w:hAnsiTheme="minorHAnsi" w:cs="Arial"/>
          <w:color w:val="1F1F1F"/>
        </w:rPr>
        <w:t>Managing and maintaining architectural documentation involves implementing strict version control to track system changes, establishing an intuitive folder organization structure for effortless file discovery, and utilizing standardized templates to guarantee that all architectural data remains consistently accurate, complete, and accessible to stakeholders over time.</w:t>
      </w:r>
    </w:p>
    <w:p w14:paraId="3C3A8710" w14:textId="77777777" w:rsidR="008D0B53" w:rsidRPr="00F634B0" w:rsidRDefault="008D0B53" w:rsidP="008D0B53">
      <w:pPr>
        <w:ind w:left="720"/>
      </w:pPr>
    </w:p>
    <w:p w14:paraId="0E246DB6" w14:textId="77777777" w:rsidR="00F634B0" w:rsidRDefault="00F634B0" w:rsidP="00F634B0">
      <w:pPr>
        <w:numPr>
          <w:ilvl w:val="0"/>
          <w:numId w:val="11"/>
        </w:numPr>
      </w:pPr>
      <w:r w:rsidRPr="00F634B0">
        <w:t xml:space="preserve">Discuss the role of documentation governance in managing architectural documentation. Explain how governance mechanisms help in enforcing </w:t>
      </w:r>
      <w:r w:rsidRPr="00F634B0">
        <w:lastRenderedPageBreak/>
        <w:t>standards, resolving disputes, and ensuring compliance with documentation practices.</w:t>
      </w:r>
    </w:p>
    <w:p w14:paraId="186A2CCD" w14:textId="77777777" w:rsidR="004720A2" w:rsidRPr="004720A2" w:rsidRDefault="004720A2" w:rsidP="004720A2">
      <w:pPr>
        <w:pStyle w:val="NormalWeb"/>
        <w:spacing w:before="0" w:beforeAutospacing="0" w:after="0" w:afterAutospacing="0"/>
        <w:ind w:left="360"/>
        <w:jc w:val="both"/>
        <w:rPr>
          <w:rFonts w:asciiTheme="minorHAnsi" w:hAnsiTheme="minorHAnsi" w:cs="Arial"/>
          <w:color w:val="1F1F1F"/>
        </w:rPr>
      </w:pPr>
      <w:r w:rsidRPr="004720A2">
        <w:rPr>
          <w:rFonts w:asciiTheme="minorHAnsi" w:hAnsiTheme="minorHAnsi" w:cs="Arial"/>
          <w:color w:val="1F1F1F"/>
        </w:rPr>
        <w:t>Documentation governance manages architectural records by establishing strict review processes, standard templates, and clear ownership, which enforces formatting standards, provides a formal framework to resolve technical disputes among teams, and ensures all documentation remains accurate and compliant with organizational compliance policies.</w:t>
      </w:r>
    </w:p>
    <w:p w14:paraId="5140310C" w14:textId="77777777" w:rsidR="00B57F21" w:rsidRPr="00F634B0" w:rsidRDefault="00B57F21" w:rsidP="00B57F21">
      <w:pPr>
        <w:ind w:left="720"/>
      </w:pPr>
    </w:p>
    <w:p w14:paraId="2691A2A1" w14:textId="77777777" w:rsidR="00F634B0" w:rsidRDefault="00F634B0" w:rsidP="00F634B0">
      <w:pPr>
        <w:numPr>
          <w:ilvl w:val="0"/>
          <w:numId w:val="11"/>
        </w:numPr>
      </w:pPr>
      <w:r w:rsidRPr="00F634B0">
        <w:t>Discuss the relationship between architectural documentation and architecture governance. Explain how architectural documentation supports the governance process by providing the necessary information for decision-making and oversight.</w:t>
      </w:r>
    </w:p>
    <w:p w14:paraId="4D4994F1" w14:textId="77777777" w:rsidR="006F4B12" w:rsidRPr="006F4B12" w:rsidRDefault="006F4B12" w:rsidP="006F4B12">
      <w:pPr>
        <w:pStyle w:val="NormalWeb"/>
        <w:spacing w:before="0" w:beforeAutospacing="0" w:after="0" w:afterAutospacing="0"/>
        <w:ind w:left="360"/>
        <w:jc w:val="both"/>
        <w:rPr>
          <w:rFonts w:asciiTheme="minorHAnsi" w:hAnsiTheme="minorHAnsi" w:cs="Arial"/>
          <w:color w:val="1F1F1F"/>
        </w:rPr>
      </w:pPr>
      <w:r w:rsidRPr="006F4B12">
        <w:rPr>
          <w:rFonts w:asciiTheme="minorHAnsi" w:hAnsiTheme="minorHAnsi" w:cs="Arial"/>
          <w:color w:val="1F1F1F"/>
        </w:rPr>
        <w:t>Architectural documentation serves as the foundational truth for architecture governance by providing the transparent blueprints, design rationales, and compliance records necessary for governance bodies to make informed strategic decisions, conduct compliance audits, and maintain strict oversight over system changes.</w:t>
      </w:r>
    </w:p>
    <w:p w14:paraId="2D1FD53C" w14:textId="77777777" w:rsidR="006F4B12" w:rsidRPr="00F634B0" w:rsidRDefault="006F4B12" w:rsidP="006F4B12">
      <w:pPr>
        <w:ind w:left="720"/>
      </w:pPr>
    </w:p>
    <w:p w14:paraId="3C18C737" w14:textId="77777777" w:rsidR="00F634B0" w:rsidRDefault="00F634B0" w:rsidP="00F634B0">
      <w:pPr>
        <w:numPr>
          <w:ilvl w:val="0"/>
          <w:numId w:val="11"/>
        </w:numPr>
      </w:pPr>
      <w:r w:rsidRPr="00F634B0">
        <w:t>Explain the role of architectural documentation in supporting knowledge management and organizational learning. Discuss how well-maintained documentation contributes to the organization's intellectual capital and facilitates knowledge transfer.</w:t>
      </w:r>
    </w:p>
    <w:p w14:paraId="137BBDCA" w14:textId="77777777" w:rsidR="006503FD" w:rsidRPr="006503FD" w:rsidRDefault="006503FD" w:rsidP="006503FD">
      <w:pPr>
        <w:pStyle w:val="NormalWeb"/>
        <w:spacing w:before="0" w:beforeAutospacing="0" w:after="0" w:afterAutospacing="0"/>
        <w:ind w:left="360"/>
        <w:jc w:val="both"/>
        <w:rPr>
          <w:rFonts w:asciiTheme="minorHAnsi" w:hAnsiTheme="minorHAnsi" w:cs="Arial"/>
          <w:color w:val="1F1F1F"/>
        </w:rPr>
      </w:pPr>
      <w:r w:rsidRPr="006503FD">
        <w:rPr>
          <w:rFonts w:asciiTheme="minorHAnsi" w:hAnsiTheme="minorHAnsi" w:cs="Arial"/>
          <w:color w:val="1F1F1F"/>
        </w:rPr>
        <w:t>Well-maintained architectural documentation preserves an organization’s intellectual capital by transforming fleeting technical knowledge into permanent, searchable assets, which drastically accelerates onboarding and ensures seamless knowledge transfer when engineering teams change.</w:t>
      </w:r>
    </w:p>
    <w:p w14:paraId="6A745C1E" w14:textId="77777777" w:rsidR="006503FD" w:rsidRPr="00F634B0" w:rsidRDefault="006503FD" w:rsidP="006503FD">
      <w:pPr>
        <w:ind w:left="720"/>
      </w:pPr>
    </w:p>
    <w:p w14:paraId="1D9F62D2" w14:textId="77777777" w:rsidR="00F634B0" w:rsidRDefault="00F634B0" w:rsidP="00F634B0">
      <w:pPr>
        <w:numPr>
          <w:ilvl w:val="0"/>
          <w:numId w:val="11"/>
        </w:numPr>
      </w:pPr>
      <w:r w:rsidRPr="00F634B0">
        <w:t>Discuss the challenges and best practices in managing and maintaining architectural documentation in large organizations. Explain how organizations can foster a culture of documentation usage and ensure the ongoing relevance and quality of architectural documentation.</w:t>
      </w:r>
    </w:p>
    <w:p w14:paraId="0F653A48" w14:textId="77777777" w:rsidR="00BA350A" w:rsidRPr="00BA350A" w:rsidRDefault="00BA350A" w:rsidP="00BA350A">
      <w:pPr>
        <w:pStyle w:val="NormalWeb"/>
        <w:spacing w:before="0" w:beforeAutospacing="0" w:after="0" w:afterAutospacing="0"/>
        <w:ind w:left="360"/>
        <w:jc w:val="both"/>
        <w:rPr>
          <w:rFonts w:asciiTheme="minorHAnsi" w:hAnsiTheme="minorHAnsi" w:cs="Arial"/>
          <w:color w:val="1F1F1F"/>
        </w:rPr>
      </w:pPr>
      <w:r w:rsidRPr="00BA350A">
        <w:rPr>
          <w:rFonts w:asciiTheme="minorHAnsi" w:hAnsiTheme="minorHAnsi" w:cs="Arial"/>
          <w:color w:val="1F1F1F"/>
        </w:rPr>
        <w:t>Managing and maintaining architectural documentation in large organizations presents challenges like documentation decay, information silos, and developer resistance, which can be overcome by implementing automated "documentation-as-code" workflows, using standardized templates, and fostering a culture of usage through gamified documentation metrics and mandatory architectural reviews to ensure records remain accurate, high-quality, and continuously relevant.</w:t>
      </w:r>
    </w:p>
    <w:p w14:paraId="5FEF099C" w14:textId="77777777" w:rsidR="00BA350A" w:rsidRPr="00F634B0" w:rsidRDefault="00BA350A" w:rsidP="00BA350A">
      <w:pPr>
        <w:ind w:left="720"/>
      </w:pPr>
    </w:p>
    <w:p w14:paraId="611D7A43" w14:textId="77777777" w:rsidR="0018200A" w:rsidRPr="0018200A" w:rsidRDefault="0018200A" w:rsidP="0018200A"/>
    <w:p w14:paraId="49671EC4" w14:textId="77777777" w:rsidR="0018200A" w:rsidRPr="0018200A" w:rsidRDefault="0018200A" w:rsidP="0018200A">
      <w:pPr>
        <w:jc w:val="both"/>
      </w:pPr>
    </w:p>
    <w:p w14:paraId="01E10AD7" w14:textId="2C674F99" w:rsidR="004C190B" w:rsidRDefault="004C190B" w:rsidP="0018200A">
      <w:pPr>
        <w:jc w:val="both"/>
      </w:pPr>
    </w:p>
    <w:sectPr w:rsidR="004C190B" w:rsidSect="0018200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750-Sans-Cd-Medium">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A4D"/>
    <w:multiLevelType w:val="multilevel"/>
    <w:tmpl w:val="52D2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F48EE"/>
    <w:multiLevelType w:val="multilevel"/>
    <w:tmpl w:val="353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C2B8D"/>
    <w:multiLevelType w:val="multilevel"/>
    <w:tmpl w:val="1A64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403893"/>
    <w:multiLevelType w:val="multilevel"/>
    <w:tmpl w:val="209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B55CD"/>
    <w:multiLevelType w:val="multilevel"/>
    <w:tmpl w:val="B8E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E1B2A"/>
    <w:multiLevelType w:val="multilevel"/>
    <w:tmpl w:val="B0A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31A1D"/>
    <w:multiLevelType w:val="multilevel"/>
    <w:tmpl w:val="23D0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E5FF3"/>
    <w:multiLevelType w:val="multilevel"/>
    <w:tmpl w:val="7A46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47116"/>
    <w:multiLevelType w:val="multilevel"/>
    <w:tmpl w:val="313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D63B5"/>
    <w:multiLevelType w:val="multilevel"/>
    <w:tmpl w:val="A7341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DD7E7E"/>
    <w:multiLevelType w:val="multilevel"/>
    <w:tmpl w:val="E11A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150257">
    <w:abstractNumId w:val="9"/>
  </w:num>
  <w:num w:numId="2" w16cid:durableId="1540580697">
    <w:abstractNumId w:val="6"/>
  </w:num>
  <w:num w:numId="3" w16cid:durableId="1781800473">
    <w:abstractNumId w:val="5"/>
  </w:num>
  <w:num w:numId="4" w16cid:durableId="211885645">
    <w:abstractNumId w:val="7"/>
  </w:num>
  <w:num w:numId="5" w16cid:durableId="1377773823">
    <w:abstractNumId w:val="1"/>
  </w:num>
  <w:num w:numId="6" w16cid:durableId="1240405839">
    <w:abstractNumId w:val="10"/>
  </w:num>
  <w:num w:numId="7" w16cid:durableId="2117938647">
    <w:abstractNumId w:val="8"/>
  </w:num>
  <w:num w:numId="8" w16cid:durableId="144518258">
    <w:abstractNumId w:val="3"/>
  </w:num>
  <w:num w:numId="9" w16cid:durableId="31393832">
    <w:abstractNumId w:val="4"/>
  </w:num>
  <w:num w:numId="10" w16cid:durableId="1689452640">
    <w:abstractNumId w:val="0"/>
  </w:num>
  <w:num w:numId="11" w16cid:durableId="672612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00A"/>
    <w:rsid w:val="00043726"/>
    <w:rsid w:val="00055619"/>
    <w:rsid w:val="000D1FD6"/>
    <w:rsid w:val="0018200A"/>
    <w:rsid w:val="001937AB"/>
    <w:rsid w:val="0032519A"/>
    <w:rsid w:val="00390800"/>
    <w:rsid w:val="003A314E"/>
    <w:rsid w:val="004720A2"/>
    <w:rsid w:val="004C190B"/>
    <w:rsid w:val="004E3DFD"/>
    <w:rsid w:val="004E526E"/>
    <w:rsid w:val="006447B6"/>
    <w:rsid w:val="006503FD"/>
    <w:rsid w:val="006A1E70"/>
    <w:rsid w:val="006F4B12"/>
    <w:rsid w:val="0076225A"/>
    <w:rsid w:val="008B1ED8"/>
    <w:rsid w:val="008D0B53"/>
    <w:rsid w:val="00960601"/>
    <w:rsid w:val="0097544F"/>
    <w:rsid w:val="00A76F8E"/>
    <w:rsid w:val="00AD6C00"/>
    <w:rsid w:val="00B466A0"/>
    <w:rsid w:val="00B57F21"/>
    <w:rsid w:val="00B622A6"/>
    <w:rsid w:val="00BA350A"/>
    <w:rsid w:val="00CE531D"/>
    <w:rsid w:val="00D148AD"/>
    <w:rsid w:val="00D7702A"/>
    <w:rsid w:val="00D82CF3"/>
    <w:rsid w:val="00DE56BF"/>
    <w:rsid w:val="00E12581"/>
    <w:rsid w:val="00E26D30"/>
    <w:rsid w:val="00ED5D4E"/>
    <w:rsid w:val="00F634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ED16"/>
  <w15:chartTrackingRefBased/>
  <w15:docId w15:val="{1ACB2EB6-258A-4C04-9288-270ECE62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00A"/>
    <w:rPr>
      <w:rFonts w:eastAsiaTheme="majorEastAsia" w:cstheme="majorBidi"/>
      <w:color w:val="272727" w:themeColor="text1" w:themeTint="D8"/>
    </w:rPr>
  </w:style>
  <w:style w:type="paragraph" w:styleId="Title">
    <w:name w:val="Title"/>
    <w:basedOn w:val="Normal"/>
    <w:next w:val="Normal"/>
    <w:link w:val="TitleChar"/>
    <w:uiPriority w:val="10"/>
    <w:qFormat/>
    <w:rsid w:val="0018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00A"/>
    <w:pPr>
      <w:spacing w:before="160"/>
      <w:jc w:val="center"/>
    </w:pPr>
    <w:rPr>
      <w:i/>
      <w:iCs/>
      <w:color w:val="404040" w:themeColor="text1" w:themeTint="BF"/>
    </w:rPr>
  </w:style>
  <w:style w:type="character" w:customStyle="1" w:styleId="QuoteChar">
    <w:name w:val="Quote Char"/>
    <w:basedOn w:val="DefaultParagraphFont"/>
    <w:link w:val="Quote"/>
    <w:uiPriority w:val="29"/>
    <w:rsid w:val="0018200A"/>
    <w:rPr>
      <w:i/>
      <w:iCs/>
      <w:color w:val="404040" w:themeColor="text1" w:themeTint="BF"/>
    </w:rPr>
  </w:style>
  <w:style w:type="paragraph" w:styleId="ListParagraph">
    <w:name w:val="List Paragraph"/>
    <w:basedOn w:val="Normal"/>
    <w:uiPriority w:val="34"/>
    <w:qFormat/>
    <w:rsid w:val="0018200A"/>
    <w:pPr>
      <w:ind w:left="720"/>
      <w:contextualSpacing/>
    </w:pPr>
  </w:style>
  <w:style w:type="character" w:styleId="IntenseEmphasis">
    <w:name w:val="Intense Emphasis"/>
    <w:basedOn w:val="DefaultParagraphFont"/>
    <w:uiPriority w:val="21"/>
    <w:qFormat/>
    <w:rsid w:val="0018200A"/>
    <w:rPr>
      <w:i/>
      <w:iCs/>
      <w:color w:val="0F4761" w:themeColor="accent1" w:themeShade="BF"/>
    </w:rPr>
  </w:style>
  <w:style w:type="paragraph" w:styleId="IntenseQuote">
    <w:name w:val="Intense Quote"/>
    <w:basedOn w:val="Normal"/>
    <w:next w:val="Normal"/>
    <w:link w:val="IntenseQuoteChar"/>
    <w:uiPriority w:val="30"/>
    <w:qFormat/>
    <w:rsid w:val="0018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00A"/>
    <w:rPr>
      <w:i/>
      <w:iCs/>
      <w:color w:val="0F4761" w:themeColor="accent1" w:themeShade="BF"/>
    </w:rPr>
  </w:style>
  <w:style w:type="character" w:styleId="IntenseReference">
    <w:name w:val="Intense Reference"/>
    <w:basedOn w:val="DefaultParagraphFont"/>
    <w:uiPriority w:val="32"/>
    <w:qFormat/>
    <w:rsid w:val="0018200A"/>
    <w:rPr>
      <w:b/>
      <w:bCs/>
      <w:smallCaps/>
      <w:color w:val="0F4761" w:themeColor="accent1" w:themeShade="BF"/>
      <w:spacing w:val="5"/>
    </w:rPr>
  </w:style>
  <w:style w:type="table" w:styleId="TableGrid">
    <w:name w:val="Table Grid"/>
    <w:basedOn w:val="TableNormal"/>
    <w:uiPriority w:val="39"/>
    <w:rsid w:val="0018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1FD6"/>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90467">
      <w:bodyDiv w:val="1"/>
      <w:marLeft w:val="0"/>
      <w:marRight w:val="0"/>
      <w:marTop w:val="0"/>
      <w:marBottom w:val="0"/>
      <w:divBdr>
        <w:top w:val="none" w:sz="0" w:space="0" w:color="auto"/>
        <w:left w:val="none" w:sz="0" w:space="0" w:color="auto"/>
        <w:bottom w:val="none" w:sz="0" w:space="0" w:color="auto"/>
        <w:right w:val="none" w:sz="0" w:space="0" w:color="auto"/>
      </w:divBdr>
    </w:div>
    <w:div w:id="285701431">
      <w:bodyDiv w:val="1"/>
      <w:marLeft w:val="0"/>
      <w:marRight w:val="0"/>
      <w:marTop w:val="0"/>
      <w:marBottom w:val="0"/>
      <w:divBdr>
        <w:top w:val="none" w:sz="0" w:space="0" w:color="auto"/>
        <w:left w:val="none" w:sz="0" w:space="0" w:color="auto"/>
        <w:bottom w:val="none" w:sz="0" w:space="0" w:color="auto"/>
        <w:right w:val="none" w:sz="0" w:space="0" w:color="auto"/>
      </w:divBdr>
    </w:div>
    <w:div w:id="343438956">
      <w:bodyDiv w:val="1"/>
      <w:marLeft w:val="0"/>
      <w:marRight w:val="0"/>
      <w:marTop w:val="0"/>
      <w:marBottom w:val="0"/>
      <w:divBdr>
        <w:top w:val="none" w:sz="0" w:space="0" w:color="auto"/>
        <w:left w:val="none" w:sz="0" w:space="0" w:color="auto"/>
        <w:bottom w:val="none" w:sz="0" w:space="0" w:color="auto"/>
        <w:right w:val="none" w:sz="0" w:space="0" w:color="auto"/>
      </w:divBdr>
    </w:div>
    <w:div w:id="379861194">
      <w:bodyDiv w:val="1"/>
      <w:marLeft w:val="0"/>
      <w:marRight w:val="0"/>
      <w:marTop w:val="0"/>
      <w:marBottom w:val="0"/>
      <w:divBdr>
        <w:top w:val="none" w:sz="0" w:space="0" w:color="auto"/>
        <w:left w:val="none" w:sz="0" w:space="0" w:color="auto"/>
        <w:bottom w:val="none" w:sz="0" w:space="0" w:color="auto"/>
        <w:right w:val="none" w:sz="0" w:space="0" w:color="auto"/>
      </w:divBdr>
    </w:div>
    <w:div w:id="520045624">
      <w:bodyDiv w:val="1"/>
      <w:marLeft w:val="0"/>
      <w:marRight w:val="0"/>
      <w:marTop w:val="0"/>
      <w:marBottom w:val="0"/>
      <w:divBdr>
        <w:top w:val="none" w:sz="0" w:space="0" w:color="auto"/>
        <w:left w:val="none" w:sz="0" w:space="0" w:color="auto"/>
        <w:bottom w:val="none" w:sz="0" w:space="0" w:color="auto"/>
        <w:right w:val="none" w:sz="0" w:space="0" w:color="auto"/>
      </w:divBdr>
    </w:div>
    <w:div w:id="17153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Michael Edralin</dc:creator>
  <cp:keywords/>
  <dc:description/>
  <cp:lastModifiedBy>Arniel Christian Ronato</cp:lastModifiedBy>
  <cp:revision>2</cp:revision>
  <dcterms:created xsi:type="dcterms:W3CDTF">2026-05-20T02:16:00Z</dcterms:created>
  <dcterms:modified xsi:type="dcterms:W3CDTF">2026-05-20T02:16:00Z</dcterms:modified>
</cp:coreProperties>
</file>