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Gym Management System</w:t>
      </w:r>
    </w:p>
    <w:p>
      <w:pPr>
        <w:pStyle w:val="Title"/>
      </w:pPr>
      <w:r>
        <w:t>Software Requirements Specification</w:t>
      </w:r>
    </w:p>
    <w:p>
      <w:r>
        <w:t>STQA Assignment 5</w:t>
      </w:r>
    </w:p>
    <w:p>
      <w:r>
        <w:t>Name(s): ______________________________  Roll No(s): __________________</w:t>
      </w:r>
    </w:p>
    <w:p>
      <w:r>
        <w:t>Class / Division: _____________________  Date: ________________________</w:t>
      </w:r>
    </w:p>
    <w:p>
      <w:pPr>
        <w:pStyle w:val="Heading1"/>
      </w:pPr>
      <w:r>
        <w:t>1 Introduction</w:t>
      </w:r>
    </w:p>
    <w:p>
      <w:pPr>
        <w:pStyle w:val="Heading2"/>
      </w:pPr>
      <w:r>
        <w:t>1.1 Purpose</w:t>
      </w:r>
    </w:p>
    <w:p>
      <w:r>
        <w:t>This document specifies the requirements of the Gym Management System web application. It defines the permitted work of Admin, Trainer and Member users and provides a basis for development, review and test case preparation.</w:t>
      </w:r>
    </w:p>
    <w:p>
      <w:pPr>
        <w:pStyle w:val="Heading2"/>
      </w:pPr>
      <w:r>
        <w:t>1.2 Product Scope</w:t>
      </w:r>
    </w:p>
    <w:p>
      <w:r>
        <w:t>The system shall maintain related gym records in one local database and provide access through a browser. It covers members, trainers, memberships, attendance, fitness progress, inventory and operational reports. Payment and sales transactions and training assignments are available as existing history; new transaction entry and assignment creation are outside the current web scope.</w:t>
      </w:r>
    </w:p>
    <w:p>
      <w:pPr>
        <w:pStyle w:val="Heading2"/>
      </w:pPr>
      <w:r>
        <w:t>1.3 Overview</w:t>
      </w:r>
    </w:p>
    <w:p>
      <w:r>
        <w:t>The intended readers are project team members, faculty, gym users and testers. Section 1 introduces the system, Section 2 defines its functions and constraints, and Section 3 specifies its external interfaces.</w:t>
      </w:r>
    </w:p>
    <w:p>
      <w:pPr>
        <w:pStyle w:val="Heading2"/>
      </w:pPr>
      <w:r>
        <w:t>1.4 References</w:t>
      </w:r>
    </w:p>
    <w:p>
      <w:r>
        <w:t>STQA Lab Manual, BE COMP, Sem I, MMCOE Pune, Assignment 5, PDF pages 26-29 (supplied copy: output/stqa/STQA_lab _manual_.pdf). Project references: web/README.md and Gym_Management_System_OOMD_Report.pdf in the project checkout.</w:t>
      </w:r>
    </w:p>
    <w:p>
      <w:pPr>
        <w:pStyle w:val="Heading1"/>
      </w:pPr>
      <w:r>
        <w:t>2 Overall Description</w:t>
      </w:r>
    </w:p>
    <w:p>
      <w:pPr>
        <w:pStyle w:val="Heading2"/>
      </w:pPr>
      <w:r>
        <w:t>2.1 Product Perspective</w:t>
      </w:r>
    </w:p>
    <w:p>
      <w:r>
        <w:t>The web application is a browser alternative to the existing Java Swing gym application. Its Java server uses JDBC to access the existing MySQL schema. A shared sign-in page opens the appropriate dashboard for each role.</w:t>
      </w:r>
    </w:p>
    <w:p>
      <w:pPr>
        <w:pStyle w:val="Heading2"/>
      </w:pPr>
      <w:r>
        <w:t>2.2 Product Functions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4"/>
        <w:gridCol w:w="8885"/>
      </w:tblGrid>
      <w:tr>
        <w:trPr>
          <w:cantSplit/>
          <w:tblHeader/>
        </w:trPr>
        <w:tc>
          <w:tcPr>
            <w:tcW w:type="dxa" w:w="864"/>
            <w:vAlign w:val="center"/>
            <w:tcMar>
              <w:top w:w="60" w:type="dxa"/>
              <w:bottom w:w="60" w:type="dxa"/>
              <w:left w:w="90" w:type="dxa"/>
              <w:right w:w="90" w:type="dxa"/>
            </w:tcMar>
          </w:tcPr>
          <w:p>
            <w:pPr>
              <w:spacing w:after="0" w:line="240" w:lineRule="auto"/>
              <w:jc w:val="center"/>
            </w:pPr>
            <w:r>
              <w:rPr>
                <w:b/>
                <w:sz w:val="21"/>
              </w:rPr>
              <w:t>ID</w:t>
            </w:r>
          </w:p>
        </w:tc>
        <w:tc>
          <w:tcPr>
            <w:tcW w:type="dxa" w:w="8885"/>
            <w:vAlign w:val="center"/>
            <w:tcMar>
              <w:top w:w="60" w:type="dxa"/>
              <w:bottom w:w="60" w:type="dxa"/>
              <w:left w:w="90" w:type="dxa"/>
              <w:right w:w="90" w:type="dxa"/>
            </w:tcMar>
          </w:tcPr>
          <w:p>
            <w:pPr>
              <w:spacing w:after="0" w:line="240" w:lineRule="auto"/>
            </w:pPr>
            <w:r>
              <w:rPr>
                <w:b/>
                <w:sz w:val="21"/>
              </w:rPr>
              <w:t>Requirement</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FR01</w:t>
            </w:r>
          </w:p>
        </w:tc>
        <w:tc>
          <w:tcPr>
            <w:tcW w:type="dxa" w:w="8885"/>
            <w:vAlign w:val="center"/>
            <w:tcMar>
              <w:top w:w="60" w:type="dxa"/>
              <w:bottom w:w="60" w:type="dxa"/>
              <w:left w:w="90" w:type="dxa"/>
              <w:right w:w="90" w:type="dxa"/>
            </w:tcMar>
          </w:tcPr>
          <w:p>
            <w:pPr>
              <w:spacing w:after="0" w:line="240" w:lineRule="auto"/>
            </w:pPr>
            <w:r>
              <w:rPr>
                <w:b w:val="0"/>
                <w:sz w:val="21"/>
              </w:rPr>
              <w:t>Authenticate active accounts; enforce the user role and linked profile; support logout and password changes.</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FR02</w:t>
            </w:r>
          </w:p>
        </w:tc>
        <w:tc>
          <w:tcPr>
            <w:tcW w:type="dxa" w:w="8885"/>
            <w:vAlign w:val="center"/>
            <w:tcMar>
              <w:top w:w="60" w:type="dxa"/>
              <w:bottom w:w="60" w:type="dxa"/>
              <w:left w:w="90" w:type="dxa"/>
              <w:right w:w="90" w:type="dxa"/>
            </w:tcMar>
          </w:tcPr>
          <w:p>
            <w:pPr>
              <w:spacing w:after="0" w:line="240" w:lineRule="auto"/>
            </w:pPr>
            <w:r>
              <w:rPr>
                <w:b w:val="0"/>
                <w:sz w:val="21"/>
              </w:rPr>
              <w:t>Allow Admin to manage member and trainer profiles, user accounts, membership details and member attendance.</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FR03</w:t>
            </w:r>
          </w:p>
        </w:tc>
        <w:tc>
          <w:tcPr>
            <w:tcW w:type="dxa" w:w="8885"/>
            <w:vAlign w:val="center"/>
            <w:tcMar>
              <w:top w:w="60" w:type="dxa"/>
              <w:bottom w:w="60" w:type="dxa"/>
              <w:left w:w="90" w:type="dxa"/>
              <w:right w:w="90" w:type="dxa"/>
            </w:tcMar>
          </w:tcPr>
          <w:p>
            <w:pPr>
              <w:spacing w:after="0" w:line="240" w:lineRule="auto"/>
            </w:pPr>
            <w:r>
              <w:rPr>
                <w:b w:val="0"/>
                <w:sz w:val="21"/>
              </w:rPr>
              <w:t>Allow Admin to maintain equipment and products, including condition, stock and price information.</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FR04</w:t>
            </w:r>
          </w:p>
        </w:tc>
        <w:tc>
          <w:tcPr>
            <w:tcW w:type="dxa" w:w="8885"/>
            <w:vAlign w:val="center"/>
            <w:tcMar>
              <w:top w:w="60" w:type="dxa"/>
              <w:bottom w:w="60" w:type="dxa"/>
              <w:left w:w="90" w:type="dxa"/>
              <w:right w:w="90" w:type="dxa"/>
            </w:tcMar>
          </w:tcPr>
          <w:p>
            <w:pPr>
              <w:spacing w:after="0" w:line="240" w:lineRule="auto"/>
            </w:pPr>
            <w:r>
              <w:rPr>
                <w:b w:val="0"/>
                <w:sz w:val="21"/>
              </w:rPr>
              <w:t>Allow Trainer to view assigned members and record validated measurements only for active assignments; calculate BMI from height and weight.</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FR05</w:t>
            </w:r>
          </w:p>
        </w:tc>
        <w:tc>
          <w:tcPr>
            <w:tcW w:type="dxa" w:w="8885"/>
            <w:vAlign w:val="center"/>
            <w:tcMar>
              <w:top w:w="60" w:type="dxa"/>
              <w:bottom w:w="60" w:type="dxa"/>
              <w:left w:w="90" w:type="dxa"/>
              <w:right w:w="90" w:type="dxa"/>
            </w:tcMar>
          </w:tcPr>
          <w:p>
            <w:pPr>
              <w:spacing w:after="0" w:line="240" w:lineRule="auto"/>
            </w:pPr>
            <w:r>
              <w:rPr>
                <w:b w:val="0"/>
                <w:sz w:val="21"/>
              </w:rPr>
              <w:t>Allow Member to view personal membership, attendance, progress and training history and update permitted profile details.</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FR06</w:t>
            </w:r>
          </w:p>
        </w:tc>
        <w:tc>
          <w:tcPr>
            <w:tcW w:type="dxa" w:w="8885"/>
            <w:vAlign w:val="center"/>
            <w:tcMar>
              <w:top w:w="60" w:type="dxa"/>
              <w:bottom w:w="60" w:type="dxa"/>
              <w:left w:w="90" w:type="dxa"/>
              <w:right w:w="90" w:type="dxa"/>
            </w:tcMar>
          </w:tcPr>
          <w:p>
            <w:pPr>
              <w:spacing w:after="0" w:line="240" w:lineRule="auto"/>
            </w:pPr>
            <w:r>
              <w:rPr>
                <w:b w:val="0"/>
                <w:sz w:val="21"/>
              </w:rPr>
              <w:t>Provide searches and filtered CSV exports, workout plan details, and payment and sales history.</w:t>
            </w:r>
          </w:p>
        </w:tc>
      </w:tr>
      <w:tr>
        <w:trPr>
          <w:cantSplit/>
        </w:trPr>
        <w:tc>
          <w:tcPr>
            <w:tcW w:type="dxa" w:w="864"/>
            <w:vAlign w:val="center"/>
            <w:tcMar>
              <w:top w:w="60" w:type="dxa"/>
              <w:bottom w:w="60" w:type="dxa"/>
              <w:left w:w="90" w:type="dxa"/>
              <w:right w:w="90" w:type="dxa"/>
            </w:tcMar>
          </w:tcPr>
          <w:p>
            <w:pPr>
              <w:spacing w:after="0" w:line="240" w:lineRule="auto"/>
              <w:jc w:val="center"/>
            </w:pPr>
            <w:r>
              <w:rPr>
                <w:b w:val="0"/>
                <w:sz w:val="21"/>
              </w:rPr>
              <w:t>FR07</w:t>
            </w:r>
          </w:p>
        </w:tc>
        <w:tc>
          <w:tcPr>
            <w:tcW w:type="dxa" w:w="8885"/>
            <w:vAlign w:val="center"/>
            <w:tcMar>
              <w:top w:w="60" w:type="dxa"/>
              <w:bottom w:w="60" w:type="dxa"/>
              <w:left w:w="90" w:type="dxa"/>
              <w:right w:w="90" w:type="dxa"/>
            </w:tcMar>
          </w:tcPr>
          <w:p>
            <w:pPr>
              <w:spacing w:after="0" w:line="240" w:lineRule="auto"/>
            </w:pPr>
            <w:r>
              <w:rPr>
                <w:b w:val="0"/>
                <w:sz w:val="21"/>
              </w:rPr>
              <w:t>Allow Admin to download six PDF reports and create a local SQL database backup.</w:t>
            </w:r>
          </w:p>
        </w:tc>
      </w:tr>
    </w:tbl>
    <w:p>
      <w:r>
        <w:br w:type="page"/>
      </w:r>
    </w:p>
    <w:p>
      <w:pPr>
        <w:pStyle w:val="Heading2"/>
      </w:pPr>
      <w:r>
        <w:t>2.3 User Classes and Characteristics</w:t>
      </w:r>
    </w:p>
    <w:p>
      <w:r>
        <w:t>Admin manages gym records and accounts and accesses all operational reports. Trainer uses the system regularly to review assigned members and enter progress. Member uses self-service screens to inspect personal records. All users need basic browser and form-entry skills; each role shall see only its permitted actions and records.</w:t>
      </w:r>
    </w:p>
    <w:p>
      <w:pPr>
        <w:pStyle w:val="Heading2"/>
      </w:pPr>
      <w:r>
        <w:t>2.4 Operating Environment</w:t>
      </w:r>
    </w:p>
    <w:p>
      <w:r>
        <w:t>The application shall run on Windows with PowerShell, JDK 17 or newer, MySQL Server 8.x and a desktop Chrome or Edge browser. The Java server is accessed at http://127.0.0.1:8081 and the dedicated MySQL instance at 127.0.0.1:3307. A dual-core computer with 8 GB RAM and enough storage for these tools is a suggested demonstration setup, rather than a measured minimum.</w:t>
      </w:r>
    </w:p>
    <w:p>
      <w:pPr>
        <w:pStyle w:val="Heading2"/>
      </w:pPr>
      <w:r>
        <w:t>2.5 Design and Implementation Constraints</w:t>
      </w:r>
    </w:p>
    <w:p>
      <w:r>
        <w:t>The system shall use HTML, CSS and JavaScript for the interface and Java/JDBC/MySQL for processing and storage. Server checks shall enforce active accounts and role permissions. Forms shall validate required values and numeric ranges, prevent duplicate attendance, and preserve related data using transactions and guarded deletion. The current installation is a local Windows demonstration; online hosting, payment gateways and biometric devices are outside its scope.</w:t>
      </w:r>
    </w:p>
    <w:p>
      <w:pPr>
        <w:pStyle w:val="Heading1"/>
      </w:pPr>
      <w:r>
        <w:t>3 External Interface Requirements</w:t>
      </w:r>
    </w:p>
    <w:p>
      <w:pPr>
        <w:pStyle w:val="Heading2"/>
      </w:pPr>
      <w:r>
        <w:t>3.1 User Interfaces</w:t>
      </w:r>
    </w:p>
    <w:p>
      <w:r>
        <w:t>The interface shall provide a common login screen and role-specific navigation. Admin screens shall contain management tables and forms; Trainer and Member screens shall show their permitted profiles and histories. Search, pagination, labelled fields, confirmation prompts, clear validation messages and logout shall be available where appropriate. Layouts shall adapt to narrower browser windows.</w:t>
      </w:r>
    </w:p>
    <w:p>
      <w:pPr>
        <w:pStyle w:val="Heading2"/>
      </w:pPr>
      <w:r>
        <w:t>3.2 Hardware Interfaces</w:t>
      </w:r>
    </w:p>
    <w:p>
      <w:r>
        <w:t>Users shall interact through a keyboard or touch input and a display, with a mouse where available. Records and backups shall use the computer's local storage. The application has no direct connection to biometric attendance readers, fitness machines or other specialised hardware.</w:t>
      </w:r>
    </w:p>
    <w:p>
      <w:pPr>
        <w:pStyle w:val="Heading2"/>
      </w:pPr>
      <w:r>
        <w:t>3.3 Software Interfaces</w:t>
      </w:r>
    </w:p>
    <w:p>
      <w:r>
        <w:t>The browser shall exchange form requests and JSON responses with the Java HTTP server. JDBC through MySQL Connector/J 8.4.0 shall read and write gym and account records in MySQL 8.x. OpenPDF 1.3.30 shall generate downloadable PDF reports; table data may be exported as CSV. The supplied backup utility shall write a local SQL file. Selenium WebDriver and Selenium IDE are used separately to test browser behaviour.</w:t>
      </w:r>
    </w:p>
    <w:p>
      <w:pPr>
        <w:pStyle w:val="Heading2"/>
      </w:pPr>
      <w:r>
        <w:t>3.4 Communications Interfaces</w:t>
      </w:r>
    </w:p>
    <w:p>
      <w:r>
        <w:t>The browser shall use HTTP over the loopback connection to the application; JDBC shall communicate with MySQL on its dedicated local TCP port. Authenticated requests shall carry a session cookie. Data shall be restricted by the authenticated role, and state-changing requests shall be validated by the server. The local demonstration uses HTTP without TLS. Email, SMS and external service integrations are not required.</w:t>
      </w:r>
    </w:p>
    <w:p>
      <w:pPr>
        <w:pStyle w:val="Heading1"/>
      </w:pPr>
      <w:r>
        <w:t>Conclusion</w:t>
      </w:r>
    </w:p>
    <w:p>
      <w:r>
        <w:t>The requirements define the gym application's scope, user roles, functions and interfaces and provide a basis for preparing and evaluating STQA test cases.</w:t>
      </w:r>
    </w:p>
    <w:sectPr w:rsidR="00FC693F" w:rsidRPr="0006063C" w:rsidSect="00034616">
      <w:footerReference w:type="default" r:id="rId9"/>
      <w:pgSz w:w="11909" w:h="16834"/>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252"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before="0"/>
      <w:contextualSpacing/>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Software Requirements Specification</dc:title>
  <dc:subject>STQA Assignment 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