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F7" w:rsidRDefault="00360DF7" w:rsidP="00360DF7">
      <w:pPr>
        <w:pStyle w:val="Titel"/>
      </w:pPr>
      <w:r>
        <w:t xml:space="preserve">Basic Fluid </w:t>
      </w:r>
      <w:r w:rsidR="00AE4B03">
        <w:t>Simulation</w:t>
      </w:r>
    </w:p>
    <w:p w:rsidR="00360DF7" w:rsidRDefault="00360DF7" w:rsidP="00360DF7">
      <w:pPr>
        <w:pStyle w:val="Ondertitel"/>
      </w:pPr>
      <w:r>
        <w:t>By Niels Daemen</w:t>
      </w:r>
    </w:p>
    <w:p w:rsidR="00AE4B03" w:rsidRDefault="00AE4B03" w:rsidP="00AE4B03"/>
    <w:p w:rsidR="00AE4B03" w:rsidRPr="00AE4B03" w:rsidRDefault="00AE4B03" w:rsidP="00AE4B03">
      <w:r>
        <w:t>In this short document I will describe the (as far as I know) simplest possible fluid simulation method. This method will not produce scientifically accurate results and was never intended to</w:t>
      </w:r>
      <w:r w:rsidR="00985AC8">
        <w:t xml:space="preserve"> do so</w:t>
      </w:r>
      <w:r>
        <w:t>.</w:t>
      </w:r>
    </w:p>
    <w:p w:rsidR="00360DF7" w:rsidRDefault="00360DF7" w:rsidP="00360DF7"/>
    <w:p w:rsidR="003B3F91" w:rsidRDefault="003B3F91" w:rsidP="003B3F91">
      <w:pPr>
        <w:pStyle w:val="Kop1"/>
      </w:pPr>
      <w:r>
        <w:t>The model</w:t>
      </w:r>
    </w:p>
    <w:p w:rsidR="00360DF7" w:rsidRDefault="00360DF7" w:rsidP="00360DF7">
      <w:r>
        <w:t xml:space="preserve">The fluid model consists of a 2 dimensional grid of cells. </w:t>
      </w:r>
    </w:p>
    <w:p w:rsidR="00360DF7" w:rsidRDefault="00360DF7" w:rsidP="00360DF7">
      <w:r>
        <w:t>Each cell has the following properties: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0DF7" w:rsidTr="00360DF7">
        <w:tc>
          <w:tcPr>
            <w:tcW w:w="3020" w:type="dxa"/>
          </w:tcPr>
          <w:p w:rsidR="00360DF7" w:rsidRPr="003B3F91" w:rsidRDefault="00360DF7" w:rsidP="00360DF7">
            <w:pPr>
              <w:rPr>
                <w:b/>
                <w:bCs/>
                <w:sz w:val="24"/>
                <w:szCs w:val="24"/>
              </w:rPr>
            </w:pPr>
            <w:r w:rsidRPr="003B3F91"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3021" w:type="dxa"/>
          </w:tcPr>
          <w:p w:rsidR="00360DF7" w:rsidRPr="003B3F91" w:rsidRDefault="00360DF7" w:rsidP="00360DF7">
            <w:pPr>
              <w:rPr>
                <w:b/>
                <w:bCs/>
                <w:sz w:val="24"/>
                <w:szCs w:val="24"/>
              </w:rPr>
            </w:pPr>
            <w:r w:rsidRPr="003B3F91">
              <w:rPr>
                <w:b/>
                <w:bCs/>
                <w:sz w:val="24"/>
                <w:szCs w:val="24"/>
              </w:rPr>
              <w:t>A</w:t>
            </w:r>
            <w:r w:rsidRPr="003B3F91">
              <w:rPr>
                <w:b/>
                <w:bCs/>
                <w:sz w:val="24"/>
                <w:szCs w:val="24"/>
              </w:rPr>
              <w:t>bbreviation</w:t>
            </w:r>
          </w:p>
        </w:tc>
        <w:tc>
          <w:tcPr>
            <w:tcW w:w="3021" w:type="dxa"/>
          </w:tcPr>
          <w:p w:rsidR="00360DF7" w:rsidRPr="003B3F91" w:rsidRDefault="00360DF7" w:rsidP="00360DF7">
            <w:pPr>
              <w:rPr>
                <w:b/>
                <w:bCs/>
                <w:sz w:val="24"/>
                <w:szCs w:val="24"/>
              </w:rPr>
            </w:pPr>
            <w:r w:rsidRPr="003B3F91">
              <w:rPr>
                <w:b/>
                <w:bCs/>
                <w:sz w:val="24"/>
                <w:szCs w:val="24"/>
              </w:rPr>
              <w:t>Defined where in the cell</w:t>
            </w:r>
          </w:p>
        </w:tc>
      </w:tr>
      <w:tr w:rsidR="00360DF7" w:rsidTr="00360DF7">
        <w:tc>
          <w:tcPr>
            <w:tcW w:w="3020" w:type="dxa"/>
          </w:tcPr>
          <w:p w:rsidR="00360DF7" w:rsidRDefault="00360DF7" w:rsidP="00360DF7">
            <w:r>
              <w:t>Horizontal velocity</w:t>
            </w:r>
          </w:p>
        </w:tc>
        <w:tc>
          <w:tcPr>
            <w:tcW w:w="3021" w:type="dxa"/>
          </w:tcPr>
          <w:p w:rsidR="00360DF7" w:rsidRDefault="00360DF7" w:rsidP="00360DF7">
            <w:proofErr w:type="spellStart"/>
            <w:r>
              <w:t>Vx</w:t>
            </w:r>
            <w:proofErr w:type="spellEnd"/>
          </w:p>
        </w:tc>
        <w:tc>
          <w:tcPr>
            <w:tcW w:w="3021" w:type="dxa"/>
          </w:tcPr>
          <w:p w:rsidR="00360DF7" w:rsidRDefault="00360DF7" w:rsidP="00360DF7">
            <w:r>
              <w:t>Middle of right edge</w:t>
            </w:r>
          </w:p>
        </w:tc>
      </w:tr>
      <w:tr w:rsidR="00360DF7" w:rsidTr="00360DF7">
        <w:tc>
          <w:tcPr>
            <w:tcW w:w="3020" w:type="dxa"/>
          </w:tcPr>
          <w:p w:rsidR="00360DF7" w:rsidRDefault="00360DF7" w:rsidP="00360DF7">
            <w:r>
              <w:t>Vertical velocity</w:t>
            </w:r>
          </w:p>
        </w:tc>
        <w:tc>
          <w:tcPr>
            <w:tcW w:w="3021" w:type="dxa"/>
          </w:tcPr>
          <w:p w:rsidR="00360DF7" w:rsidRDefault="00360DF7" w:rsidP="00360DF7">
            <w:proofErr w:type="spellStart"/>
            <w:r>
              <w:t>Vy</w:t>
            </w:r>
            <w:proofErr w:type="spellEnd"/>
          </w:p>
        </w:tc>
        <w:tc>
          <w:tcPr>
            <w:tcW w:w="3021" w:type="dxa"/>
          </w:tcPr>
          <w:p w:rsidR="00360DF7" w:rsidRDefault="00360DF7" w:rsidP="00360DF7">
            <w:r>
              <w:t>Middle of top edge</w:t>
            </w:r>
          </w:p>
        </w:tc>
      </w:tr>
      <w:tr w:rsidR="00360DF7" w:rsidTr="003B3F91">
        <w:trPr>
          <w:trHeight w:val="194"/>
        </w:trPr>
        <w:tc>
          <w:tcPr>
            <w:tcW w:w="3020" w:type="dxa"/>
          </w:tcPr>
          <w:p w:rsidR="00360DF7" w:rsidRDefault="00360DF7" w:rsidP="00360DF7">
            <w:r>
              <w:t>Pressure</w:t>
            </w:r>
          </w:p>
        </w:tc>
        <w:tc>
          <w:tcPr>
            <w:tcW w:w="3021" w:type="dxa"/>
          </w:tcPr>
          <w:p w:rsidR="00360DF7" w:rsidRDefault="00360DF7" w:rsidP="00360DF7">
            <w:r>
              <w:t>P</w:t>
            </w:r>
          </w:p>
        </w:tc>
        <w:tc>
          <w:tcPr>
            <w:tcW w:w="3021" w:type="dxa"/>
          </w:tcPr>
          <w:p w:rsidR="00360DF7" w:rsidRDefault="00360DF7" w:rsidP="00360DF7">
            <w:proofErr w:type="spellStart"/>
            <w:r>
              <w:t>Center</w:t>
            </w:r>
            <w:proofErr w:type="spellEnd"/>
          </w:p>
        </w:tc>
      </w:tr>
    </w:tbl>
    <w:p w:rsidR="00985AC8" w:rsidRDefault="00985AC8" w:rsidP="00985AC8"/>
    <w:p w:rsidR="00985AC8" w:rsidRPr="00985AC8" w:rsidRDefault="00985AC8" w:rsidP="00985AC8">
      <w:r>
        <w:t xml:space="preserve">These properties are not all defined at the </w:t>
      </w:r>
      <w:proofErr w:type="spellStart"/>
      <w:r>
        <w:t>center</w:t>
      </w:r>
      <w:proofErr w:type="spellEnd"/>
      <w:r>
        <w:t xml:space="preserve"> of the cell, the velocities are defined exactly on the border between cells. They are therefore exactly in between the </w:t>
      </w:r>
      <w:proofErr w:type="spellStart"/>
      <w:r>
        <w:t>centers</w:t>
      </w:r>
      <w:proofErr w:type="spellEnd"/>
      <w:r>
        <w:t xml:space="preserve"> of the cells, which is where the pressures are defined.</w:t>
      </w:r>
    </w:p>
    <w:p w:rsidR="003B3F91" w:rsidRDefault="003B3F91" w:rsidP="003B3F91">
      <w:pPr>
        <w:pStyle w:val="Bijschrift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2FA">
        <w:rPr>
          <w:noProof/>
        </w:rPr>
        <w:t>1</w:t>
      </w:r>
      <w:r>
        <w:fldChar w:fldCharType="end"/>
      </w:r>
      <w:r w:rsidR="00F5530A">
        <w:t xml:space="preserve"> -</w:t>
      </w:r>
      <w:r>
        <w:t xml:space="preserve"> Fluid model</w:t>
      </w:r>
    </w:p>
    <w:p w:rsidR="003B3F91" w:rsidRDefault="00360DF7" w:rsidP="00360DF7">
      <w:pPr>
        <w:pStyle w:val="Titel"/>
        <w:rPr>
          <w:noProof/>
        </w:rPr>
      </w:pPr>
      <w:r>
        <w:rPr>
          <w:noProof/>
        </w:rPr>
        <w:drawing>
          <wp:inline distT="0" distB="0" distL="0" distR="0" wp14:anchorId="09BF00C8" wp14:editId="7F8DC00F">
            <wp:extent cx="4079174" cy="407917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10" cy="41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E2" w:rsidRDefault="00443FE2" w:rsidP="00443FE2">
      <w:pPr>
        <w:pStyle w:val="Kop1"/>
      </w:pPr>
      <w:r>
        <w:lastRenderedPageBreak/>
        <w:t>Iteration</w:t>
      </w:r>
    </w:p>
    <w:p w:rsidR="00443FE2" w:rsidRDefault="00443FE2" w:rsidP="00443FE2">
      <w:r>
        <w:t>One iteration or timestep consists of the following steps:</w:t>
      </w:r>
    </w:p>
    <w:p w:rsidR="00443FE2" w:rsidRDefault="00443FE2" w:rsidP="00443FE2">
      <w:pPr>
        <w:pStyle w:val="Lijstalinea"/>
        <w:numPr>
          <w:ilvl w:val="0"/>
          <w:numId w:val="4"/>
        </w:numPr>
      </w:pPr>
      <w:r>
        <w:t xml:space="preserve">Calculating pressure </w:t>
      </w:r>
    </w:p>
    <w:p w:rsidR="00443FE2" w:rsidRDefault="00443FE2" w:rsidP="00443FE2">
      <w:pPr>
        <w:pStyle w:val="Lijstalinea"/>
        <w:numPr>
          <w:ilvl w:val="0"/>
          <w:numId w:val="4"/>
        </w:numPr>
      </w:pPr>
      <w:r>
        <w:t>Calculating velocities</w:t>
      </w:r>
    </w:p>
    <w:p w:rsidR="00443FE2" w:rsidRDefault="00443FE2" w:rsidP="00443FE2">
      <w:pPr>
        <w:pStyle w:val="Lijstalinea"/>
        <w:numPr>
          <w:ilvl w:val="0"/>
          <w:numId w:val="4"/>
        </w:numPr>
      </w:pPr>
      <w:r>
        <w:t>Advection</w:t>
      </w:r>
    </w:p>
    <w:p w:rsidR="003B3F91" w:rsidRPr="003B3F91" w:rsidRDefault="00443FE2" w:rsidP="003B3F91">
      <w:r>
        <w:t>Every step needs to be completed for each cell in the grid, before the next step is</w:t>
      </w:r>
      <w:r w:rsidRPr="00443FE2">
        <w:t xml:space="preserve"> </w:t>
      </w:r>
      <w:r>
        <w:t>executed</w:t>
      </w:r>
    </w:p>
    <w:p w:rsidR="003B3F91" w:rsidRDefault="003B3F91" w:rsidP="003B3F91">
      <w:pPr>
        <w:pStyle w:val="Kop1"/>
      </w:pPr>
      <w:r>
        <w:t>Calcul</w:t>
      </w:r>
      <w:r w:rsidR="00443FE2">
        <w:t>ating pressure</w:t>
      </w:r>
    </w:p>
    <w:p w:rsidR="00AE4B03" w:rsidRDefault="00AE4B03" w:rsidP="00AE4B03">
      <w:r>
        <w:t>Pressure can be imagined as being the amount of fluid that is</w:t>
      </w:r>
      <w:r w:rsidR="00E21D47">
        <w:t xml:space="preserve"> in a cell.</w:t>
      </w:r>
    </w:p>
    <w:p w:rsidR="00443FE2" w:rsidRDefault="00AE4B03" w:rsidP="00AE4B03">
      <w:r>
        <w:t>The velocit</w:t>
      </w:r>
      <w:r>
        <w:t>ies</w:t>
      </w:r>
      <w:r>
        <w:t xml:space="preserve"> can be </w:t>
      </w:r>
      <w:r w:rsidR="00E21D47">
        <w:t xml:space="preserve">imagined </w:t>
      </w:r>
      <w:r>
        <w:t xml:space="preserve">as a flow </w:t>
      </w:r>
      <w:r w:rsidR="00E21D47">
        <w:t xml:space="preserve">of fluid from </w:t>
      </w:r>
      <w:r w:rsidR="00985AC8">
        <w:t>a</w:t>
      </w:r>
      <w:r w:rsidR="00E21D47">
        <w:t xml:space="preserve"> cell to a neighbouring cell</w:t>
      </w:r>
      <w:r>
        <w:t>.</w:t>
      </w:r>
      <w:r>
        <w:t xml:space="preserve"> Therefore the change in pressure is equal to the net </w:t>
      </w:r>
      <w:r w:rsidR="00985AC8">
        <w:t xml:space="preserve">inflow to </w:t>
      </w:r>
      <w:r>
        <w:t>the cell.</w:t>
      </w:r>
      <w:r w:rsidR="00E21D47">
        <w:t xml:space="preserve"> To calculate the net inflow to the cell</w:t>
      </w:r>
      <w:r w:rsidR="00443FE2">
        <w:t xml:space="preserve">, </w:t>
      </w:r>
      <w:r w:rsidR="00E21D47">
        <w:t xml:space="preserve">the outflow is </w:t>
      </w:r>
      <w:r w:rsidR="00985AC8">
        <w:t xml:space="preserve">simply </w:t>
      </w:r>
      <w:r w:rsidR="00E21D47">
        <w:t>subtracted from the inflow</w:t>
      </w:r>
      <w:r w:rsidR="00443FE2">
        <w:t xml:space="preserve">. This is done for both x and y directions. </w:t>
      </w:r>
    </w:p>
    <w:p w:rsidR="00443FE2" w:rsidRDefault="00443FE2" w:rsidP="00AE4B03">
      <w:pPr>
        <w:pStyle w:val="Lijstalinea"/>
        <w:numPr>
          <w:ilvl w:val="0"/>
          <w:numId w:val="3"/>
        </w:numPr>
      </w:pPr>
      <w:r>
        <w:t>The horizontal inflow to a cell IS the outflow of the cell to the left</w:t>
      </w:r>
    </w:p>
    <w:p w:rsidR="00F5530A" w:rsidRPr="0082343A" w:rsidRDefault="00443FE2" w:rsidP="00F5530A">
      <w:pPr>
        <w:pStyle w:val="Lijstalinea"/>
        <w:numPr>
          <w:ilvl w:val="0"/>
          <w:numId w:val="2"/>
        </w:numPr>
        <w:rPr>
          <w:color w:val="000000" w:themeColor="text1"/>
        </w:rPr>
      </w:pPr>
      <w:r w:rsidRPr="00F5530A">
        <w:rPr>
          <w:color w:val="000000" w:themeColor="text1"/>
        </w:rPr>
        <w:t>The vertical inflow to a cell IS the outflow of the cell below</w:t>
      </w:r>
    </w:p>
    <w:p w:rsidR="003B3F91" w:rsidRDefault="0082343A" w:rsidP="003B3F91">
      <w:r>
        <w:rPr>
          <w:b/>
          <w:bCs/>
          <w:color w:val="FF0000"/>
          <w:sz w:val="56"/>
          <w:szCs w:val="56"/>
        </w:rPr>
        <w:t xml:space="preserve">          </w:t>
      </w:r>
      <w:r w:rsidRPr="0082343A">
        <w:rPr>
          <w:b/>
          <w:bCs/>
          <w:color w:val="FF0000"/>
          <w:sz w:val="56"/>
          <w:szCs w:val="56"/>
        </w:rPr>
        <w:t>·</w:t>
      </w:r>
      <w:r>
        <w:t xml:space="preserve">Positively proportional </w:t>
      </w:r>
      <w:r>
        <w:t xml:space="preserve">                            </w:t>
      </w:r>
      <w:r w:rsidRPr="0082343A">
        <w:rPr>
          <w:b/>
          <w:bCs/>
          <w:color w:val="0000FF"/>
          <w:sz w:val="56"/>
          <w:szCs w:val="56"/>
        </w:rPr>
        <w:t>·</w:t>
      </w:r>
      <w:r w:rsidRPr="0082343A">
        <w:rPr>
          <w:color w:val="FF0000"/>
          <w:sz w:val="24"/>
          <w:szCs w:val="24"/>
        </w:rPr>
        <w:t xml:space="preserve"> </w:t>
      </w:r>
      <w:r w:rsidR="00F5530A" w:rsidRPr="0082343A">
        <w:rPr>
          <w:color w:val="000000" w:themeColor="text1"/>
        </w:rPr>
        <w:t>N</w:t>
      </w:r>
      <w:r w:rsidR="00F5530A" w:rsidRPr="00F5530A">
        <w:rPr>
          <w:color w:val="000000" w:themeColor="text1"/>
        </w:rPr>
        <w:t>egatively proportional</w:t>
      </w:r>
    </w:p>
    <w:p w:rsidR="003B3F91" w:rsidRPr="0082343A" w:rsidRDefault="003B3F91" w:rsidP="003B3F91">
      <w:pPr>
        <w:rPr>
          <w:rFonts w:eastAsiaTheme="minorEastAsia"/>
          <w:color w:val="0000FF"/>
          <w:sz w:val="28"/>
        </w:rPr>
      </w:pPr>
      <m:oMathPara>
        <m:oMath>
          <m:r>
            <w:rPr>
              <w:rFonts w:ascii="Cambria Math" w:hAnsi="Cambria Math"/>
              <w:color w:val="00C800"/>
              <w:sz w:val="28"/>
            </w:rPr>
            <m:t>P</m:t>
          </m:r>
          <m:r>
            <w:rPr>
              <w:rFonts w:ascii="Cambria Math" w:hAnsi="Cambria Math"/>
              <w:sz w:val="28"/>
            </w:rPr>
            <m:t xml:space="preserve"> +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color w:val="FF0000"/>
              <w:sz w:val="28"/>
            </w:rPr>
            <m:t>Vx</m:t>
          </m:r>
          <m:r>
            <w:rPr>
              <w:rFonts w:ascii="Cambria Math" w:hAnsi="Cambria Math"/>
              <w:color w:val="FF0000"/>
              <w:sz w:val="28"/>
            </w:rPr>
            <m:t>(in)</m:t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color w:val="0000FF"/>
              <w:sz w:val="28"/>
            </w:rPr>
            <m:t>Vx</m:t>
          </m:r>
          <m:d>
            <m:d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8"/>
                </w:rPr>
                <m:t>out</m:t>
              </m:r>
            </m:e>
          </m:d>
          <m:r>
            <w:rPr>
              <w:rFonts w:ascii="Cambria Math" w:hAnsi="Cambria Math"/>
              <w:sz w:val="28"/>
            </w:rPr>
            <m:t xml:space="preserve">+ </m:t>
          </m:r>
          <m:r>
            <w:rPr>
              <w:rFonts w:ascii="Cambria Math" w:hAnsi="Cambria Math"/>
              <w:color w:val="FF0000"/>
              <w:sz w:val="28"/>
            </w:rPr>
            <m:t>(V</m:t>
          </m:r>
          <m:r>
            <w:rPr>
              <w:rFonts w:ascii="Cambria Math" w:hAnsi="Cambria Math"/>
              <w:color w:val="FF0000"/>
              <w:sz w:val="28"/>
            </w:rPr>
            <m:t>y</m:t>
          </m:r>
          <m:r>
            <w:rPr>
              <w:rFonts w:ascii="Cambria Math" w:hAnsi="Cambria Math"/>
              <w:color w:val="FF0000"/>
              <w:sz w:val="28"/>
            </w:rPr>
            <m:t>(in)</m:t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color w:val="0000FF"/>
              <w:sz w:val="28"/>
            </w:rPr>
            <m:t>V</m:t>
          </m:r>
          <m:r>
            <w:rPr>
              <w:rFonts w:ascii="Cambria Math" w:hAnsi="Cambria Math"/>
              <w:color w:val="0000FF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FF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8"/>
                </w:rPr>
                <m:t>out</m:t>
              </m:r>
            </m:e>
          </m:d>
        </m:oMath>
      </m:oMathPara>
    </w:p>
    <w:p w:rsidR="003B3F91" w:rsidRDefault="0082343A" w:rsidP="00360DF7">
      <w:pPr>
        <w:pStyle w:val="Titel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369294</wp:posOffset>
            </wp:positionV>
            <wp:extent cx="3473450" cy="347345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3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FAFE0" wp14:editId="0D7AE93D">
                <wp:simplePos x="0" y="0"/>
                <wp:positionH relativeFrom="column">
                  <wp:posOffset>679450</wp:posOffset>
                </wp:positionH>
                <wp:positionV relativeFrom="paragraph">
                  <wp:posOffset>103505</wp:posOffset>
                </wp:positionV>
                <wp:extent cx="4333875" cy="156845"/>
                <wp:effectExtent l="0" t="0" r="9525" b="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530A" w:rsidRPr="002E57BA" w:rsidRDefault="00F5530A" w:rsidP="00F5530A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952F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Calculating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FAFE0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53.5pt;margin-top:8.15pt;width:341.25pt;height:1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" stroked="f">
                <v:textbox inset="0,0,0,0">
                  <w:txbxContent>
                    <w:p w:rsidR="00F5530A" w:rsidRPr="002E57BA" w:rsidRDefault="00F5530A" w:rsidP="00F5530A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952F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Calculating pressure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F91" w:rsidRDefault="003B3F91" w:rsidP="00360DF7">
      <w:pPr>
        <w:pStyle w:val="Titel"/>
        <w:rPr>
          <w:noProof/>
        </w:rPr>
      </w:pPr>
    </w:p>
    <w:p w:rsidR="003B3F91" w:rsidRDefault="003B3F91" w:rsidP="00360DF7">
      <w:pPr>
        <w:pStyle w:val="Titel"/>
        <w:rPr>
          <w:noProof/>
        </w:rPr>
      </w:pPr>
    </w:p>
    <w:p w:rsidR="003B3F91" w:rsidRDefault="003B3F91" w:rsidP="00360DF7">
      <w:pPr>
        <w:pStyle w:val="Titel"/>
        <w:rPr>
          <w:noProof/>
        </w:rPr>
      </w:pPr>
    </w:p>
    <w:p w:rsidR="003B3F91" w:rsidRDefault="003B3F91" w:rsidP="00360DF7">
      <w:pPr>
        <w:pStyle w:val="Titel"/>
        <w:rPr>
          <w:noProof/>
        </w:rPr>
      </w:pPr>
    </w:p>
    <w:p w:rsidR="0082343A" w:rsidRDefault="0082343A" w:rsidP="0082343A"/>
    <w:p w:rsidR="0082343A" w:rsidRDefault="0082343A" w:rsidP="0082343A"/>
    <w:p w:rsidR="0082343A" w:rsidRDefault="0082343A" w:rsidP="0082343A"/>
    <w:p w:rsidR="0082343A" w:rsidRDefault="0082343A" w:rsidP="0082343A"/>
    <w:p w:rsidR="0082343A" w:rsidRDefault="0082343A" w:rsidP="0082343A"/>
    <w:p w:rsidR="0082343A" w:rsidRPr="0082343A" w:rsidRDefault="0082343A" w:rsidP="0082343A"/>
    <w:p w:rsidR="003B3F91" w:rsidRDefault="003B3F91" w:rsidP="00360DF7">
      <w:pPr>
        <w:pStyle w:val="Titel"/>
        <w:rPr>
          <w:noProof/>
        </w:rPr>
      </w:pPr>
    </w:p>
    <w:p w:rsidR="004035A7" w:rsidRDefault="00F5530A" w:rsidP="00F5530A">
      <w:pPr>
        <w:pStyle w:val="Kop1"/>
      </w:pPr>
      <w:r>
        <w:lastRenderedPageBreak/>
        <w:t>Calculating velocities</w:t>
      </w:r>
    </w:p>
    <w:p w:rsidR="0082343A" w:rsidRDefault="0082343A" w:rsidP="0082343A"/>
    <w:p w:rsidR="007952FA" w:rsidRPr="007952FA" w:rsidRDefault="007952FA" w:rsidP="0082343A">
      <w:pPr>
        <w:rPr>
          <w:rFonts w:eastAsiaTheme="minorEastAsia"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06106" wp14:editId="48B71273">
                <wp:simplePos x="0" y="0"/>
                <wp:positionH relativeFrom="column">
                  <wp:posOffset>854728</wp:posOffset>
                </wp:positionH>
                <wp:positionV relativeFrom="paragraph">
                  <wp:posOffset>993745</wp:posOffset>
                </wp:positionV>
                <wp:extent cx="3657600" cy="147955"/>
                <wp:effectExtent l="0" t="0" r="0" b="4445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47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52FA" w:rsidRPr="00305C44" w:rsidRDefault="007952FA" w:rsidP="007952FA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Calculating Velocities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6106" id="Tekstvak 7" o:spid="_x0000_s1027" type="#_x0000_t202" style="position:absolute;margin-left:67.3pt;margin-top:78.25pt;width:4in;height:1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" stroked="f">
                <v:textbox inset="0,0,0,0">
                  <w:txbxContent>
                    <w:p w:rsidR="007952FA" w:rsidRPr="00305C44" w:rsidRDefault="007952FA" w:rsidP="007952FA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Calculating Velocities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07DA78" wp14:editId="0C54E7E4">
            <wp:simplePos x="0" y="0"/>
            <wp:positionH relativeFrom="column">
              <wp:posOffset>863286</wp:posOffset>
            </wp:positionH>
            <wp:positionV relativeFrom="paragraph">
              <wp:posOffset>1153267</wp:posOffset>
            </wp:positionV>
            <wp:extent cx="3657600" cy="36576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color w:val="000000" w:themeColor="text1"/>
          <w:sz w:val="28"/>
        </w:rPr>
        <w:t>The change in the velocity trough a point is proportional to the pressure across it.</w:t>
      </w:r>
    </w:p>
    <w:p w:rsidR="0082343A" w:rsidRDefault="0082343A" w:rsidP="0082343A">
      <w:pPr>
        <w:rPr>
          <w:rFonts w:eastAsiaTheme="minorEastAsia"/>
          <w:color w:val="0000FF"/>
          <w:sz w:val="28"/>
        </w:rPr>
      </w:pPr>
      <m:oMath>
        <m:r>
          <w:rPr>
            <w:rFonts w:ascii="Cambria Math" w:hAnsi="Cambria Math"/>
            <w:color w:val="00C800"/>
            <w:sz w:val="28"/>
          </w:rPr>
          <m:t>Vx</m:t>
        </m:r>
        <m:r>
          <w:rPr>
            <w:rFonts w:ascii="Cambria Math" w:hAnsi="Cambria Math"/>
            <w:sz w:val="28"/>
          </w:rPr>
          <m:t xml:space="preserve"> +=</m:t>
        </m:r>
        <m:r>
          <w:rPr>
            <w:rFonts w:ascii="Cambria Math" w:hAnsi="Cambria Math"/>
            <w:color w:val="FF0000"/>
            <w:sz w:val="28"/>
          </w:rPr>
          <m:t>P(this</m:t>
        </m:r>
        <m:r>
          <w:rPr>
            <w:rFonts w:ascii="Cambria Math" w:hAnsi="Cambria Math"/>
            <w:color w:val="FF0000"/>
            <w:sz w:val="28"/>
          </w:rPr>
          <m:t>)</m:t>
        </m:r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color w:val="0000FF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dPr>
          <m:e>
            <m:r>
              <w:rPr>
                <w:rFonts w:ascii="Cambria Math" w:hAnsi="Cambria Math"/>
                <w:color w:val="0000FF"/>
                <w:sz w:val="28"/>
              </w:rPr>
              <m:t>right</m:t>
            </m:r>
          </m:e>
        </m:d>
      </m:oMath>
      <w:r w:rsidR="007952FA">
        <w:rPr>
          <w:rFonts w:eastAsiaTheme="minorEastAsia"/>
          <w:color w:val="0000FF"/>
          <w:sz w:val="28"/>
        </w:rPr>
        <w:t xml:space="preserve">              </w:t>
      </w:r>
      <m:oMath>
        <m:r>
          <w:rPr>
            <w:rFonts w:ascii="Cambria Math" w:hAnsi="Cambria Math"/>
            <w:color w:val="00C800"/>
            <w:sz w:val="28"/>
          </w:rPr>
          <m:t>V</m:t>
        </m:r>
        <m:r>
          <w:rPr>
            <w:rFonts w:ascii="Cambria Math" w:hAnsi="Cambria Math"/>
            <w:color w:val="00C800"/>
            <w:sz w:val="28"/>
          </w:rPr>
          <m:t>y</m:t>
        </m:r>
        <m:r>
          <w:rPr>
            <w:rFonts w:ascii="Cambria Math" w:hAnsi="Cambria Math"/>
            <w:sz w:val="28"/>
          </w:rPr>
          <m:t xml:space="preserve"> +=</m:t>
        </m:r>
        <m:r>
          <w:rPr>
            <w:rFonts w:ascii="Cambria Math" w:hAnsi="Cambria Math"/>
            <w:color w:val="FF0000"/>
            <w:sz w:val="28"/>
          </w:rPr>
          <m:t>P(this</m:t>
        </m:r>
        <m:r>
          <w:rPr>
            <w:rFonts w:ascii="Cambria Math" w:hAnsi="Cambria Math"/>
            <w:color w:val="FF0000"/>
            <w:sz w:val="28"/>
          </w:rPr>
          <m:t>)</m:t>
        </m:r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color w:val="0000FF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dPr>
          <m:e>
            <m:r>
              <w:rPr>
                <w:rFonts w:ascii="Cambria Math" w:hAnsi="Cambria Math"/>
                <w:color w:val="0000FF"/>
                <w:sz w:val="28"/>
              </w:rPr>
              <m:t>above</m:t>
            </m:r>
          </m:e>
        </m:d>
      </m:oMath>
    </w:p>
    <w:p w:rsidR="007952FA" w:rsidRDefault="007952FA" w:rsidP="0082343A">
      <w:pPr>
        <w:rPr>
          <w:rFonts w:eastAsiaTheme="minorEastAsia"/>
          <w:color w:val="0000FF"/>
          <w:sz w:val="28"/>
        </w:rPr>
      </w:pPr>
    </w:p>
    <w:p w:rsidR="007952FA" w:rsidRPr="007952FA" w:rsidRDefault="007952FA" w:rsidP="0082343A">
      <w:pPr>
        <w:rPr>
          <w:rFonts w:eastAsiaTheme="minorEastAsia"/>
          <w:color w:val="0000FF"/>
          <w:sz w:val="28"/>
        </w:rPr>
      </w:pPr>
      <w:bookmarkStart w:id="0" w:name="_GoBack"/>
      <w:bookmarkEnd w:id="0"/>
    </w:p>
    <w:sectPr w:rsidR="007952FA" w:rsidRPr="007952FA" w:rsidSect="00895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552F"/>
    <w:multiLevelType w:val="hybridMultilevel"/>
    <w:tmpl w:val="3C3AC7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905"/>
    <w:multiLevelType w:val="hybridMultilevel"/>
    <w:tmpl w:val="D402F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D6556"/>
    <w:multiLevelType w:val="hybridMultilevel"/>
    <w:tmpl w:val="E2C2B4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3646"/>
    <w:multiLevelType w:val="hybridMultilevel"/>
    <w:tmpl w:val="C2D28A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F7"/>
    <w:rsid w:val="00360DF7"/>
    <w:rsid w:val="003B3F91"/>
    <w:rsid w:val="004035A7"/>
    <w:rsid w:val="00443FE2"/>
    <w:rsid w:val="007952FA"/>
    <w:rsid w:val="0082343A"/>
    <w:rsid w:val="008952A4"/>
    <w:rsid w:val="00985AC8"/>
    <w:rsid w:val="00AE4B03"/>
    <w:rsid w:val="00E21D47"/>
    <w:rsid w:val="00E828D0"/>
    <w:rsid w:val="00F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9D14"/>
  <w15:chartTrackingRefBased/>
  <w15:docId w15:val="{1F701CFB-C36A-4470-B0AC-2F799B37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B3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6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0D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0D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0DF7"/>
    <w:rPr>
      <w:rFonts w:eastAsiaTheme="minorEastAsia"/>
      <w:color w:val="5A5A5A" w:themeColor="text1" w:themeTint="A5"/>
      <w:spacing w:val="15"/>
      <w:lang w:val="en-GB"/>
    </w:rPr>
  </w:style>
  <w:style w:type="paragraph" w:styleId="Lijstalinea">
    <w:name w:val="List Paragraph"/>
    <w:basedOn w:val="Standaard"/>
    <w:uiPriority w:val="34"/>
    <w:qFormat/>
    <w:rsid w:val="00360DF7"/>
    <w:pPr>
      <w:ind w:left="720"/>
      <w:contextualSpacing/>
    </w:pPr>
  </w:style>
  <w:style w:type="table" w:styleId="Tabelraster">
    <w:name w:val="Table Grid"/>
    <w:basedOn w:val="Standaardtabel"/>
    <w:uiPriority w:val="39"/>
    <w:rsid w:val="0036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B3F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ijschrift">
    <w:name w:val="caption"/>
    <w:basedOn w:val="Standaard"/>
    <w:next w:val="Standaard"/>
    <w:uiPriority w:val="35"/>
    <w:unhideWhenUsed/>
    <w:qFormat/>
    <w:rsid w:val="003B3F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Daemen</dc:creator>
  <cp:keywords/>
  <dc:description/>
  <cp:lastModifiedBy>Niels Daemen</cp:lastModifiedBy>
  <cp:revision>1</cp:revision>
  <dcterms:created xsi:type="dcterms:W3CDTF">2020-05-07T18:27:00Z</dcterms:created>
  <dcterms:modified xsi:type="dcterms:W3CDTF">2020-05-07T20:12:00Z</dcterms:modified>
</cp:coreProperties>
</file>